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339D" w:rsidRPr="00A120AA" w:rsidRDefault="005E339D" w:rsidP="005E339D">
      <w:pPr>
        <w:spacing w:after="0" w:line="240" w:lineRule="auto"/>
        <w:jc w:val="center"/>
        <w:rPr>
          <w:rFonts w:ascii="Times New Roman" w:hAnsi="Times New Roman"/>
          <w:b/>
          <w:sz w:val="20"/>
          <w:szCs w:val="20"/>
        </w:rPr>
      </w:pPr>
      <w:r w:rsidRPr="00A120AA">
        <w:rPr>
          <w:rFonts w:ascii="Times New Roman" w:hAnsi="Times New Roman"/>
          <w:b/>
          <w:sz w:val="20"/>
          <w:szCs w:val="20"/>
        </w:rPr>
        <w:t>Sinteză observaţii la documentul de discuţie</w:t>
      </w:r>
    </w:p>
    <w:p w:rsidR="005E339D" w:rsidRPr="00A120AA" w:rsidRDefault="005E339D" w:rsidP="005E339D">
      <w:pPr>
        <w:jc w:val="center"/>
        <w:rPr>
          <w:rFonts w:ascii="Times New Roman" w:hAnsi="Times New Roman"/>
          <w:b/>
          <w:sz w:val="20"/>
          <w:szCs w:val="20"/>
        </w:rPr>
      </w:pPr>
      <w:r w:rsidRPr="00A120AA">
        <w:rPr>
          <w:rFonts w:ascii="Times New Roman" w:hAnsi="Times New Roman"/>
          <w:b/>
          <w:sz w:val="20"/>
          <w:szCs w:val="20"/>
        </w:rPr>
        <w:t>Metodologia de stabilire a tarifului pentru serviciul de transport al energiei electrice</w:t>
      </w:r>
    </w:p>
    <w:p w:rsidR="005E339D" w:rsidRPr="00A120AA" w:rsidRDefault="005E339D" w:rsidP="005E339D">
      <w:pPr>
        <w:jc w:val="center"/>
        <w:rPr>
          <w:rFonts w:ascii="Times New Roman" w:hAnsi="Times New Roman"/>
          <w:b/>
          <w:i/>
          <w:sz w:val="20"/>
          <w:szCs w:val="20"/>
        </w:rPr>
      </w:pPr>
      <w:r w:rsidRPr="00A120AA">
        <w:rPr>
          <w:rFonts w:ascii="Times New Roman" w:hAnsi="Times New Roman"/>
          <w:b/>
          <w:i/>
          <w:sz w:val="20"/>
          <w:szCs w:val="20"/>
        </w:rPr>
        <w:t xml:space="preserve"> (Modificarea Metodologiei de stabilire a tarifului pentru serviciul de transport al energiei  electrice, aprobată prin Ordinul președintelui Autorității Naționale de Reglementare în Domeniul Energiei nr. 53/2013, cu modificările și completările ulterioare)</w:t>
      </w:r>
    </w:p>
    <w:p w:rsidR="005E339D" w:rsidRPr="00A120AA" w:rsidRDefault="005E339D" w:rsidP="005E339D">
      <w:pPr>
        <w:pStyle w:val="ListParagraph"/>
        <w:spacing w:before="120" w:after="0" w:line="240" w:lineRule="auto"/>
        <w:ind w:left="0"/>
        <w:jc w:val="center"/>
        <w:rPr>
          <w:rFonts w:ascii="Times New Roman" w:hAnsi="Times New Roman"/>
          <w:b/>
          <w:sz w:val="20"/>
          <w:szCs w:val="20"/>
        </w:rPr>
      </w:pPr>
      <w:r w:rsidRPr="00A120AA">
        <w:rPr>
          <w:rFonts w:ascii="Times New Roman" w:hAnsi="Times New Roman"/>
          <w:b/>
          <w:sz w:val="20"/>
          <w:szCs w:val="20"/>
        </w:rPr>
        <w:t>supus consultării publice în perioda 26.02.2019-25.03.2019</w:t>
      </w:r>
    </w:p>
    <w:p w:rsidR="00481126" w:rsidRPr="00A120AA" w:rsidRDefault="00481126" w:rsidP="00576C73">
      <w:pPr>
        <w:pStyle w:val="ListParagraph"/>
        <w:spacing w:before="120" w:after="0" w:line="240" w:lineRule="auto"/>
        <w:ind w:left="0"/>
        <w:jc w:val="center"/>
        <w:rPr>
          <w:rFonts w:ascii="Times New Roman" w:hAnsi="Times New Roman"/>
          <w:b/>
          <w:sz w:val="20"/>
          <w:szCs w:val="20"/>
        </w:rPr>
      </w:pPr>
    </w:p>
    <w:p w:rsidR="006839AE" w:rsidRPr="00A120AA" w:rsidRDefault="006839AE" w:rsidP="00576C73">
      <w:pPr>
        <w:spacing w:before="120" w:after="0" w:line="240" w:lineRule="auto"/>
        <w:jc w:val="both"/>
        <w:rPr>
          <w:rFonts w:ascii="Times New Roman" w:hAnsi="Times New Roman"/>
          <w:sz w:val="20"/>
          <w:szCs w:val="20"/>
        </w:rPr>
      </w:pPr>
    </w:p>
    <w:tbl>
      <w:tblPr>
        <w:tblW w:w="15874"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1"/>
        <w:gridCol w:w="855"/>
        <w:gridCol w:w="3735"/>
        <w:gridCol w:w="1349"/>
        <w:gridCol w:w="3612"/>
        <w:gridCol w:w="3204"/>
        <w:gridCol w:w="2608"/>
      </w:tblGrid>
      <w:tr w:rsidR="00EA493E" w:rsidRPr="00A120AA" w:rsidTr="00EA493E">
        <w:trPr>
          <w:trHeight w:val="611"/>
          <w:tblHeader/>
        </w:trPr>
        <w:tc>
          <w:tcPr>
            <w:tcW w:w="511" w:type="dxa"/>
            <w:tcBorders>
              <w:top w:val="single" w:sz="4" w:space="0" w:color="auto"/>
            </w:tcBorders>
            <w:shd w:val="clear" w:color="auto" w:fill="auto"/>
          </w:tcPr>
          <w:p w:rsidR="0001615C" w:rsidRPr="00A120AA" w:rsidRDefault="0001615C" w:rsidP="005F5E4F">
            <w:pPr>
              <w:tabs>
                <w:tab w:val="left" w:pos="360"/>
              </w:tabs>
              <w:spacing w:after="0" w:line="240" w:lineRule="auto"/>
              <w:jc w:val="center"/>
              <w:rPr>
                <w:rFonts w:ascii="Times New Roman" w:eastAsia="Batang" w:hAnsi="Times New Roman"/>
                <w:b/>
                <w:sz w:val="20"/>
                <w:szCs w:val="20"/>
                <w:lang w:eastAsia="ko-KR"/>
              </w:rPr>
            </w:pPr>
            <w:r w:rsidRPr="00A120AA">
              <w:rPr>
                <w:rFonts w:ascii="Times New Roman" w:eastAsia="Batang" w:hAnsi="Times New Roman"/>
                <w:b/>
                <w:sz w:val="20"/>
                <w:szCs w:val="20"/>
                <w:lang w:eastAsia="ko-KR"/>
              </w:rPr>
              <w:t>Nr. crt.</w:t>
            </w:r>
          </w:p>
        </w:tc>
        <w:tc>
          <w:tcPr>
            <w:tcW w:w="855" w:type="dxa"/>
            <w:tcBorders>
              <w:top w:val="single" w:sz="4" w:space="0" w:color="auto"/>
            </w:tcBorders>
          </w:tcPr>
          <w:p w:rsidR="0001615C" w:rsidRPr="00A120AA" w:rsidRDefault="005E339D" w:rsidP="005F5E4F">
            <w:pPr>
              <w:spacing w:after="0" w:line="240" w:lineRule="auto"/>
              <w:jc w:val="center"/>
              <w:rPr>
                <w:rFonts w:ascii="Times New Roman" w:eastAsia="Batang" w:hAnsi="Times New Roman"/>
                <w:b/>
                <w:sz w:val="20"/>
                <w:szCs w:val="20"/>
                <w:lang w:eastAsia="ko-KR"/>
              </w:rPr>
            </w:pPr>
            <w:r w:rsidRPr="00A120AA">
              <w:rPr>
                <w:rFonts w:ascii="Times New Roman" w:eastAsia="Batang" w:hAnsi="Times New Roman"/>
                <w:b/>
                <w:sz w:val="20"/>
                <w:szCs w:val="20"/>
                <w:lang w:eastAsia="ko-KR"/>
              </w:rPr>
              <w:t>Nr.</w:t>
            </w:r>
          </w:p>
          <w:p w:rsidR="005E339D" w:rsidRPr="00A120AA" w:rsidRDefault="005E339D" w:rsidP="005F5E4F">
            <w:pPr>
              <w:spacing w:after="0" w:line="240" w:lineRule="auto"/>
              <w:jc w:val="center"/>
              <w:rPr>
                <w:rFonts w:ascii="Times New Roman" w:eastAsia="Batang" w:hAnsi="Times New Roman"/>
                <w:b/>
                <w:sz w:val="20"/>
                <w:szCs w:val="20"/>
                <w:lang w:eastAsia="ko-KR"/>
              </w:rPr>
            </w:pPr>
            <w:r w:rsidRPr="00A120AA">
              <w:rPr>
                <w:rFonts w:ascii="Times New Roman" w:eastAsia="Batang" w:hAnsi="Times New Roman"/>
                <w:b/>
                <w:sz w:val="20"/>
                <w:szCs w:val="20"/>
                <w:lang w:eastAsia="ko-KR"/>
              </w:rPr>
              <w:t>art.</w:t>
            </w:r>
          </w:p>
        </w:tc>
        <w:tc>
          <w:tcPr>
            <w:tcW w:w="3735" w:type="dxa"/>
            <w:tcBorders>
              <w:top w:val="single" w:sz="4" w:space="0" w:color="auto"/>
            </w:tcBorders>
            <w:shd w:val="clear" w:color="auto" w:fill="auto"/>
          </w:tcPr>
          <w:p w:rsidR="0001615C" w:rsidRPr="00A120AA" w:rsidRDefault="0001615C" w:rsidP="005F5E4F">
            <w:pPr>
              <w:spacing w:after="0" w:line="240" w:lineRule="auto"/>
              <w:rPr>
                <w:rFonts w:ascii="Times New Roman" w:eastAsia="Batang" w:hAnsi="Times New Roman"/>
                <w:b/>
                <w:sz w:val="20"/>
                <w:szCs w:val="20"/>
                <w:lang w:eastAsia="ko-KR"/>
              </w:rPr>
            </w:pPr>
          </w:p>
          <w:p w:rsidR="0001615C" w:rsidRPr="00A120AA" w:rsidRDefault="0001615C" w:rsidP="005F5E4F">
            <w:pPr>
              <w:spacing w:after="0" w:line="240" w:lineRule="auto"/>
              <w:jc w:val="center"/>
              <w:rPr>
                <w:rFonts w:ascii="Times New Roman" w:eastAsia="Batang" w:hAnsi="Times New Roman"/>
                <w:b/>
                <w:sz w:val="20"/>
                <w:szCs w:val="20"/>
                <w:lang w:eastAsia="ko-KR"/>
              </w:rPr>
            </w:pPr>
            <w:r w:rsidRPr="00A120AA">
              <w:rPr>
                <w:rFonts w:ascii="Times New Roman" w:eastAsia="Batang" w:hAnsi="Times New Roman"/>
                <w:b/>
                <w:sz w:val="20"/>
                <w:szCs w:val="20"/>
                <w:lang w:eastAsia="ko-KR"/>
              </w:rPr>
              <w:t>TEXT EXISTENT</w:t>
            </w:r>
          </w:p>
        </w:tc>
        <w:tc>
          <w:tcPr>
            <w:tcW w:w="1349" w:type="dxa"/>
            <w:tcBorders>
              <w:top w:val="single" w:sz="4" w:space="0" w:color="auto"/>
            </w:tcBorders>
          </w:tcPr>
          <w:p w:rsidR="005E339D" w:rsidRPr="00A120AA" w:rsidRDefault="005E339D" w:rsidP="005F5E4F">
            <w:pPr>
              <w:spacing w:after="0" w:line="240" w:lineRule="auto"/>
              <w:jc w:val="center"/>
              <w:rPr>
                <w:rFonts w:ascii="Times New Roman" w:eastAsia="Batang" w:hAnsi="Times New Roman"/>
                <w:b/>
                <w:sz w:val="20"/>
                <w:szCs w:val="20"/>
                <w:lang w:eastAsia="ko-KR"/>
              </w:rPr>
            </w:pPr>
          </w:p>
          <w:p w:rsidR="0001615C" w:rsidRPr="00A120AA" w:rsidRDefault="005E339D" w:rsidP="005F5E4F">
            <w:pPr>
              <w:spacing w:after="0" w:line="240" w:lineRule="auto"/>
              <w:jc w:val="center"/>
              <w:rPr>
                <w:rFonts w:ascii="Times New Roman" w:eastAsia="Batang" w:hAnsi="Times New Roman"/>
                <w:b/>
                <w:sz w:val="20"/>
                <w:szCs w:val="20"/>
                <w:lang w:eastAsia="ko-KR"/>
              </w:rPr>
            </w:pPr>
            <w:r w:rsidRPr="00A120AA">
              <w:rPr>
                <w:rFonts w:ascii="Times New Roman" w:eastAsia="Batang" w:hAnsi="Times New Roman"/>
                <w:b/>
                <w:sz w:val="20"/>
                <w:szCs w:val="20"/>
                <w:lang w:eastAsia="ko-KR"/>
              </w:rPr>
              <w:t>EMITENT</w:t>
            </w:r>
          </w:p>
        </w:tc>
        <w:tc>
          <w:tcPr>
            <w:tcW w:w="3612" w:type="dxa"/>
            <w:tcBorders>
              <w:top w:val="single" w:sz="4" w:space="0" w:color="auto"/>
            </w:tcBorders>
            <w:shd w:val="clear" w:color="auto" w:fill="auto"/>
          </w:tcPr>
          <w:p w:rsidR="0001615C" w:rsidRPr="00A120AA" w:rsidRDefault="0001615C" w:rsidP="005F5E4F">
            <w:pPr>
              <w:spacing w:after="0" w:line="240" w:lineRule="auto"/>
              <w:rPr>
                <w:rFonts w:ascii="Times New Roman" w:eastAsia="Batang" w:hAnsi="Times New Roman"/>
                <w:b/>
                <w:sz w:val="20"/>
                <w:szCs w:val="20"/>
                <w:lang w:eastAsia="ko-KR"/>
              </w:rPr>
            </w:pPr>
          </w:p>
          <w:p w:rsidR="0001615C" w:rsidRPr="00A120AA" w:rsidRDefault="0001615C" w:rsidP="005F5E4F">
            <w:pPr>
              <w:spacing w:after="0" w:line="240" w:lineRule="auto"/>
              <w:jc w:val="center"/>
              <w:rPr>
                <w:rFonts w:ascii="Times New Roman" w:eastAsia="Batang" w:hAnsi="Times New Roman"/>
                <w:b/>
                <w:sz w:val="20"/>
                <w:szCs w:val="20"/>
                <w:lang w:eastAsia="ko-KR"/>
              </w:rPr>
            </w:pPr>
            <w:r w:rsidRPr="00A120AA">
              <w:rPr>
                <w:rFonts w:ascii="Times New Roman" w:eastAsia="Batang" w:hAnsi="Times New Roman"/>
                <w:b/>
                <w:sz w:val="20"/>
                <w:szCs w:val="20"/>
                <w:lang w:eastAsia="ko-KR"/>
              </w:rPr>
              <w:t>TEXT PROPUS</w:t>
            </w:r>
          </w:p>
        </w:tc>
        <w:tc>
          <w:tcPr>
            <w:tcW w:w="3204" w:type="dxa"/>
            <w:tcBorders>
              <w:top w:val="single" w:sz="4" w:space="0" w:color="auto"/>
            </w:tcBorders>
            <w:shd w:val="clear" w:color="auto" w:fill="auto"/>
          </w:tcPr>
          <w:p w:rsidR="0001615C" w:rsidRPr="00A120AA" w:rsidRDefault="0001615C" w:rsidP="005F5E4F">
            <w:pPr>
              <w:spacing w:after="0" w:line="240" w:lineRule="auto"/>
              <w:rPr>
                <w:rFonts w:ascii="Times New Roman" w:eastAsia="Batang" w:hAnsi="Times New Roman"/>
                <w:b/>
                <w:sz w:val="20"/>
                <w:szCs w:val="20"/>
                <w:lang w:eastAsia="ko-KR"/>
              </w:rPr>
            </w:pPr>
          </w:p>
          <w:p w:rsidR="0001615C" w:rsidRPr="00A120AA" w:rsidRDefault="0001615C" w:rsidP="005F5E4F">
            <w:pPr>
              <w:spacing w:after="0" w:line="240" w:lineRule="auto"/>
              <w:jc w:val="center"/>
              <w:rPr>
                <w:rFonts w:ascii="Times New Roman" w:eastAsia="Batang" w:hAnsi="Times New Roman"/>
                <w:b/>
                <w:sz w:val="20"/>
                <w:szCs w:val="20"/>
                <w:lang w:eastAsia="ko-KR"/>
              </w:rPr>
            </w:pPr>
            <w:r w:rsidRPr="00A120AA">
              <w:rPr>
                <w:rFonts w:ascii="Times New Roman" w:eastAsia="Batang" w:hAnsi="Times New Roman"/>
                <w:b/>
                <w:sz w:val="20"/>
                <w:szCs w:val="20"/>
                <w:lang w:eastAsia="ko-KR"/>
              </w:rPr>
              <w:t>MOTIVARE</w:t>
            </w:r>
          </w:p>
        </w:tc>
        <w:tc>
          <w:tcPr>
            <w:tcW w:w="2608" w:type="dxa"/>
            <w:tcBorders>
              <w:top w:val="single" w:sz="4" w:space="0" w:color="auto"/>
            </w:tcBorders>
          </w:tcPr>
          <w:p w:rsidR="0001615C" w:rsidRPr="00A120AA" w:rsidRDefault="0001615C" w:rsidP="005F5E4F">
            <w:pPr>
              <w:spacing w:after="0" w:line="240" w:lineRule="auto"/>
              <w:rPr>
                <w:rFonts w:ascii="Times New Roman" w:eastAsia="Batang" w:hAnsi="Times New Roman"/>
                <w:b/>
                <w:sz w:val="20"/>
                <w:szCs w:val="20"/>
                <w:lang w:eastAsia="ko-KR"/>
              </w:rPr>
            </w:pPr>
          </w:p>
          <w:p w:rsidR="0001615C" w:rsidRPr="00A120AA" w:rsidRDefault="0001615C" w:rsidP="005F5E4F">
            <w:pPr>
              <w:spacing w:after="0" w:line="240" w:lineRule="auto"/>
              <w:jc w:val="center"/>
              <w:rPr>
                <w:rFonts w:ascii="Times New Roman" w:eastAsia="Batang" w:hAnsi="Times New Roman"/>
                <w:b/>
                <w:sz w:val="20"/>
                <w:szCs w:val="20"/>
                <w:lang w:eastAsia="ko-KR"/>
              </w:rPr>
            </w:pPr>
            <w:r w:rsidRPr="00A120AA">
              <w:rPr>
                <w:rFonts w:ascii="Times New Roman" w:eastAsia="Batang" w:hAnsi="Times New Roman"/>
                <w:b/>
                <w:sz w:val="20"/>
                <w:szCs w:val="20"/>
                <w:lang w:eastAsia="ko-KR"/>
              </w:rPr>
              <w:t>REZOLUŢIE ANRE</w:t>
            </w:r>
          </w:p>
        </w:tc>
      </w:tr>
      <w:tr w:rsidR="00EA493E" w:rsidRPr="00A120AA" w:rsidTr="00EA493E">
        <w:trPr>
          <w:trHeight w:val="611"/>
        </w:trPr>
        <w:tc>
          <w:tcPr>
            <w:tcW w:w="511" w:type="dxa"/>
            <w:tcBorders>
              <w:top w:val="single" w:sz="4" w:space="0" w:color="auto"/>
            </w:tcBorders>
            <w:shd w:val="clear" w:color="auto" w:fill="auto"/>
          </w:tcPr>
          <w:p w:rsidR="005E339D" w:rsidRPr="00A120AA" w:rsidRDefault="005E339D" w:rsidP="00164BFF">
            <w:pPr>
              <w:numPr>
                <w:ilvl w:val="0"/>
                <w:numId w:val="3"/>
              </w:numPr>
              <w:tabs>
                <w:tab w:val="left" w:pos="360"/>
              </w:tabs>
              <w:spacing w:after="0" w:line="240" w:lineRule="auto"/>
              <w:jc w:val="center"/>
              <w:rPr>
                <w:rFonts w:ascii="Times New Roman" w:eastAsia="Batang" w:hAnsi="Times New Roman"/>
                <w:b/>
                <w:sz w:val="20"/>
                <w:szCs w:val="20"/>
                <w:lang w:eastAsia="ko-KR"/>
              </w:rPr>
            </w:pPr>
          </w:p>
        </w:tc>
        <w:tc>
          <w:tcPr>
            <w:tcW w:w="855" w:type="dxa"/>
            <w:tcBorders>
              <w:top w:val="single" w:sz="4" w:space="0" w:color="auto"/>
            </w:tcBorders>
          </w:tcPr>
          <w:p w:rsidR="005E339D" w:rsidRPr="00A120AA" w:rsidRDefault="00094B7F" w:rsidP="005F5E4F">
            <w:pPr>
              <w:spacing w:after="0" w:line="240" w:lineRule="auto"/>
              <w:jc w:val="center"/>
              <w:rPr>
                <w:rFonts w:ascii="Times New Roman" w:eastAsia="Batang" w:hAnsi="Times New Roman"/>
                <w:sz w:val="20"/>
                <w:szCs w:val="20"/>
                <w:lang w:eastAsia="ko-KR"/>
              </w:rPr>
            </w:pPr>
            <w:r w:rsidRPr="00A120AA">
              <w:rPr>
                <w:rFonts w:ascii="Times New Roman" w:eastAsia="Batang" w:hAnsi="Times New Roman"/>
                <w:sz w:val="20"/>
                <w:szCs w:val="20"/>
                <w:lang w:eastAsia="ko-KR"/>
              </w:rPr>
              <w:t>Art. 6</w:t>
            </w:r>
          </w:p>
        </w:tc>
        <w:tc>
          <w:tcPr>
            <w:tcW w:w="3735" w:type="dxa"/>
            <w:tcBorders>
              <w:top w:val="single" w:sz="4" w:space="0" w:color="auto"/>
            </w:tcBorders>
            <w:shd w:val="clear" w:color="auto" w:fill="auto"/>
          </w:tcPr>
          <w:p w:rsidR="005E339D" w:rsidRPr="00A120AA" w:rsidRDefault="005E339D" w:rsidP="005F5E4F">
            <w:pPr>
              <w:pStyle w:val="BodyTextIndent3"/>
              <w:spacing w:after="0" w:line="240" w:lineRule="auto"/>
              <w:ind w:left="0"/>
              <w:jc w:val="both"/>
              <w:rPr>
                <w:rFonts w:ascii="Times New Roman" w:hAnsi="Times New Roman"/>
                <w:sz w:val="20"/>
                <w:szCs w:val="20"/>
              </w:rPr>
            </w:pPr>
            <w:r w:rsidRPr="00A120AA">
              <w:rPr>
                <w:rFonts w:ascii="Times New Roman" w:hAnsi="Times New Roman"/>
                <w:sz w:val="20"/>
                <w:szCs w:val="20"/>
              </w:rPr>
              <w:t>Contribuţii financiare:Aport în numerar al clienţilor serviciului de transport sau al unei terţe părţi (de exemplu fonduri nerambursabile de la organismele interne sau internaționale, subvenții, contribuţii gratuite, tariful de racordare etc.</w:t>
            </w:r>
          </w:p>
        </w:tc>
        <w:tc>
          <w:tcPr>
            <w:tcW w:w="1349" w:type="dxa"/>
            <w:tcBorders>
              <w:top w:val="single" w:sz="4" w:space="0" w:color="auto"/>
            </w:tcBorders>
          </w:tcPr>
          <w:p w:rsidR="005E339D" w:rsidRPr="00A120AA" w:rsidRDefault="005E339D" w:rsidP="005F5E4F">
            <w:pPr>
              <w:spacing w:after="0" w:line="240" w:lineRule="auto"/>
              <w:jc w:val="center"/>
              <w:rPr>
                <w:rFonts w:ascii="Times New Roman" w:eastAsia="Batang" w:hAnsi="Times New Roman"/>
                <w:sz w:val="20"/>
                <w:szCs w:val="20"/>
                <w:lang w:eastAsia="ko-KR"/>
              </w:rPr>
            </w:pPr>
            <w:r w:rsidRPr="00A120AA">
              <w:rPr>
                <w:rFonts w:ascii="Times New Roman" w:eastAsia="Batang" w:hAnsi="Times New Roman"/>
                <w:sz w:val="20"/>
                <w:szCs w:val="20"/>
                <w:lang w:eastAsia="ko-KR"/>
              </w:rPr>
              <w:t>Transelectrica</w:t>
            </w:r>
          </w:p>
        </w:tc>
        <w:tc>
          <w:tcPr>
            <w:tcW w:w="3612" w:type="dxa"/>
            <w:tcBorders>
              <w:top w:val="single" w:sz="4" w:space="0" w:color="auto"/>
            </w:tcBorders>
            <w:shd w:val="clear" w:color="auto" w:fill="auto"/>
          </w:tcPr>
          <w:p w:rsidR="005E339D" w:rsidRPr="00A120AA" w:rsidRDefault="00094B7F" w:rsidP="005F5E4F">
            <w:pPr>
              <w:spacing w:after="0" w:line="240" w:lineRule="auto"/>
              <w:rPr>
                <w:rFonts w:ascii="Times New Roman" w:eastAsia="Batang" w:hAnsi="Times New Roman"/>
                <w:sz w:val="20"/>
                <w:szCs w:val="20"/>
                <w:lang w:eastAsia="ko-KR"/>
              </w:rPr>
            </w:pPr>
            <w:r w:rsidRPr="00A120AA">
              <w:rPr>
                <w:rFonts w:ascii="Times New Roman" w:eastAsia="Batang" w:hAnsi="Times New Roman"/>
                <w:sz w:val="20"/>
                <w:szCs w:val="20"/>
                <w:lang w:eastAsia="ko-KR"/>
              </w:rPr>
              <w:t>Contirbuții financiare:</w:t>
            </w:r>
            <w:r w:rsidR="005E339D" w:rsidRPr="00A120AA">
              <w:rPr>
                <w:rFonts w:ascii="Times New Roman" w:eastAsia="Batang" w:hAnsi="Times New Roman"/>
                <w:sz w:val="20"/>
                <w:szCs w:val="20"/>
                <w:lang w:eastAsia="ko-KR"/>
              </w:rPr>
              <w:t xml:space="preserve">Aport în numerar al clienţilor serviciului de transport sau al unei terţe părţi (de exemplu fonduri nerambursabile de la organismele interne sau internaționale, subvenții, contribuţii gratuite, tariful de racordare, </w:t>
            </w:r>
            <w:r w:rsidR="005E339D" w:rsidRPr="00A120AA">
              <w:rPr>
                <w:rFonts w:ascii="Times New Roman" w:eastAsia="Batang" w:hAnsi="Times New Roman"/>
                <w:b/>
                <w:sz w:val="20"/>
                <w:szCs w:val="20"/>
                <w:lang w:eastAsia="ko-KR"/>
              </w:rPr>
              <w:t>venituri din alocarea capacitatii de interconexiune transfrontaliera</w:t>
            </w:r>
            <w:r w:rsidR="005E339D" w:rsidRPr="00A120AA">
              <w:rPr>
                <w:rFonts w:ascii="Times New Roman" w:eastAsia="Batang" w:hAnsi="Times New Roman"/>
                <w:sz w:val="20"/>
                <w:szCs w:val="20"/>
                <w:lang w:eastAsia="ko-KR"/>
              </w:rPr>
              <w:t xml:space="preserve"> etc.</w:t>
            </w:r>
          </w:p>
        </w:tc>
        <w:tc>
          <w:tcPr>
            <w:tcW w:w="3204" w:type="dxa"/>
            <w:tcBorders>
              <w:top w:val="single" w:sz="4" w:space="0" w:color="auto"/>
            </w:tcBorders>
            <w:shd w:val="clear" w:color="auto" w:fill="auto"/>
          </w:tcPr>
          <w:p w:rsidR="005E339D" w:rsidRPr="00A120AA" w:rsidRDefault="005E339D" w:rsidP="005F5E4F">
            <w:pPr>
              <w:spacing w:after="0" w:line="240" w:lineRule="auto"/>
              <w:rPr>
                <w:rFonts w:ascii="Times New Roman" w:eastAsia="Batang" w:hAnsi="Times New Roman"/>
                <w:sz w:val="20"/>
                <w:szCs w:val="20"/>
                <w:lang w:eastAsia="ko-KR"/>
              </w:rPr>
            </w:pPr>
            <w:r w:rsidRPr="00A120AA">
              <w:rPr>
                <w:rFonts w:ascii="Times New Roman" w:eastAsia="Batang" w:hAnsi="Times New Roman"/>
                <w:sz w:val="20"/>
                <w:szCs w:val="20"/>
                <w:lang w:eastAsia="ko-KR"/>
              </w:rPr>
              <w:t>Conform prevederilor Regulamentului CE nr. 714/2009.</w:t>
            </w:r>
          </w:p>
        </w:tc>
        <w:tc>
          <w:tcPr>
            <w:tcW w:w="2608" w:type="dxa"/>
            <w:tcBorders>
              <w:top w:val="single" w:sz="4" w:space="0" w:color="auto"/>
            </w:tcBorders>
          </w:tcPr>
          <w:p w:rsidR="005E339D" w:rsidRPr="00A120AA" w:rsidRDefault="005E339D" w:rsidP="005F5E4F">
            <w:pPr>
              <w:spacing w:after="0" w:line="240" w:lineRule="auto"/>
              <w:rPr>
                <w:rFonts w:ascii="Times New Roman" w:eastAsia="Batang" w:hAnsi="Times New Roman"/>
                <w:sz w:val="20"/>
                <w:szCs w:val="20"/>
                <w:lang w:eastAsia="ko-KR"/>
              </w:rPr>
            </w:pPr>
            <w:r w:rsidRPr="00A120AA">
              <w:rPr>
                <w:rFonts w:ascii="Times New Roman" w:eastAsia="Batang" w:hAnsi="Times New Roman"/>
                <w:sz w:val="20"/>
                <w:szCs w:val="20"/>
                <w:lang w:eastAsia="ko-KR"/>
              </w:rPr>
              <w:t>Nu se acceptă.</w:t>
            </w:r>
          </w:p>
          <w:p w:rsidR="005E339D" w:rsidRPr="00A120AA" w:rsidRDefault="00855DED" w:rsidP="00855DED">
            <w:pPr>
              <w:spacing w:after="0" w:line="240" w:lineRule="auto"/>
              <w:rPr>
                <w:rFonts w:ascii="Times New Roman" w:eastAsia="Batang" w:hAnsi="Times New Roman"/>
                <w:sz w:val="20"/>
                <w:szCs w:val="20"/>
                <w:lang w:eastAsia="ko-KR"/>
              </w:rPr>
            </w:pPr>
            <w:r>
              <w:rPr>
                <w:rFonts w:ascii="Times New Roman" w:eastAsia="Batang" w:hAnsi="Times New Roman"/>
                <w:sz w:val="20"/>
                <w:szCs w:val="20"/>
                <w:lang w:eastAsia="ko-KR"/>
              </w:rPr>
              <w:t xml:space="preserve">Regimul de utilizare al acestora este prevăzut la art. 40 și art. 50 alin. (4). </w:t>
            </w:r>
            <w:r w:rsidR="005E339D" w:rsidRPr="00A120AA">
              <w:rPr>
                <w:rFonts w:ascii="Times New Roman" w:eastAsia="Batang" w:hAnsi="Times New Roman"/>
                <w:sz w:val="20"/>
                <w:szCs w:val="20"/>
                <w:lang w:eastAsia="ko-KR"/>
              </w:rPr>
              <w:t xml:space="preserve">Veniturile obținute de către OTS din alocarea capacității de interconexiune transfrontalieră au un regim special de utilizare, conform prevederilor art. 16 alin. (6) din Regulamentul CE nr. 714/2009. </w:t>
            </w:r>
          </w:p>
        </w:tc>
      </w:tr>
      <w:tr w:rsidR="00EA493E" w:rsidRPr="00A120AA" w:rsidTr="00EA493E">
        <w:trPr>
          <w:trHeight w:val="611"/>
        </w:trPr>
        <w:tc>
          <w:tcPr>
            <w:tcW w:w="511" w:type="dxa"/>
            <w:tcBorders>
              <w:top w:val="single" w:sz="4" w:space="0" w:color="auto"/>
            </w:tcBorders>
            <w:shd w:val="clear" w:color="auto" w:fill="auto"/>
          </w:tcPr>
          <w:p w:rsidR="00094B7F" w:rsidRPr="00A120AA" w:rsidRDefault="00094B7F" w:rsidP="00164BFF">
            <w:pPr>
              <w:numPr>
                <w:ilvl w:val="0"/>
                <w:numId w:val="3"/>
              </w:numPr>
              <w:tabs>
                <w:tab w:val="left" w:pos="360"/>
              </w:tabs>
              <w:spacing w:after="0" w:line="240" w:lineRule="auto"/>
              <w:jc w:val="center"/>
              <w:rPr>
                <w:rFonts w:ascii="Times New Roman" w:eastAsia="Batang" w:hAnsi="Times New Roman"/>
                <w:b/>
                <w:sz w:val="20"/>
                <w:szCs w:val="20"/>
                <w:lang w:eastAsia="ko-KR"/>
              </w:rPr>
            </w:pPr>
          </w:p>
        </w:tc>
        <w:tc>
          <w:tcPr>
            <w:tcW w:w="855" w:type="dxa"/>
            <w:tcBorders>
              <w:top w:val="single" w:sz="4" w:space="0" w:color="auto"/>
            </w:tcBorders>
          </w:tcPr>
          <w:p w:rsidR="00094B7F" w:rsidRPr="00A120AA" w:rsidRDefault="00094B7F" w:rsidP="005F5E4F">
            <w:pPr>
              <w:spacing w:after="0" w:line="240" w:lineRule="auto"/>
              <w:jc w:val="center"/>
              <w:rPr>
                <w:rFonts w:ascii="Times New Roman" w:eastAsia="Batang" w:hAnsi="Times New Roman"/>
                <w:sz w:val="20"/>
                <w:szCs w:val="20"/>
                <w:lang w:eastAsia="ko-KR"/>
              </w:rPr>
            </w:pPr>
            <w:r w:rsidRPr="00A120AA">
              <w:rPr>
                <w:rFonts w:ascii="Times New Roman" w:eastAsia="Batang" w:hAnsi="Times New Roman"/>
                <w:sz w:val="20"/>
                <w:szCs w:val="20"/>
                <w:lang w:eastAsia="ko-KR"/>
              </w:rPr>
              <w:t>Art. 6</w:t>
            </w:r>
          </w:p>
        </w:tc>
        <w:tc>
          <w:tcPr>
            <w:tcW w:w="3735" w:type="dxa"/>
            <w:tcBorders>
              <w:top w:val="single" w:sz="4" w:space="0" w:color="auto"/>
            </w:tcBorders>
            <w:shd w:val="clear" w:color="auto" w:fill="auto"/>
          </w:tcPr>
          <w:p w:rsidR="00094B7F" w:rsidRPr="00A120AA" w:rsidRDefault="00094B7F" w:rsidP="005F5E4F">
            <w:pPr>
              <w:spacing w:line="240" w:lineRule="auto"/>
              <w:jc w:val="both"/>
              <w:rPr>
                <w:rFonts w:ascii="Times New Roman" w:eastAsia="Batang" w:hAnsi="Times New Roman"/>
                <w:sz w:val="20"/>
                <w:szCs w:val="20"/>
                <w:lang w:eastAsia="ko-KR"/>
              </w:rPr>
            </w:pPr>
            <w:r w:rsidRPr="00A120AA">
              <w:rPr>
                <w:rFonts w:ascii="Times New Roman" w:hAnsi="Times New Roman"/>
                <w:sz w:val="20"/>
                <w:szCs w:val="20"/>
              </w:rPr>
              <w:t>X</w:t>
            </w:r>
            <w:r w:rsidRPr="00A120AA">
              <w:rPr>
                <w:rFonts w:ascii="Times New Roman" w:hAnsi="Times New Roman"/>
                <w:sz w:val="20"/>
                <w:szCs w:val="20"/>
                <w:vertAlign w:val="subscript"/>
              </w:rPr>
              <w:t>final, liniar</w:t>
            </w:r>
            <w:r w:rsidRPr="00A120AA">
              <w:rPr>
                <w:rFonts w:ascii="Times New Roman" w:hAnsi="Times New Roman"/>
                <w:sz w:val="20"/>
                <w:szCs w:val="20"/>
              </w:rPr>
              <w:t>: Reducere procentuală de la o perioadă tarifară la următoarea a venitului liniarizat</w:t>
            </w:r>
          </w:p>
        </w:tc>
        <w:tc>
          <w:tcPr>
            <w:tcW w:w="1349" w:type="dxa"/>
            <w:tcBorders>
              <w:top w:val="single" w:sz="4" w:space="0" w:color="auto"/>
            </w:tcBorders>
          </w:tcPr>
          <w:p w:rsidR="00094B7F" w:rsidRPr="00A120AA" w:rsidRDefault="00094B7F" w:rsidP="005F5E4F">
            <w:pPr>
              <w:spacing w:after="0" w:line="240" w:lineRule="auto"/>
              <w:jc w:val="center"/>
              <w:rPr>
                <w:rFonts w:ascii="Times New Roman" w:eastAsia="Batang" w:hAnsi="Times New Roman"/>
                <w:sz w:val="20"/>
                <w:szCs w:val="20"/>
                <w:lang w:eastAsia="ko-KR"/>
              </w:rPr>
            </w:pPr>
          </w:p>
        </w:tc>
        <w:tc>
          <w:tcPr>
            <w:tcW w:w="3612" w:type="dxa"/>
            <w:tcBorders>
              <w:top w:val="single" w:sz="4" w:space="0" w:color="auto"/>
            </w:tcBorders>
            <w:shd w:val="clear" w:color="auto" w:fill="auto"/>
          </w:tcPr>
          <w:p w:rsidR="00094B7F" w:rsidRPr="00A120AA" w:rsidRDefault="00094B7F" w:rsidP="005F5E4F">
            <w:pPr>
              <w:spacing w:after="0" w:line="240" w:lineRule="auto"/>
              <w:rPr>
                <w:rFonts w:ascii="Times New Roman" w:eastAsia="Batang" w:hAnsi="Times New Roman"/>
                <w:sz w:val="20"/>
                <w:szCs w:val="20"/>
                <w:lang w:eastAsia="ko-KR"/>
              </w:rPr>
            </w:pPr>
            <w:r w:rsidRPr="00A120AA">
              <w:rPr>
                <w:rFonts w:ascii="Times New Roman" w:hAnsi="Times New Roman"/>
                <w:sz w:val="20"/>
                <w:szCs w:val="20"/>
              </w:rPr>
              <w:t>X</w:t>
            </w:r>
            <w:r w:rsidRPr="00A120AA">
              <w:rPr>
                <w:rFonts w:ascii="Times New Roman" w:hAnsi="Times New Roman"/>
                <w:sz w:val="20"/>
                <w:szCs w:val="20"/>
                <w:vertAlign w:val="subscript"/>
              </w:rPr>
              <w:t>final, liniar</w:t>
            </w:r>
            <w:r w:rsidRPr="00A120AA">
              <w:rPr>
                <w:rFonts w:ascii="Times New Roman" w:hAnsi="Times New Roman"/>
                <w:sz w:val="20"/>
                <w:szCs w:val="20"/>
              </w:rPr>
              <w:t xml:space="preserve">: </w:t>
            </w:r>
            <w:r w:rsidRPr="00A120AA">
              <w:rPr>
                <w:rFonts w:ascii="Times New Roman" w:hAnsi="Times New Roman"/>
                <w:b/>
                <w:strike/>
                <w:sz w:val="20"/>
                <w:szCs w:val="20"/>
              </w:rPr>
              <w:t>Reducere</w:t>
            </w:r>
            <w:r w:rsidRPr="00A120AA">
              <w:rPr>
                <w:rFonts w:ascii="Times New Roman" w:hAnsi="Times New Roman"/>
                <w:b/>
                <w:sz w:val="20"/>
                <w:szCs w:val="20"/>
              </w:rPr>
              <w:t xml:space="preserve"> Modificare</w:t>
            </w:r>
            <w:r w:rsidRPr="00A120AA">
              <w:rPr>
                <w:rFonts w:ascii="Times New Roman" w:hAnsi="Times New Roman"/>
                <w:sz w:val="20"/>
                <w:szCs w:val="20"/>
              </w:rPr>
              <w:t xml:space="preserve"> procentuală de la o perioadă tarifară</w:t>
            </w:r>
            <w:r w:rsidRPr="00A120AA" w:rsidDel="00E32A6A">
              <w:rPr>
                <w:rFonts w:ascii="Times New Roman" w:hAnsi="Times New Roman"/>
                <w:sz w:val="20"/>
                <w:szCs w:val="20"/>
              </w:rPr>
              <w:t xml:space="preserve"> </w:t>
            </w:r>
            <w:r w:rsidRPr="00A120AA">
              <w:rPr>
                <w:rFonts w:ascii="Times New Roman" w:hAnsi="Times New Roman"/>
                <w:sz w:val="20"/>
                <w:szCs w:val="20"/>
              </w:rPr>
              <w:t>la următoarea a venitului liniarizat</w:t>
            </w:r>
          </w:p>
        </w:tc>
        <w:tc>
          <w:tcPr>
            <w:tcW w:w="3204" w:type="dxa"/>
            <w:tcBorders>
              <w:top w:val="single" w:sz="4" w:space="0" w:color="auto"/>
            </w:tcBorders>
            <w:shd w:val="clear" w:color="auto" w:fill="auto"/>
          </w:tcPr>
          <w:p w:rsidR="00094B7F" w:rsidRPr="00A120AA" w:rsidRDefault="00094B7F" w:rsidP="005F5E4F">
            <w:pPr>
              <w:spacing w:after="0" w:line="240" w:lineRule="auto"/>
              <w:rPr>
                <w:rFonts w:ascii="Times New Roman" w:eastAsia="Batang" w:hAnsi="Times New Roman"/>
                <w:sz w:val="20"/>
                <w:szCs w:val="20"/>
                <w:lang w:eastAsia="ko-KR"/>
              </w:rPr>
            </w:pPr>
            <w:r w:rsidRPr="00A120AA">
              <w:rPr>
                <w:rFonts w:ascii="Times New Roman" w:hAnsi="Times New Roman"/>
                <w:sz w:val="20"/>
                <w:szCs w:val="20"/>
              </w:rPr>
              <w:t>Semnul X</w:t>
            </w:r>
            <w:r w:rsidRPr="00A120AA">
              <w:rPr>
                <w:rFonts w:ascii="Times New Roman" w:hAnsi="Times New Roman"/>
                <w:sz w:val="20"/>
                <w:szCs w:val="20"/>
                <w:vertAlign w:val="subscript"/>
              </w:rPr>
              <w:t>final, liniar</w:t>
            </w:r>
            <w:r w:rsidRPr="00A120AA">
              <w:rPr>
                <w:rFonts w:ascii="Times New Roman" w:hAnsi="Times New Roman"/>
                <w:sz w:val="20"/>
                <w:szCs w:val="20"/>
              </w:rPr>
              <w:t xml:space="preserve"> rezulta din formula matematica a liniarizarii veniturilor-tinta (art. 75). Panta de liniarizare poate fi pozitiva sau negativa, in functie de ceilalti termeni ai formulei: venitul de referinta, seria de venituri-tinta si RRR.</w:t>
            </w:r>
          </w:p>
        </w:tc>
        <w:tc>
          <w:tcPr>
            <w:tcW w:w="2608" w:type="dxa"/>
            <w:tcBorders>
              <w:top w:val="single" w:sz="4" w:space="0" w:color="auto"/>
            </w:tcBorders>
          </w:tcPr>
          <w:p w:rsidR="00094B7F" w:rsidRPr="00A120AA" w:rsidRDefault="00094B7F" w:rsidP="005F5E4F">
            <w:pPr>
              <w:spacing w:after="0" w:line="240" w:lineRule="auto"/>
              <w:rPr>
                <w:rFonts w:ascii="Times New Roman" w:eastAsia="Batang" w:hAnsi="Times New Roman"/>
                <w:sz w:val="20"/>
                <w:szCs w:val="20"/>
                <w:lang w:eastAsia="ko-KR"/>
              </w:rPr>
            </w:pPr>
            <w:r w:rsidRPr="00A120AA">
              <w:rPr>
                <w:rFonts w:ascii="Times New Roman" w:eastAsia="Batang" w:hAnsi="Times New Roman"/>
                <w:sz w:val="20"/>
                <w:szCs w:val="20"/>
                <w:lang w:eastAsia="ko-KR"/>
              </w:rPr>
              <w:t>Se acceptă.</w:t>
            </w:r>
          </w:p>
        </w:tc>
      </w:tr>
      <w:tr w:rsidR="00EA493E" w:rsidRPr="00A120AA" w:rsidTr="00EA493E">
        <w:trPr>
          <w:trHeight w:val="611"/>
        </w:trPr>
        <w:tc>
          <w:tcPr>
            <w:tcW w:w="511" w:type="dxa"/>
            <w:tcBorders>
              <w:top w:val="single" w:sz="4" w:space="0" w:color="auto"/>
            </w:tcBorders>
            <w:shd w:val="clear" w:color="auto" w:fill="auto"/>
          </w:tcPr>
          <w:p w:rsidR="00094B7F" w:rsidRPr="00A120AA" w:rsidRDefault="00094B7F" w:rsidP="00164BFF">
            <w:pPr>
              <w:numPr>
                <w:ilvl w:val="0"/>
                <w:numId w:val="3"/>
              </w:numPr>
              <w:tabs>
                <w:tab w:val="left" w:pos="360"/>
              </w:tabs>
              <w:spacing w:after="0" w:line="240" w:lineRule="auto"/>
              <w:jc w:val="center"/>
              <w:rPr>
                <w:rFonts w:ascii="Times New Roman" w:eastAsia="Batang" w:hAnsi="Times New Roman"/>
                <w:b/>
                <w:sz w:val="20"/>
                <w:szCs w:val="20"/>
                <w:lang w:eastAsia="ko-KR"/>
              </w:rPr>
            </w:pPr>
          </w:p>
        </w:tc>
        <w:tc>
          <w:tcPr>
            <w:tcW w:w="855" w:type="dxa"/>
            <w:tcBorders>
              <w:top w:val="single" w:sz="4" w:space="0" w:color="auto"/>
            </w:tcBorders>
          </w:tcPr>
          <w:p w:rsidR="00094B7F" w:rsidRPr="00A120AA" w:rsidRDefault="00094B7F" w:rsidP="005F5E4F">
            <w:pPr>
              <w:spacing w:after="0" w:line="240" w:lineRule="auto"/>
              <w:jc w:val="center"/>
              <w:rPr>
                <w:rFonts w:ascii="Times New Roman" w:eastAsia="Batang" w:hAnsi="Times New Roman"/>
                <w:sz w:val="20"/>
                <w:szCs w:val="20"/>
                <w:lang w:eastAsia="ko-KR"/>
              </w:rPr>
            </w:pPr>
            <w:r w:rsidRPr="00A120AA">
              <w:rPr>
                <w:rFonts w:ascii="Times New Roman" w:eastAsia="Batang" w:hAnsi="Times New Roman"/>
                <w:sz w:val="20"/>
                <w:szCs w:val="20"/>
                <w:lang w:eastAsia="ko-KR"/>
              </w:rPr>
              <w:t>Art. 10</w:t>
            </w:r>
          </w:p>
        </w:tc>
        <w:tc>
          <w:tcPr>
            <w:tcW w:w="3735" w:type="dxa"/>
            <w:tcBorders>
              <w:top w:val="single" w:sz="4" w:space="0" w:color="auto"/>
            </w:tcBorders>
            <w:shd w:val="clear" w:color="auto" w:fill="auto"/>
          </w:tcPr>
          <w:p w:rsidR="00094B7F" w:rsidRPr="00A120AA" w:rsidRDefault="00094B7F" w:rsidP="00164BFF">
            <w:pPr>
              <w:pStyle w:val="BodyText"/>
              <w:numPr>
                <w:ilvl w:val="0"/>
                <w:numId w:val="4"/>
              </w:numPr>
              <w:tabs>
                <w:tab w:val="left" w:pos="350"/>
                <w:tab w:val="num" w:pos="1440"/>
              </w:tabs>
              <w:autoSpaceDE/>
              <w:autoSpaceDN/>
              <w:jc w:val="both"/>
              <w:rPr>
                <w:sz w:val="20"/>
                <w:szCs w:val="20"/>
              </w:rPr>
            </w:pPr>
            <w:r w:rsidRPr="00A120AA">
              <w:rPr>
                <w:sz w:val="20"/>
                <w:szCs w:val="20"/>
              </w:rPr>
              <w:t>evoluţia consumului propriu tehnologic reglementat în reţeaua electrică de transport;</w:t>
            </w:r>
          </w:p>
          <w:p w:rsidR="00094B7F" w:rsidRPr="00A120AA" w:rsidRDefault="00094B7F" w:rsidP="005F5E4F">
            <w:pPr>
              <w:spacing w:after="0" w:line="240" w:lineRule="auto"/>
              <w:jc w:val="both"/>
              <w:rPr>
                <w:rFonts w:ascii="Times New Roman" w:eastAsia="Batang" w:hAnsi="Times New Roman"/>
                <w:sz w:val="20"/>
                <w:szCs w:val="20"/>
                <w:lang w:eastAsia="ko-KR"/>
              </w:rPr>
            </w:pPr>
          </w:p>
        </w:tc>
        <w:tc>
          <w:tcPr>
            <w:tcW w:w="1349" w:type="dxa"/>
            <w:tcBorders>
              <w:top w:val="single" w:sz="4" w:space="0" w:color="auto"/>
            </w:tcBorders>
          </w:tcPr>
          <w:p w:rsidR="00094B7F" w:rsidRPr="00A120AA" w:rsidRDefault="00094B7F" w:rsidP="005F5E4F">
            <w:pPr>
              <w:spacing w:after="0" w:line="240" w:lineRule="auto"/>
              <w:jc w:val="center"/>
              <w:rPr>
                <w:rFonts w:ascii="Times New Roman" w:eastAsia="Batang" w:hAnsi="Times New Roman"/>
                <w:sz w:val="20"/>
                <w:szCs w:val="20"/>
                <w:lang w:eastAsia="ko-KR"/>
              </w:rPr>
            </w:pPr>
          </w:p>
        </w:tc>
        <w:tc>
          <w:tcPr>
            <w:tcW w:w="3612" w:type="dxa"/>
            <w:tcBorders>
              <w:top w:val="single" w:sz="4" w:space="0" w:color="auto"/>
            </w:tcBorders>
            <w:shd w:val="clear" w:color="auto" w:fill="auto"/>
          </w:tcPr>
          <w:p w:rsidR="00094B7F" w:rsidRPr="00A120AA" w:rsidRDefault="00094B7F" w:rsidP="005F5E4F">
            <w:pPr>
              <w:spacing w:after="0" w:line="240" w:lineRule="auto"/>
              <w:rPr>
                <w:rFonts w:ascii="Times New Roman" w:eastAsia="Batang" w:hAnsi="Times New Roman"/>
                <w:sz w:val="20"/>
                <w:szCs w:val="20"/>
                <w:lang w:eastAsia="ko-KR"/>
              </w:rPr>
            </w:pPr>
            <w:r w:rsidRPr="00A120AA">
              <w:rPr>
                <w:rFonts w:ascii="Times New Roman" w:hAnsi="Times New Roman"/>
                <w:sz w:val="20"/>
                <w:szCs w:val="20"/>
              </w:rPr>
              <w:t xml:space="preserve">c) </w:t>
            </w:r>
            <w:r w:rsidRPr="00A120AA">
              <w:rPr>
                <w:rFonts w:ascii="Times New Roman" w:hAnsi="Times New Roman"/>
                <w:b/>
                <w:sz w:val="20"/>
                <w:szCs w:val="20"/>
              </w:rPr>
              <w:t>prognoza</w:t>
            </w:r>
            <w:r w:rsidRPr="00A120AA">
              <w:rPr>
                <w:rFonts w:ascii="Times New Roman" w:hAnsi="Times New Roman"/>
                <w:sz w:val="20"/>
                <w:szCs w:val="20"/>
              </w:rPr>
              <w:t xml:space="preserve"> </w:t>
            </w:r>
            <w:r w:rsidRPr="00A120AA">
              <w:rPr>
                <w:rFonts w:ascii="Times New Roman" w:hAnsi="Times New Roman"/>
                <w:b/>
                <w:sz w:val="20"/>
                <w:szCs w:val="20"/>
              </w:rPr>
              <w:t>si</w:t>
            </w:r>
            <w:r w:rsidRPr="00A120AA">
              <w:rPr>
                <w:rFonts w:ascii="Times New Roman" w:hAnsi="Times New Roman"/>
                <w:sz w:val="20"/>
                <w:szCs w:val="20"/>
              </w:rPr>
              <w:t xml:space="preserve"> evoluţia consumului propriu tehnologic </w:t>
            </w:r>
            <w:r w:rsidRPr="00A120AA">
              <w:rPr>
                <w:rFonts w:ascii="Times New Roman" w:hAnsi="Times New Roman"/>
                <w:b/>
                <w:strike/>
                <w:sz w:val="20"/>
                <w:szCs w:val="20"/>
              </w:rPr>
              <w:t>reglementat</w:t>
            </w:r>
            <w:r w:rsidRPr="00A120AA">
              <w:rPr>
                <w:rFonts w:ascii="Times New Roman" w:hAnsi="Times New Roman"/>
                <w:sz w:val="20"/>
                <w:szCs w:val="20"/>
              </w:rPr>
              <w:t xml:space="preserve"> </w:t>
            </w:r>
            <w:r w:rsidRPr="00A120AA">
              <w:rPr>
                <w:rFonts w:ascii="Times New Roman" w:hAnsi="Times New Roman"/>
                <w:b/>
                <w:sz w:val="20"/>
                <w:szCs w:val="20"/>
              </w:rPr>
              <w:t>realizat</w:t>
            </w:r>
            <w:r w:rsidRPr="00A120AA">
              <w:rPr>
                <w:rFonts w:ascii="Times New Roman" w:hAnsi="Times New Roman"/>
                <w:sz w:val="20"/>
                <w:szCs w:val="20"/>
              </w:rPr>
              <w:t xml:space="preserve"> în reţeaua electrică de transport</w:t>
            </w:r>
          </w:p>
        </w:tc>
        <w:tc>
          <w:tcPr>
            <w:tcW w:w="3204" w:type="dxa"/>
            <w:tcBorders>
              <w:top w:val="single" w:sz="4" w:space="0" w:color="auto"/>
            </w:tcBorders>
            <w:shd w:val="clear" w:color="auto" w:fill="auto"/>
          </w:tcPr>
          <w:p w:rsidR="00094B7F" w:rsidRPr="00A120AA" w:rsidRDefault="00094B7F" w:rsidP="005F5E4F">
            <w:pPr>
              <w:tabs>
                <w:tab w:val="center" w:pos="4536"/>
                <w:tab w:val="right" w:pos="9072"/>
              </w:tabs>
              <w:spacing w:line="240" w:lineRule="auto"/>
              <w:rPr>
                <w:rFonts w:ascii="Times New Roman" w:hAnsi="Times New Roman"/>
                <w:sz w:val="20"/>
                <w:szCs w:val="20"/>
                <w:lang w:val="en-US" w:bidi="en-US"/>
              </w:rPr>
            </w:pPr>
            <w:r w:rsidRPr="00A120AA">
              <w:rPr>
                <w:rFonts w:ascii="Times New Roman" w:hAnsi="Times New Roman"/>
                <w:sz w:val="20"/>
                <w:szCs w:val="20"/>
                <w:lang w:val="en-US" w:bidi="en-US"/>
              </w:rPr>
              <w:t xml:space="preserve">c)ANRE impune realizarea </w:t>
            </w:r>
            <w:r w:rsidRPr="00A120AA">
              <w:rPr>
                <w:rFonts w:ascii="Times New Roman" w:hAnsi="Times New Roman"/>
                <w:i/>
                <w:sz w:val="20"/>
                <w:szCs w:val="20"/>
                <w:lang w:val="en-US" w:bidi="en-US"/>
              </w:rPr>
              <w:t>STUDIULUI MULTIANUAL AL POSTCALCULULUI CPT ŞI AL BILANŢULUI ENERGETIC ÎN RET. PROGNOZA PIERDERILOR DE ENERGIE ÎN RET, PE SUCURSALE ŞI ÎN ANSAMBLUL SEN.</w:t>
            </w:r>
          </w:p>
          <w:p w:rsidR="00094B7F" w:rsidRPr="00A120AA" w:rsidRDefault="00094B7F" w:rsidP="005F5E4F">
            <w:pPr>
              <w:spacing w:after="0" w:line="240" w:lineRule="auto"/>
              <w:rPr>
                <w:rFonts w:ascii="Times New Roman" w:eastAsia="Batang" w:hAnsi="Times New Roman"/>
                <w:sz w:val="20"/>
                <w:szCs w:val="20"/>
                <w:lang w:eastAsia="ko-KR"/>
              </w:rPr>
            </w:pPr>
            <w:r w:rsidRPr="00A120AA">
              <w:rPr>
                <w:rFonts w:ascii="Times New Roman" w:hAnsi="Times New Roman"/>
                <w:sz w:val="20"/>
                <w:szCs w:val="20"/>
                <w:lang w:val="en-US" w:bidi="en-US"/>
              </w:rPr>
              <w:lastRenderedPageBreak/>
              <w:t>In aceste conditii ANRE ar trebui sa accepte si rezultatele acestui document (respectiv nivelul de CPT prognozat).</w:t>
            </w:r>
          </w:p>
        </w:tc>
        <w:tc>
          <w:tcPr>
            <w:tcW w:w="2608" w:type="dxa"/>
            <w:tcBorders>
              <w:top w:val="single" w:sz="4" w:space="0" w:color="auto"/>
            </w:tcBorders>
          </w:tcPr>
          <w:p w:rsidR="000F6506" w:rsidRDefault="000F6506" w:rsidP="00855DED">
            <w:pPr>
              <w:spacing w:after="0" w:line="240" w:lineRule="auto"/>
              <w:rPr>
                <w:rFonts w:ascii="Times New Roman" w:eastAsia="Batang" w:hAnsi="Times New Roman"/>
                <w:sz w:val="20"/>
                <w:szCs w:val="20"/>
                <w:lang w:eastAsia="ko-KR"/>
              </w:rPr>
            </w:pPr>
            <w:r>
              <w:rPr>
                <w:rFonts w:ascii="Times New Roman" w:eastAsia="Batang" w:hAnsi="Times New Roman"/>
                <w:sz w:val="20"/>
                <w:szCs w:val="20"/>
                <w:lang w:eastAsia="ko-KR"/>
              </w:rPr>
              <w:lastRenderedPageBreak/>
              <w:t>Nu se acceptă</w:t>
            </w:r>
          </w:p>
          <w:p w:rsidR="00237C8F" w:rsidRPr="00A120AA" w:rsidRDefault="000F6506" w:rsidP="00B66E0C">
            <w:pPr>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lastRenderedPageBreak/>
              <w:t xml:space="preserve">Studiile menţionate în motivarea OTS sunt instrumente de analiză pentru operator în scopul luării de măsuri pentru încadrarea în ţintele reglementate, şi nu pentru justificarea solicitării </w:t>
            </w:r>
            <w:r w:rsidR="005354D1">
              <w:rPr>
                <w:rFonts w:ascii="Times New Roman" w:eastAsia="Batang" w:hAnsi="Times New Roman"/>
                <w:sz w:val="20"/>
                <w:szCs w:val="20"/>
                <w:lang w:eastAsia="ko-KR"/>
              </w:rPr>
              <w:t>de aprobare a unor ţ</w:t>
            </w:r>
            <w:r>
              <w:rPr>
                <w:rFonts w:ascii="Times New Roman" w:eastAsia="Batang" w:hAnsi="Times New Roman"/>
                <w:sz w:val="20"/>
                <w:szCs w:val="20"/>
                <w:lang w:eastAsia="ko-KR"/>
              </w:rPr>
              <w:t xml:space="preserve">inte </w:t>
            </w:r>
            <w:r w:rsidR="005354D1">
              <w:rPr>
                <w:rFonts w:ascii="Times New Roman" w:eastAsia="Batang" w:hAnsi="Times New Roman"/>
                <w:sz w:val="20"/>
                <w:szCs w:val="20"/>
                <w:lang w:eastAsia="ko-KR"/>
              </w:rPr>
              <w:t>mai mari.</w:t>
            </w:r>
          </w:p>
        </w:tc>
      </w:tr>
      <w:tr w:rsidR="00EA493E" w:rsidRPr="00A120AA" w:rsidTr="00EA493E">
        <w:trPr>
          <w:trHeight w:val="562"/>
        </w:trPr>
        <w:tc>
          <w:tcPr>
            <w:tcW w:w="511" w:type="dxa"/>
            <w:shd w:val="clear" w:color="auto" w:fill="auto"/>
          </w:tcPr>
          <w:p w:rsidR="00983AB6" w:rsidRPr="00A120AA" w:rsidRDefault="00983AB6" w:rsidP="00164BF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983AB6" w:rsidRPr="00A120AA" w:rsidRDefault="00845E15" w:rsidP="005F5E4F">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16 alin. (1)</w:t>
            </w:r>
          </w:p>
        </w:tc>
        <w:tc>
          <w:tcPr>
            <w:tcW w:w="3735" w:type="dxa"/>
            <w:shd w:val="clear" w:color="auto" w:fill="auto"/>
          </w:tcPr>
          <w:p w:rsidR="00983AB6" w:rsidRPr="00A120AA" w:rsidRDefault="00983AB6" w:rsidP="005F5E4F">
            <w:pPr>
              <w:pStyle w:val="BodyTextIndent3"/>
              <w:spacing w:after="0" w:line="240" w:lineRule="auto"/>
              <w:ind w:left="0"/>
              <w:jc w:val="both"/>
              <w:rPr>
                <w:rFonts w:ascii="Times New Roman" w:hAnsi="Times New Roman"/>
                <w:color w:val="191919"/>
                <w:sz w:val="20"/>
                <w:szCs w:val="20"/>
              </w:rPr>
            </w:pPr>
            <w:r w:rsidRPr="00A120AA">
              <w:rPr>
                <w:rFonts w:ascii="Times New Roman" w:hAnsi="Times New Roman"/>
                <w:sz w:val="20"/>
                <w:szCs w:val="20"/>
              </w:rPr>
              <w:t xml:space="preserve">Pentru a fi considerate costuri justificate economic, costurile efectuate de OTS trebuie să fie </w:t>
            </w:r>
            <w:r w:rsidRPr="00A120AA">
              <w:rPr>
                <w:rFonts w:ascii="Times New Roman" w:hAnsi="Times New Roman"/>
                <w:color w:val="191919"/>
                <w:sz w:val="20"/>
                <w:szCs w:val="20"/>
              </w:rPr>
              <w:t>necesare, oportune, eficiente și să reflecte condițiile pieței, astfel:</w:t>
            </w:r>
          </w:p>
          <w:p w:rsidR="00983AB6" w:rsidRPr="00A120AA" w:rsidRDefault="00983AB6" w:rsidP="005F5E4F">
            <w:pPr>
              <w:autoSpaceDE w:val="0"/>
              <w:autoSpaceDN w:val="0"/>
              <w:adjustRightInd w:val="0"/>
              <w:spacing w:line="240" w:lineRule="auto"/>
              <w:jc w:val="both"/>
              <w:rPr>
                <w:rFonts w:ascii="Times New Roman" w:hAnsi="Times New Roman"/>
                <w:color w:val="191919"/>
                <w:sz w:val="20"/>
                <w:szCs w:val="20"/>
              </w:rPr>
            </w:pPr>
            <w:r w:rsidRPr="00A120AA">
              <w:rPr>
                <w:rFonts w:ascii="Times New Roman" w:hAnsi="Times New Roman"/>
                <w:color w:val="191919"/>
                <w:sz w:val="20"/>
                <w:szCs w:val="20"/>
              </w:rPr>
              <w:t>a) necesar — nevoia obiectivă a operatorului de a realiza acel cost;</w:t>
            </w:r>
          </w:p>
          <w:p w:rsidR="00983AB6" w:rsidRPr="00A120AA" w:rsidRDefault="00983AB6" w:rsidP="005F5E4F">
            <w:pPr>
              <w:autoSpaceDE w:val="0"/>
              <w:autoSpaceDN w:val="0"/>
              <w:adjustRightInd w:val="0"/>
              <w:spacing w:line="240" w:lineRule="auto"/>
              <w:jc w:val="both"/>
              <w:rPr>
                <w:rFonts w:ascii="Times New Roman" w:hAnsi="Times New Roman"/>
                <w:color w:val="191919"/>
                <w:sz w:val="20"/>
                <w:szCs w:val="20"/>
              </w:rPr>
            </w:pPr>
            <w:r w:rsidRPr="00A120AA">
              <w:rPr>
                <w:rFonts w:ascii="Times New Roman" w:hAnsi="Times New Roman"/>
                <w:color w:val="191919"/>
                <w:sz w:val="20"/>
                <w:szCs w:val="20"/>
              </w:rPr>
              <w:t>b) oportun — amânarea costului este de natură a produce prejudicii OTS și/sau clientului;</w:t>
            </w:r>
          </w:p>
          <w:p w:rsidR="00983AB6" w:rsidRPr="00A120AA" w:rsidRDefault="00983AB6" w:rsidP="005F5E4F">
            <w:pPr>
              <w:autoSpaceDE w:val="0"/>
              <w:autoSpaceDN w:val="0"/>
              <w:adjustRightInd w:val="0"/>
              <w:spacing w:line="240" w:lineRule="auto"/>
              <w:jc w:val="both"/>
              <w:rPr>
                <w:rFonts w:ascii="Times New Roman" w:hAnsi="Times New Roman"/>
                <w:color w:val="191919"/>
                <w:sz w:val="20"/>
                <w:szCs w:val="20"/>
              </w:rPr>
            </w:pPr>
            <w:r w:rsidRPr="00A120AA">
              <w:rPr>
                <w:rFonts w:ascii="Times New Roman" w:hAnsi="Times New Roman"/>
                <w:color w:val="191919"/>
                <w:sz w:val="20"/>
                <w:szCs w:val="20"/>
              </w:rPr>
              <w:t>c) eficient — realizarea costului este de natură a aduce beneficii viitoare OTS și clientului;</w:t>
            </w:r>
          </w:p>
          <w:p w:rsidR="00983AB6" w:rsidRPr="00A120AA" w:rsidRDefault="00983AB6" w:rsidP="005F5E4F">
            <w:pPr>
              <w:spacing w:after="0" w:line="240" w:lineRule="auto"/>
              <w:jc w:val="both"/>
              <w:rPr>
                <w:rFonts w:ascii="Times New Roman" w:eastAsia="Batang" w:hAnsi="Times New Roman"/>
                <w:sz w:val="20"/>
                <w:szCs w:val="20"/>
                <w:lang w:eastAsia="ko-KR"/>
              </w:rPr>
            </w:pPr>
            <w:r w:rsidRPr="00A120AA">
              <w:rPr>
                <w:rFonts w:ascii="Times New Roman" w:hAnsi="Times New Roman"/>
                <w:color w:val="191919"/>
                <w:sz w:val="20"/>
                <w:szCs w:val="20"/>
              </w:rPr>
              <w:t>d) să reflecte condițiile pieței — costul realizat de către OTS reflectă cele mai bune condiții ale pieței, existente la data realizării și în conformitate cu legislația în vigoare.</w:t>
            </w:r>
          </w:p>
        </w:tc>
        <w:tc>
          <w:tcPr>
            <w:tcW w:w="1349" w:type="dxa"/>
          </w:tcPr>
          <w:p w:rsidR="00983AB6" w:rsidRPr="00A120AA" w:rsidRDefault="00983AB6" w:rsidP="005F5E4F">
            <w:pPr>
              <w:spacing w:after="0" w:line="240" w:lineRule="auto"/>
              <w:jc w:val="both"/>
              <w:rPr>
                <w:rFonts w:ascii="Times New Roman" w:eastAsia="Batang" w:hAnsi="Times New Roman"/>
                <w:sz w:val="20"/>
                <w:szCs w:val="20"/>
                <w:lang w:eastAsia="ko-KR"/>
              </w:rPr>
            </w:pPr>
          </w:p>
        </w:tc>
        <w:tc>
          <w:tcPr>
            <w:tcW w:w="3612" w:type="dxa"/>
            <w:shd w:val="clear" w:color="auto" w:fill="auto"/>
          </w:tcPr>
          <w:p w:rsidR="00983AB6" w:rsidRPr="00A120AA" w:rsidRDefault="00983AB6" w:rsidP="005F5E4F">
            <w:pPr>
              <w:pStyle w:val="BodyTextIndent3"/>
              <w:spacing w:after="0" w:line="240" w:lineRule="auto"/>
              <w:ind w:left="0"/>
              <w:jc w:val="both"/>
              <w:rPr>
                <w:rFonts w:ascii="Times New Roman" w:hAnsi="Times New Roman"/>
                <w:sz w:val="20"/>
                <w:szCs w:val="20"/>
              </w:rPr>
            </w:pPr>
            <w:r w:rsidRPr="00A120AA">
              <w:rPr>
                <w:rFonts w:ascii="Times New Roman" w:hAnsi="Times New Roman"/>
                <w:sz w:val="20"/>
                <w:szCs w:val="20"/>
              </w:rPr>
              <w:t>Reformulare/completare</w:t>
            </w:r>
          </w:p>
          <w:p w:rsidR="00983AB6" w:rsidRPr="00A120AA" w:rsidRDefault="00983AB6" w:rsidP="005F5E4F">
            <w:pPr>
              <w:pStyle w:val="BodyTextIndent3"/>
              <w:spacing w:after="0" w:line="240" w:lineRule="auto"/>
              <w:ind w:left="0"/>
              <w:jc w:val="both"/>
              <w:rPr>
                <w:rFonts w:ascii="Times New Roman" w:hAnsi="Times New Roman"/>
                <w:sz w:val="20"/>
                <w:szCs w:val="20"/>
              </w:rPr>
            </w:pPr>
          </w:p>
          <w:p w:rsidR="00983AB6" w:rsidRPr="00A120AA" w:rsidRDefault="00983AB6" w:rsidP="005F5E4F">
            <w:pPr>
              <w:pStyle w:val="BodyTextIndent3"/>
              <w:spacing w:after="0" w:line="240" w:lineRule="auto"/>
              <w:ind w:left="0"/>
              <w:jc w:val="both"/>
              <w:rPr>
                <w:rFonts w:ascii="Times New Roman" w:hAnsi="Times New Roman"/>
                <w:sz w:val="20"/>
                <w:szCs w:val="20"/>
              </w:rPr>
            </w:pPr>
          </w:p>
          <w:p w:rsidR="00983AB6" w:rsidRPr="00A120AA" w:rsidRDefault="00983AB6" w:rsidP="005F5E4F">
            <w:pPr>
              <w:pStyle w:val="BodyTextIndent3"/>
              <w:spacing w:after="0" w:line="240" w:lineRule="auto"/>
              <w:ind w:left="0"/>
              <w:jc w:val="both"/>
              <w:rPr>
                <w:rFonts w:ascii="Times New Roman" w:hAnsi="Times New Roman"/>
                <w:sz w:val="20"/>
                <w:szCs w:val="20"/>
              </w:rPr>
            </w:pPr>
          </w:p>
          <w:p w:rsidR="00983AB6" w:rsidRPr="00A120AA" w:rsidRDefault="00983AB6" w:rsidP="005F5E4F">
            <w:pPr>
              <w:pStyle w:val="BodyTextIndent3"/>
              <w:spacing w:after="0" w:line="240" w:lineRule="auto"/>
              <w:ind w:left="0"/>
              <w:jc w:val="both"/>
              <w:rPr>
                <w:rFonts w:ascii="Times New Roman" w:hAnsi="Times New Roman"/>
                <w:sz w:val="20"/>
                <w:szCs w:val="20"/>
              </w:rPr>
            </w:pPr>
          </w:p>
          <w:p w:rsidR="00983AB6" w:rsidRPr="00A120AA" w:rsidRDefault="00983AB6" w:rsidP="005F5E4F">
            <w:pPr>
              <w:pStyle w:val="BodyTextIndent3"/>
              <w:spacing w:after="0" w:line="240" w:lineRule="auto"/>
              <w:ind w:left="0"/>
              <w:jc w:val="both"/>
              <w:rPr>
                <w:rFonts w:ascii="Times New Roman" w:hAnsi="Times New Roman"/>
                <w:sz w:val="20"/>
                <w:szCs w:val="20"/>
              </w:rPr>
            </w:pPr>
          </w:p>
          <w:p w:rsidR="00983AB6" w:rsidRPr="00A120AA" w:rsidRDefault="00983AB6" w:rsidP="005F5E4F">
            <w:pPr>
              <w:pStyle w:val="BodyTextIndent3"/>
              <w:spacing w:after="0" w:line="240" w:lineRule="auto"/>
              <w:ind w:left="0"/>
              <w:jc w:val="both"/>
              <w:rPr>
                <w:rFonts w:ascii="Times New Roman" w:hAnsi="Times New Roman"/>
                <w:sz w:val="20"/>
                <w:szCs w:val="20"/>
              </w:rPr>
            </w:pPr>
          </w:p>
          <w:p w:rsidR="00983AB6" w:rsidRPr="00A120AA" w:rsidRDefault="00983AB6" w:rsidP="005F5E4F">
            <w:pPr>
              <w:pStyle w:val="BodyTextIndent3"/>
              <w:spacing w:after="0" w:line="240" w:lineRule="auto"/>
              <w:ind w:left="0"/>
              <w:jc w:val="both"/>
              <w:rPr>
                <w:rFonts w:ascii="Times New Roman" w:hAnsi="Times New Roman"/>
                <w:sz w:val="20"/>
                <w:szCs w:val="20"/>
              </w:rPr>
            </w:pPr>
          </w:p>
          <w:p w:rsidR="00983AB6" w:rsidRPr="00A120AA" w:rsidRDefault="00983AB6" w:rsidP="005F5E4F">
            <w:pPr>
              <w:pStyle w:val="BodyTextIndent3"/>
              <w:spacing w:after="0" w:line="240" w:lineRule="auto"/>
              <w:ind w:left="0"/>
              <w:jc w:val="both"/>
              <w:rPr>
                <w:rFonts w:ascii="Times New Roman" w:hAnsi="Times New Roman"/>
                <w:sz w:val="20"/>
                <w:szCs w:val="20"/>
              </w:rPr>
            </w:pPr>
          </w:p>
          <w:p w:rsidR="00983AB6" w:rsidRPr="00A120AA" w:rsidRDefault="00983AB6" w:rsidP="005F5E4F">
            <w:pPr>
              <w:pStyle w:val="BodyTextIndent3"/>
              <w:spacing w:after="0" w:line="240" w:lineRule="auto"/>
              <w:ind w:left="0"/>
              <w:jc w:val="both"/>
              <w:rPr>
                <w:rFonts w:ascii="Times New Roman" w:hAnsi="Times New Roman"/>
                <w:sz w:val="20"/>
                <w:szCs w:val="20"/>
              </w:rPr>
            </w:pPr>
          </w:p>
          <w:p w:rsidR="00983AB6" w:rsidRPr="00A120AA" w:rsidRDefault="00983AB6" w:rsidP="005F5E4F">
            <w:pPr>
              <w:pStyle w:val="BodyTextIndent3"/>
              <w:spacing w:after="0" w:line="240" w:lineRule="auto"/>
              <w:ind w:left="0"/>
              <w:jc w:val="both"/>
              <w:rPr>
                <w:rFonts w:ascii="Times New Roman" w:hAnsi="Times New Roman"/>
                <w:sz w:val="20"/>
                <w:szCs w:val="20"/>
              </w:rPr>
            </w:pPr>
          </w:p>
          <w:p w:rsidR="00983AB6" w:rsidRPr="00A120AA" w:rsidRDefault="00983AB6" w:rsidP="005F5E4F">
            <w:pPr>
              <w:pStyle w:val="BodyTextIndent3"/>
              <w:spacing w:after="0" w:line="240" w:lineRule="auto"/>
              <w:ind w:left="0"/>
              <w:jc w:val="both"/>
              <w:rPr>
                <w:rFonts w:ascii="Times New Roman" w:hAnsi="Times New Roman"/>
                <w:sz w:val="20"/>
                <w:szCs w:val="20"/>
              </w:rPr>
            </w:pPr>
          </w:p>
          <w:p w:rsidR="00983AB6" w:rsidRPr="00A120AA" w:rsidRDefault="00983AB6" w:rsidP="005F5E4F">
            <w:pPr>
              <w:pStyle w:val="BodyTextIndent3"/>
              <w:spacing w:after="0" w:line="240" w:lineRule="auto"/>
              <w:ind w:left="0"/>
              <w:jc w:val="both"/>
              <w:rPr>
                <w:rFonts w:ascii="Times New Roman" w:hAnsi="Times New Roman"/>
                <w:sz w:val="20"/>
                <w:szCs w:val="20"/>
              </w:rPr>
            </w:pPr>
          </w:p>
          <w:p w:rsidR="00983AB6" w:rsidRPr="00A120AA" w:rsidRDefault="00983AB6" w:rsidP="005F5E4F">
            <w:pPr>
              <w:pStyle w:val="BodyTextIndent3"/>
              <w:spacing w:after="0" w:line="240" w:lineRule="auto"/>
              <w:ind w:left="0"/>
              <w:jc w:val="both"/>
              <w:rPr>
                <w:rFonts w:ascii="Times New Roman" w:hAnsi="Times New Roman"/>
                <w:sz w:val="20"/>
                <w:szCs w:val="20"/>
              </w:rPr>
            </w:pPr>
          </w:p>
          <w:p w:rsidR="00983AB6" w:rsidRPr="00A120AA" w:rsidRDefault="00983AB6" w:rsidP="005F5E4F">
            <w:pPr>
              <w:pStyle w:val="BodyTextIndent3"/>
              <w:spacing w:after="0" w:line="240" w:lineRule="auto"/>
              <w:ind w:left="0"/>
              <w:jc w:val="both"/>
              <w:rPr>
                <w:rFonts w:ascii="Times New Roman" w:hAnsi="Times New Roman"/>
                <w:sz w:val="20"/>
                <w:szCs w:val="20"/>
              </w:rPr>
            </w:pPr>
          </w:p>
          <w:p w:rsidR="00983AB6" w:rsidRPr="00A120AA" w:rsidRDefault="00983AB6" w:rsidP="005F5E4F">
            <w:pPr>
              <w:pStyle w:val="BodyTextIndent3"/>
              <w:spacing w:after="0" w:line="240" w:lineRule="auto"/>
              <w:ind w:left="0"/>
              <w:jc w:val="both"/>
              <w:rPr>
                <w:rFonts w:ascii="Times New Roman" w:hAnsi="Times New Roman"/>
                <w:sz w:val="20"/>
                <w:szCs w:val="20"/>
              </w:rPr>
            </w:pPr>
          </w:p>
          <w:p w:rsidR="00983AB6" w:rsidRPr="00A120AA" w:rsidRDefault="00983AB6" w:rsidP="005F5E4F">
            <w:pPr>
              <w:pStyle w:val="BodyTextIndent3"/>
              <w:spacing w:after="0" w:line="240" w:lineRule="auto"/>
              <w:ind w:left="0"/>
              <w:jc w:val="both"/>
              <w:rPr>
                <w:rFonts w:ascii="Times New Roman" w:hAnsi="Times New Roman"/>
                <w:sz w:val="20"/>
                <w:szCs w:val="20"/>
              </w:rPr>
            </w:pPr>
          </w:p>
          <w:p w:rsidR="00983AB6" w:rsidRPr="00A120AA" w:rsidRDefault="00983AB6" w:rsidP="005F5E4F">
            <w:pPr>
              <w:pStyle w:val="BodyTextIndent3"/>
              <w:spacing w:after="0" w:line="240" w:lineRule="auto"/>
              <w:ind w:left="0"/>
              <w:jc w:val="both"/>
              <w:rPr>
                <w:rFonts w:ascii="Times New Roman" w:hAnsi="Times New Roman"/>
                <w:sz w:val="20"/>
                <w:szCs w:val="20"/>
              </w:rPr>
            </w:pPr>
          </w:p>
          <w:p w:rsidR="00983AB6" w:rsidRPr="00A120AA" w:rsidRDefault="00983AB6" w:rsidP="005F5E4F">
            <w:pPr>
              <w:pStyle w:val="BodyTextIndent3"/>
              <w:spacing w:after="0" w:line="240" w:lineRule="auto"/>
              <w:ind w:left="0"/>
              <w:jc w:val="both"/>
              <w:rPr>
                <w:rFonts w:ascii="Times New Roman" w:hAnsi="Times New Roman"/>
                <w:sz w:val="20"/>
                <w:szCs w:val="20"/>
              </w:rPr>
            </w:pPr>
          </w:p>
          <w:p w:rsidR="00983AB6" w:rsidRPr="00A120AA" w:rsidRDefault="00983AB6" w:rsidP="005F5E4F">
            <w:pPr>
              <w:pStyle w:val="BodyTextIndent3"/>
              <w:spacing w:after="0" w:line="240" w:lineRule="auto"/>
              <w:ind w:left="0"/>
              <w:jc w:val="both"/>
              <w:rPr>
                <w:rFonts w:ascii="Times New Roman" w:hAnsi="Times New Roman"/>
                <w:sz w:val="20"/>
                <w:szCs w:val="20"/>
              </w:rPr>
            </w:pPr>
          </w:p>
          <w:p w:rsidR="00983AB6" w:rsidRPr="00A120AA" w:rsidRDefault="00983AB6" w:rsidP="005F5E4F">
            <w:pPr>
              <w:pStyle w:val="BodyTextIndent3"/>
              <w:spacing w:after="0" w:line="240" w:lineRule="auto"/>
              <w:ind w:left="0"/>
              <w:jc w:val="both"/>
              <w:rPr>
                <w:rFonts w:ascii="Times New Roman" w:hAnsi="Times New Roman"/>
                <w:sz w:val="20"/>
                <w:szCs w:val="20"/>
              </w:rPr>
            </w:pPr>
          </w:p>
          <w:p w:rsidR="00983AB6" w:rsidRPr="00A120AA" w:rsidRDefault="00983AB6" w:rsidP="005F5E4F">
            <w:pPr>
              <w:pStyle w:val="BodyTextIndent3"/>
              <w:spacing w:after="0" w:line="240" w:lineRule="auto"/>
              <w:ind w:left="0"/>
              <w:jc w:val="both"/>
              <w:rPr>
                <w:rFonts w:ascii="Times New Roman" w:hAnsi="Times New Roman"/>
                <w:sz w:val="20"/>
                <w:szCs w:val="20"/>
              </w:rPr>
            </w:pPr>
          </w:p>
          <w:p w:rsidR="00983AB6" w:rsidRPr="00A120AA" w:rsidRDefault="00983AB6" w:rsidP="005F5E4F">
            <w:pPr>
              <w:spacing w:after="0" w:line="240" w:lineRule="auto"/>
              <w:jc w:val="both"/>
              <w:rPr>
                <w:rFonts w:ascii="Times New Roman" w:hAnsi="Times New Roman"/>
                <w:sz w:val="20"/>
                <w:szCs w:val="20"/>
              </w:rPr>
            </w:pPr>
          </w:p>
        </w:tc>
        <w:tc>
          <w:tcPr>
            <w:tcW w:w="3204" w:type="dxa"/>
            <w:shd w:val="clear" w:color="auto" w:fill="auto"/>
          </w:tcPr>
          <w:p w:rsidR="00983AB6" w:rsidRPr="00A120AA" w:rsidRDefault="00983AB6" w:rsidP="005F5E4F">
            <w:pPr>
              <w:spacing w:line="240" w:lineRule="auto"/>
              <w:jc w:val="both"/>
              <w:rPr>
                <w:rFonts w:ascii="Times New Roman" w:hAnsi="Times New Roman"/>
                <w:color w:val="000000"/>
                <w:sz w:val="20"/>
                <w:szCs w:val="20"/>
                <w:shd w:val="clear" w:color="auto" w:fill="FFFFFF"/>
              </w:rPr>
            </w:pPr>
            <w:r w:rsidRPr="00A120AA">
              <w:rPr>
                <w:rFonts w:ascii="Times New Roman" w:hAnsi="Times New Roman"/>
                <w:sz w:val="20"/>
                <w:szCs w:val="20"/>
              </w:rPr>
              <w:t>Este necesar sa fie mentionate clar  „</w:t>
            </w:r>
            <w:r w:rsidRPr="00A120AA">
              <w:rPr>
                <w:rFonts w:ascii="Times New Roman" w:hAnsi="Times New Roman"/>
                <w:color w:val="191919"/>
                <w:sz w:val="20"/>
                <w:szCs w:val="20"/>
              </w:rPr>
              <w:t>documentele care justifică îndeplinirea condițiilor prevăzute la alin. (1)</w:t>
            </w:r>
            <w:r w:rsidRPr="00A120AA">
              <w:rPr>
                <w:rFonts w:ascii="Times New Roman" w:hAnsi="Times New Roman"/>
                <w:sz w:val="20"/>
                <w:szCs w:val="20"/>
              </w:rPr>
              <w:t xml:space="preserve">”. Formularea art 16 (a, b, d) se poate inlocui cu „ OTS va transmite toate documentele prin care a fost initiata procedura de achizitie”. Eficienta (punctul c)) nu se justifica in cazul activitatii de mentenanta – aducerea de beneficii tine strict de proiectele de investitii (conform ord. ANRE 96/2017, mentenanta este definita astfel: </w:t>
            </w:r>
            <w:r w:rsidRPr="00A120AA">
              <w:rPr>
                <w:rFonts w:ascii="Times New Roman" w:hAnsi="Times New Roman"/>
                <w:color w:val="000000"/>
                <w:sz w:val="20"/>
                <w:szCs w:val="20"/>
                <w:shd w:val="clear" w:color="auto" w:fill="FFFFFF"/>
              </w:rPr>
              <w:t>ansamblul tuturor acţiunilor tehnice şi organizatorice care se execută asupra SISC după punerea în funcţiune şi care sunt efectuate pentru menţinerea sau restabilirea stării tehnice necesare îndeplinirii funcţiilor pentru care au fost proiectate)</w:t>
            </w:r>
          </w:p>
          <w:p w:rsidR="00983AB6" w:rsidRPr="00A120AA" w:rsidRDefault="00983AB6" w:rsidP="005F5E4F">
            <w:pPr>
              <w:spacing w:after="0" w:line="240" w:lineRule="auto"/>
              <w:jc w:val="both"/>
              <w:rPr>
                <w:rFonts w:ascii="Times New Roman" w:eastAsia="Batang" w:hAnsi="Times New Roman"/>
                <w:b/>
                <w:sz w:val="20"/>
                <w:szCs w:val="20"/>
                <w:lang w:eastAsia="ko-KR"/>
              </w:rPr>
            </w:pPr>
          </w:p>
        </w:tc>
        <w:tc>
          <w:tcPr>
            <w:tcW w:w="2608" w:type="dxa"/>
          </w:tcPr>
          <w:p w:rsidR="00983AB6" w:rsidRPr="00A120AA" w:rsidRDefault="00983AB6" w:rsidP="005F5E4F">
            <w:pPr>
              <w:tabs>
                <w:tab w:val="left" w:pos="964"/>
                <w:tab w:val="left" w:pos="1080"/>
              </w:tabs>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Nu se acceptǎ</w:t>
            </w:r>
          </w:p>
          <w:p w:rsidR="007A0C1A" w:rsidRPr="00A120AA" w:rsidRDefault="007A0C1A" w:rsidP="00164BFF">
            <w:pPr>
              <w:pStyle w:val="ListParagraph"/>
              <w:numPr>
                <w:ilvl w:val="0"/>
                <w:numId w:val="5"/>
              </w:numPr>
              <w:tabs>
                <w:tab w:val="left" w:pos="964"/>
                <w:tab w:val="left" w:pos="1080"/>
              </w:tabs>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În cadrul acestui articol sunt transpuse prevederile art. 76 din Legea energiei electrice și a gazelor naturale nr. 123/2012, cu modificările și completările ulterioare</w:t>
            </w:r>
            <w:r w:rsidR="00E93BE5" w:rsidRPr="00A120AA">
              <w:rPr>
                <w:rFonts w:ascii="Times New Roman" w:eastAsia="Batang" w:hAnsi="Times New Roman"/>
                <w:sz w:val="20"/>
                <w:szCs w:val="20"/>
                <w:lang w:eastAsia="ko-KR"/>
              </w:rPr>
              <w:t xml:space="preserve">, respectiv recunoașterea în tarifele de transport </w:t>
            </w:r>
            <w:r w:rsidR="00845E15" w:rsidRPr="00A120AA">
              <w:rPr>
                <w:rFonts w:ascii="Times New Roman" w:eastAsia="Batang" w:hAnsi="Times New Roman"/>
                <w:sz w:val="20"/>
                <w:szCs w:val="20"/>
                <w:lang w:eastAsia="ko-KR"/>
              </w:rPr>
              <w:t>a</w:t>
            </w:r>
            <w:r w:rsidR="00E93BE5" w:rsidRPr="00A120AA">
              <w:rPr>
                <w:rFonts w:ascii="Times New Roman" w:eastAsia="Batang" w:hAnsi="Times New Roman"/>
                <w:sz w:val="20"/>
                <w:szCs w:val="20"/>
                <w:lang w:eastAsia="ko-KR"/>
              </w:rPr>
              <w:t xml:space="preserve"> costuril</w:t>
            </w:r>
            <w:r w:rsidR="00845E15" w:rsidRPr="00A120AA">
              <w:rPr>
                <w:rFonts w:ascii="Times New Roman" w:eastAsia="Batang" w:hAnsi="Times New Roman"/>
                <w:sz w:val="20"/>
                <w:szCs w:val="20"/>
                <w:lang w:eastAsia="ko-KR"/>
              </w:rPr>
              <w:t>or</w:t>
            </w:r>
            <w:r w:rsidR="00E93BE5" w:rsidRPr="00A120AA">
              <w:rPr>
                <w:rFonts w:ascii="Times New Roman" w:eastAsia="Batang" w:hAnsi="Times New Roman"/>
                <w:sz w:val="20"/>
                <w:szCs w:val="20"/>
                <w:lang w:eastAsia="ko-KR"/>
              </w:rPr>
              <w:t xml:space="preserve"> justificate economic.</w:t>
            </w:r>
            <w:r w:rsidR="00845E15" w:rsidRPr="00A120AA">
              <w:rPr>
                <w:rFonts w:ascii="Times New Roman" w:eastAsia="Batang" w:hAnsi="Times New Roman"/>
                <w:sz w:val="20"/>
                <w:szCs w:val="20"/>
                <w:lang w:eastAsia="ko-KR"/>
              </w:rPr>
              <w:t xml:space="preserve"> </w:t>
            </w:r>
          </w:p>
          <w:p w:rsidR="00983AB6" w:rsidRPr="00A120AA" w:rsidRDefault="009F0FB0" w:rsidP="007729C5">
            <w:pPr>
              <w:pStyle w:val="ListParagraph"/>
              <w:numPr>
                <w:ilvl w:val="0"/>
                <w:numId w:val="5"/>
              </w:num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 xml:space="preserve">În ceea ce privește activitatea de mentenanță eficiența acesteia se reflectă </w:t>
            </w:r>
            <w:r w:rsidR="007729C5">
              <w:rPr>
                <w:rFonts w:ascii="Times New Roman" w:eastAsia="Batang" w:hAnsi="Times New Roman"/>
                <w:sz w:val="20"/>
                <w:szCs w:val="20"/>
                <w:lang w:eastAsia="ko-KR"/>
              </w:rPr>
              <w:t>în îmbunătăţirea</w:t>
            </w:r>
            <w:r>
              <w:rPr>
                <w:rFonts w:ascii="Times New Roman" w:eastAsia="Batang" w:hAnsi="Times New Roman"/>
                <w:sz w:val="20"/>
                <w:szCs w:val="20"/>
                <w:lang w:eastAsia="ko-KR"/>
              </w:rPr>
              <w:t xml:space="preserve"> indicatorilor prevăzuți în standardul de performanță.</w:t>
            </w:r>
          </w:p>
        </w:tc>
      </w:tr>
      <w:tr w:rsidR="00EA493E" w:rsidRPr="00A120AA" w:rsidTr="00EA493E">
        <w:trPr>
          <w:trHeight w:val="562"/>
        </w:trPr>
        <w:tc>
          <w:tcPr>
            <w:tcW w:w="511" w:type="dxa"/>
            <w:shd w:val="clear" w:color="auto" w:fill="auto"/>
          </w:tcPr>
          <w:p w:rsidR="00845E15" w:rsidRPr="00A120AA" w:rsidRDefault="00845E15" w:rsidP="00164BF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45E15" w:rsidRPr="00A120AA" w:rsidRDefault="00845E15" w:rsidP="005F5E4F">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16 alin. (2)</w:t>
            </w:r>
          </w:p>
        </w:tc>
        <w:tc>
          <w:tcPr>
            <w:tcW w:w="3735" w:type="dxa"/>
            <w:shd w:val="clear" w:color="auto" w:fill="auto"/>
          </w:tcPr>
          <w:p w:rsidR="00845E15" w:rsidRPr="00A120AA" w:rsidRDefault="00845E15" w:rsidP="005F5E4F">
            <w:pPr>
              <w:pStyle w:val="BodyTextIndent3"/>
              <w:spacing w:after="0" w:line="240" w:lineRule="auto"/>
              <w:ind w:left="0"/>
              <w:jc w:val="both"/>
              <w:rPr>
                <w:rFonts w:ascii="Times New Roman" w:hAnsi="Times New Roman"/>
                <w:sz w:val="20"/>
                <w:szCs w:val="20"/>
              </w:rPr>
            </w:pPr>
            <w:r w:rsidRPr="00A120AA">
              <w:rPr>
                <w:rFonts w:ascii="Times New Roman" w:hAnsi="Times New Roman"/>
                <w:color w:val="191919"/>
                <w:sz w:val="20"/>
                <w:szCs w:val="20"/>
              </w:rPr>
              <w:t>OTS are obligația să transmită, la solicitarea ANRE, în termenul stabilit prin solicitare, documentele care justifică îndeplinirea condițiilor prevăzute la alin. (1).</w:t>
            </w:r>
          </w:p>
        </w:tc>
        <w:tc>
          <w:tcPr>
            <w:tcW w:w="1349" w:type="dxa"/>
          </w:tcPr>
          <w:p w:rsidR="00845E15" w:rsidRPr="00A120AA" w:rsidRDefault="00845E15" w:rsidP="005F5E4F">
            <w:pPr>
              <w:spacing w:after="0" w:line="240" w:lineRule="auto"/>
              <w:jc w:val="both"/>
              <w:rPr>
                <w:rFonts w:ascii="Times New Roman" w:eastAsia="Batang" w:hAnsi="Times New Roman"/>
                <w:sz w:val="20"/>
                <w:szCs w:val="20"/>
                <w:lang w:eastAsia="ko-KR"/>
              </w:rPr>
            </w:pPr>
          </w:p>
        </w:tc>
        <w:tc>
          <w:tcPr>
            <w:tcW w:w="3612" w:type="dxa"/>
            <w:shd w:val="clear" w:color="auto" w:fill="auto"/>
          </w:tcPr>
          <w:p w:rsidR="00845E15" w:rsidRPr="00A120AA" w:rsidRDefault="00845E15" w:rsidP="005F5E4F">
            <w:pPr>
              <w:pStyle w:val="BodyTextIndent3"/>
              <w:spacing w:after="0" w:line="240" w:lineRule="auto"/>
              <w:ind w:left="0"/>
              <w:jc w:val="both"/>
              <w:rPr>
                <w:rFonts w:ascii="Times New Roman" w:hAnsi="Times New Roman"/>
                <w:sz w:val="20"/>
                <w:szCs w:val="20"/>
              </w:rPr>
            </w:pPr>
            <w:r w:rsidRPr="00A120AA">
              <w:rPr>
                <w:rFonts w:ascii="Times New Roman" w:hAnsi="Times New Roman"/>
                <w:color w:val="191919"/>
                <w:sz w:val="20"/>
                <w:szCs w:val="20"/>
              </w:rPr>
              <w:t xml:space="preserve">OTS are obligația să transmită, la solicitarea ANRE, </w:t>
            </w:r>
            <w:r w:rsidRPr="00A120AA">
              <w:rPr>
                <w:rFonts w:ascii="Times New Roman" w:hAnsi="Times New Roman"/>
                <w:b/>
                <w:color w:val="191919"/>
                <w:sz w:val="20"/>
                <w:szCs w:val="20"/>
              </w:rPr>
              <w:t>într-un termen rezonabil stabilit prin solicitare</w:t>
            </w:r>
            <w:r w:rsidRPr="00A120AA">
              <w:rPr>
                <w:rFonts w:ascii="Times New Roman" w:hAnsi="Times New Roman"/>
                <w:color w:val="191919"/>
                <w:sz w:val="20"/>
                <w:szCs w:val="20"/>
              </w:rPr>
              <w:t xml:space="preserve">, </w:t>
            </w:r>
            <w:r w:rsidRPr="00A120AA">
              <w:rPr>
                <w:rFonts w:ascii="Times New Roman" w:hAnsi="Times New Roman"/>
                <w:color w:val="191919"/>
                <w:sz w:val="20"/>
                <w:szCs w:val="20"/>
              </w:rPr>
              <w:lastRenderedPageBreak/>
              <w:t>documentele care justifică îndeplinirea condițiilor prevăzute la alin. (1).</w:t>
            </w:r>
          </w:p>
        </w:tc>
        <w:tc>
          <w:tcPr>
            <w:tcW w:w="3204" w:type="dxa"/>
            <w:shd w:val="clear" w:color="auto" w:fill="auto"/>
          </w:tcPr>
          <w:p w:rsidR="00845E15" w:rsidRPr="00A120AA" w:rsidRDefault="00845E15" w:rsidP="005F5E4F">
            <w:pPr>
              <w:pStyle w:val="BodyTextIndent3"/>
              <w:spacing w:after="0" w:line="240" w:lineRule="auto"/>
              <w:ind w:left="0"/>
              <w:jc w:val="both"/>
              <w:rPr>
                <w:rFonts w:ascii="Times New Roman" w:hAnsi="Times New Roman"/>
                <w:b/>
                <w:sz w:val="20"/>
                <w:szCs w:val="20"/>
              </w:rPr>
            </w:pPr>
            <w:r w:rsidRPr="00A120AA">
              <w:rPr>
                <w:rFonts w:ascii="Times New Roman" w:hAnsi="Times New Roman"/>
                <w:sz w:val="20"/>
                <w:szCs w:val="20"/>
              </w:rPr>
              <w:lastRenderedPageBreak/>
              <w:t>Termenul solicitat trebuie sa fie stabilit in mod proportional cu complexitatea solicitarii</w:t>
            </w:r>
            <w:r w:rsidRPr="00A120AA">
              <w:rPr>
                <w:rFonts w:ascii="Times New Roman" w:hAnsi="Times New Roman"/>
                <w:b/>
                <w:sz w:val="20"/>
                <w:szCs w:val="20"/>
              </w:rPr>
              <w:t xml:space="preserve"> </w:t>
            </w:r>
          </w:p>
          <w:p w:rsidR="00845E15" w:rsidRPr="00A120AA" w:rsidRDefault="00845E15" w:rsidP="005F5E4F">
            <w:pPr>
              <w:spacing w:line="240" w:lineRule="auto"/>
              <w:jc w:val="both"/>
              <w:rPr>
                <w:rFonts w:ascii="Times New Roman" w:hAnsi="Times New Roman"/>
                <w:sz w:val="20"/>
                <w:szCs w:val="20"/>
              </w:rPr>
            </w:pPr>
          </w:p>
        </w:tc>
        <w:tc>
          <w:tcPr>
            <w:tcW w:w="2608" w:type="dxa"/>
          </w:tcPr>
          <w:p w:rsidR="00845E15" w:rsidRPr="00A120AA" w:rsidRDefault="00845E15" w:rsidP="005F5E4F">
            <w:pPr>
              <w:tabs>
                <w:tab w:val="left" w:pos="964"/>
                <w:tab w:val="left" w:pos="1080"/>
              </w:tabs>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lastRenderedPageBreak/>
              <w:t>Nu se acceptă</w:t>
            </w:r>
          </w:p>
          <w:p w:rsidR="00845E15" w:rsidRPr="00A120AA" w:rsidRDefault="00845E15" w:rsidP="005F5E4F">
            <w:pPr>
              <w:tabs>
                <w:tab w:val="left" w:pos="964"/>
                <w:tab w:val="left" w:pos="1080"/>
              </w:tabs>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 xml:space="preserve">Termenul stabilit </w:t>
            </w:r>
            <w:r w:rsidR="006F492B" w:rsidRPr="00A120AA">
              <w:rPr>
                <w:rFonts w:ascii="Times New Roman" w:eastAsia="Batang" w:hAnsi="Times New Roman"/>
                <w:sz w:val="20"/>
                <w:szCs w:val="20"/>
                <w:lang w:eastAsia="ko-KR"/>
              </w:rPr>
              <w:t>va fi adecvat complexității solicitării.</w:t>
            </w:r>
          </w:p>
        </w:tc>
      </w:tr>
      <w:tr w:rsidR="00EA493E" w:rsidRPr="00A120AA" w:rsidTr="00EA493E">
        <w:trPr>
          <w:trHeight w:val="562"/>
        </w:trPr>
        <w:tc>
          <w:tcPr>
            <w:tcW w:w="511" w:type="dxa"/>
            <w:shd w:val="clear" w:color="auto" w:fill="auto"/>
          </w:tcPr>
          <w:p w:rsidR="006F492B" w:rsidRPr="00A120AA" w:rsidRDefault="006F492B" w:rsidP="00164BF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6F492B" w:rsidRPr="00A120AA" w:rsidRDefault="006F492B" w:rsidP="005F5E4F">
            <w:pPr>
              <w:spacing w:after="0" w:line="240" w:lineRule="auto"/>
              <w:jc w:val="both"/>
              <w:rPr>
                <w:rFonts w:ascii="Times New Roman" w:eastAsia="Batang" w:hAnsi="Times New Roman"/>
                <w:sz w:val="20"/>
                <w:szCs w:val="20"/>
                <w:lang w:eastAsia="ko-KR"/>
              </w:rPr>
            </w:pPr>
          </w:p>
        </w:tc>
        <w:tc>
          <w:tcPr>
            <w:tcW w:w="3735" w:type="dxa"/>
            <w:shd w:val="clear" w:color="auto" w:fill="auto"/>
          </w:tcPr>
          <w:p w:rsidR="006F492B" w:rsidRPr="00A120AA" w:rsidRDefault="006F492B" w:rsidP="005F5E4F">
            <w:pPr>
              <w:pStyle w:val="BodyTextIndent3"/>
              <w:spacing w:after="0" w:line="240" w:lineRule="auto"/>
              <w:ind w:left="0"/>
              <w:jc w:val="both"/>
              <w:rPr>
                <w:rFonts w:ascii="Times New Roman" w:hAnsi="Times New Roman"/>
                <w:color w:val="191919"/>
                <w:sz w:val="20"/>
                <w:szCs w:val="20"/>
              </w:rPr>
            </w:pPr>
          </w:p>
        </w:tc>
        <w:tc>
          <w:tcPr>
            <w:tcW w:w="1349" w:type="dxa"/>
          </w:tcPr>
          <w:p w:rsidR="006F492B" w:rsidRPr="00A120AA" w:rsidRDefault="006F492B" w:rsidP="005F5E4F">
            <w:pPr>
              <w:spacing w:after="0" w:line="240" w:lineRule="auto"/>
              <w:jc w:val="both"/>
              <w:rPr>
                <w:rFonts w:ascii="Times New Roman" w:eastAsia="Batang" w:hAnsi="Times New Roman"/>
                <w:sz w:val="20"/>
                <w:szCs w:val="20"/>
                <w:lang w:eastAsia="ko-KR"/>
              </w:rPr>
            </w:pPr>
          </w:p>
        </w:tc>
        <w:tc>
          <w:tcPr>
            <w:tcW w:w="3612" w:type="dxa"/>
            <w:shd w:val="clear" w:color="auto" w:fill="auto"/>
          </w:tcPr>
          <w:p w:rsidR="006F492B" w:rsidRPr="00A120AA" w:rsidRDefault="006F492B" w:rsidP="005F5E4F">
            <w:pPr>
              <w:pStyle w:val="BodyTextIndent3"/>
              <w:spacing w:after="0" w:line="240" w:lineRule="auto"/>
              <w:ind w:left="0"/>
              <w:rPr>
                <w:rFonts w:ascii="Times New Roman" w:hAnsi="Times New Roman"/>
                <w:b/>
                <w:sz w:val="20"/>
                <w:szCs w:val="20"/>
              </w:rPr>
            </w:pPr>
            <w:r w:rsidRPr="00A120AA">
              <w:rPr>
                <w:rFonts w:ascii="Times New Roman" w:hAnsi="Times New Roman"/>
                <w:b/>
                <w:sz w:val="20"/>
                <w:szCs w:val="20"/>
              </w:rPr>
              <w:t>(art. nou)</w:t>
            </w:r>
          </w:p>
          <w:p w:rsidR="006F492B" w:rsidRPr="00A120AA" w:rsidRDefault="006F492B" w:rsidP="005F5E4F">
            <w:pPr>
              <w:pStyle w:val="BodyTextIndent3"/>
              <w:spacing w:after="0" w:line="240" w:lineRule="auto"/>
              <w:ind w:left="0"/>
              <w:rPr>
                <w:rFonts w:ascii="Times New Roman" w:hAnsi="Times New Roman"/>
                <w:b/>
                <w:sz w:val="20"/>
                <w:szCs w:val="20"/>
              </w:rPr>
            </w:pPr>
          </w:p>
          <w:p w:rsidR="006F492B" w:rsidRPr="00A120AA" w:rsidRDefault="006F492B" w:rsidP="005F5E4F">
            <w:pPr>
              <w:pStyle w:val="BodyTextIndent3"/>
              <w:spacing w:after="0" w:line="240" w:lineRule="auto"/>
              <w:ind w:left="0"/>
              <w:rPr>
                <w:rFonts w:ascii="Times New Roman" w:hAnsi="Times New Roman"/>
                <w:b/>
                <w:sz w:val="20"/>
                <w:szCs w:val="20"/>
              </w:rPr>
            </w:pPr>
            <w:r w:rsidRPr="00A120AA">
              <w:rPr>
                <w:rFonts w:ascii="Times New Roman" w:hAnsi="Times New Roman"/>
                <w:b/>
                <w:sz w:val="20"/>
                <w:szCs w:val="20"/>
              </w:rPr>
              <w:t>Nu sunt supuse justificarii economice acele costuri care sunt astfel impuse de lege sau prin acte administrative intrucat realizarea lor nu este conditionata de fezabilitatea economica.</w:t>
            </w:r>
          </w:p>
        </w:tc>
        <w:tc>
          <w:tcPr>
            <w:tcW w:w="3204" w:type="dxa"/>
            <w:shd w:val="clear" w:color="auto" w:fill="auto"/>
          </w:tcPr>
          <w:p w:rsidR="006F492B" w:rsidRPr="00A120AA" w:rsidRDefault="006F492B" w:rsidP="005F5E4F">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Anumite prevederi ale legislatiei primare prevaleaza in raport cu legislatia secundara.</w:t>
            </w:r>
          </w:p>
          <w:p w:rsidR="006F492B" w:rsidRPr="00A120AA" w:rsidRDefault="006F492B" w:rsidP="005F5E4F">
            <w:pPr>
              <w:pStyle w:val="BodyTextIndent3"/>
              <w:spacing w:after="0" w:line="240" w:lineRule="auto"/>
              <w:ind w:left="0"/>
              <w:rPr>
                <w:rFonts w:ascii="Times New Roman" w:hAnsi="Times New Roman"/>
                <w:sz w:val="20"/>
                <w:szCs w:val="20"/>
              </w:rPr>
            </w:pPr>
          </w:p>
          <w:p w:rsidR="006F492B" w:rsidRPr="00A120AA" w:rsidRDefault="006F492B" w:rsidP="005F5E4F">
            <w:pPr>
              <w:pStyle w:val="BodyTextIndent3"/>
              <w:spacing w:after="0" w:line="240" w:lineRule="auto"/>
              <w:ind w:left="0"/>
              <w:rPr>
                <w:rFonts w:ascii="Times New Roman" w:hAnsi="Times New Roman"/>
                <w:b/>
                <w:sz w:val="20"/>
                <w:szCs w:val="20"/>
              </w:rPr>
            </w:pPr>
            <w:r w:rsidRPr="00A120AA">
              <w:rPr>
                <w:rFonts w:ascii="Times New Roman" w:hAnsi="Times New Roman"/>
                <w:sz w:val="20"/>
                <w:szCs w:val="20"/>
              </w:rPr>
              <w:t>Este neadecvata cerinta de fezabilitate economica pentru realizarea unor masuri cum ar fi cele de securitatea muncii (e.g. dotari privind protectia muncii sau masuri tehnologice destinate asigurarii sanatatii angajatilor), de protectia mediului (e.g. mijloace de tratare a  unor deversari accidentale de substante poluante), de paza obiectivelor (e.g. mijloace tehnice antiefractie) si chiar de siguranta constructiilor (o constructie care sa reziste la fenomene naturale de intensitate mai mica decat cele prevazute in norme este in mod cert mai ieftina decat una care respecta normele).</w:t>
            </w:r>
          </w:p>
        </w:tc>
        <w:tc>
          <w:tcPr>
            <w:tcW w:w="2608" w:type="dxa"/>
          </w:tcPr>
          <w:p w:rsidR="006F492B" w:rsidRPr="00A120AA" w:rsidRDefault="00C177F1" w:rsidP="005F5E4F">
            <w:pPr>
              <w:tabs>
                <w:tab w:val="left" w:pos="964"/>
                <w:tab w:val="left" w:pos="1080"/>
              </w:tabs>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Nu se acceptă</w:t>
            </w:r>
          </w:p>
          <w:p w:rsidR="00C177F1" w:rsidRPr="00A120AA" w:rsidRDefault="00C177F1" w:rsidP="005F5E4F">
            <w:pPr>
              <w:tabs>
                <w:tab w:val="left" w:pos="964"/>
                <w:tab w:val="left" w:pos="1080"/>
              </w:tabs>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Costurile exemplificate se pot încadra în textul art. 16, alin. (1).</w:t>
            </w:r>
          </w:p>
          <w:p w:rsidR="00C177F1" w:rsidRPr="00A120AA" w:rsidRDefault="00C177F1" w:rsidP="005F5E4F">
            <w:pPr>
              <w:tabs>
                <w:tab w:val="left" w:pos="964"/>
                <w:tab w:val="left" w:pos="1080"/>
              </w:tabs>
              <w:spacing w:after="0" w:line="240" w:lineRule="auto"/>
              <w:jc w:val="both"/>
              <w:rPr>
                <w:rFonts w:ascii="Times New Roman" w:eastAsia="Batang" w:hAnsi="Times New Roman"/>
                <w:sz w:val="20"/>
                <w:szCs w:val="20"/>
                <w:lang w:eastAsia="ko-KR"/>
              </w:rPr>
            </w:pPr>
          </w:p>
        </w:tc>
      </w:tr>
      <w:tr w:rsidR="00EA493E" w:rsidRPr="00A120AA" w:rsidTr="00EA493E">
        <w:trPr>
          <w:trHeight w:val="562"/>
        </w:trPr>
        <w:tc>
          <w:tcPr>
            <w:tcW w:w="511" w:type="dxa"/>
            <w:shd w:val="clear" w:color="auto" w:fill="auto"/>
          </w:tcPr>
          <w:p w:rsidR="007D2722" w:rsidRPr="00A120AA" w:rsidRDefault="007D2722" w:rsidP="00164BF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7D2722" w:rsidRPr="00A120AA" w:rsidRDefault="007D2722" w:rsidP="005F5E4F">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17 lit. f)</w:t>
            </w:r>
          </w:p>
        </w:tc>
        <w:tc>
          <w:tcPr>
            <w:tcW w:w="3735" w:type="dxa"/>
            <w:shd w:val="clear" w:color="auto" w:fill="auto"/>
          </w:tcPr>
          <w:p w:rsidR="007D2722" w:rsidRPr="00A120AA" w:rsidRDefault="007D2722" w:rsidP="005F5E4F">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cheltuieli cu pierderi din creanțe și debitori diverși;</w:t>
            </w:r>
          </w:p>
          <w:p w:rsidR="007D2722" w:rsidRPr="00A120AA" w:rsidRDefault="007D2722" w:rsidP="005F5E4F">
            <w:pPr>
              <w:pStyle w:val="BodyTextIndent3"/>
              <w:spacing w:after="0" w:line="240" w:lineRule="auto"/>
              <w:ind w:left="0"/>
              <w:jc w:val="both"/>
              <w:rPr>
                <w:rFonts w:ascii="Times New Roman" w:hAnsi="Times New Roman"/>
                <w:color w:val="191919"/>
                <w:sz w:val="20"/>
                <w:szCs w:val="20"/>
              </w:rPr>
            </w:pPr>
          </w:p>
        </w:tc>
        <w:tc>
          <w:tcPr>
            <w:tcW w:w="1349" w:type="dxa"/>
          </w:tcPr>
          <w:p w:rsidR="007D2722" w:rsidRPr="00A120AA" w:rsidRDefault="007D2722" w:rsidP="005F5E4F">
            <w:pPr>
              <w:spacing w:after="0" w:line="240" w:lineRule="auto"/>
              <w:jc w:val="both"/>
              <w:rPr>
                <w:rFonts w:ascii="Times New Roman" w:eastAsia="Batang" w:hAnsi="Times New Roman"/>
                <w:sz w:val="20"/>
                <w:szCs w:val="20"/>
                <w:lang w:eastAsia="ko-KR"/>
              </w:rPr>
            </w:pPr>
          </w:p>
        </w:tc>
        <w:tc>
          <w:tcPr>
            <w:tcW w:w="3612" w:type="dxa"/>
            <w:shd w:val="clear" w:color="auto" w:fill="auto"/>
          </w:tcPr>
          <w:p w:rsidR="007D2722" w:rsidRPr="00A120AA" w:rsidRDefault="007D2722" w:rsidP="005F5E4F">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 xml:space="preserve">cheltuieli cu pierderi din creanțe și debitori diverși, </w:t>
            </w:r>
            <w:r w:rsidRPr="00A120AA">
              <w:rPr>
                <w:rFonts w:ascii="Times New Roman" w:hAnsi="Times New Roman"/>
                <w:b/>
                <w:sz w:val="20"/>
                <w:szCs w:val="20"/>
              </w:rPr>
              <w:t>altele decat pierderile din creante aferente prestarii serviciului de transport</w:t>
            </w:r>
            <w:r w:rsidRPr="00A120AA">
              <w:rPr>
                <w:rFonts w:ascii="Times New Roman" w:hAnsi="Times New Roman"/>
                <w:sz w:val="20"/>
                <w:szCs w:val="20"/>
              </w:rPr>
              <w:t>;</w:t>
            </w:r>
          </w:p>
        </w:tc>
        <w:tc>
          <w:tcPr>
            <w:tcW w:w="3204" w:type="dxa"/>
            <w:shd w:val="clear" w:color="auto" w:fill="auto"/>
          </w:tcPr>
          <w:p w:rsidR="007D2722" w:rsidRPr="00A120AA" w:rsidRDefault="007D2722" w:rsidP="005F5E4F">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 xml:space="preserve">Una dintre obligatiile fundamentale ale OTS stabilita in Lege si in Licenta este asigurarea accesului la retea pentru terti, in mod nediscriminatoriu. OTS este obligat sa presteze serviciul de transport la parametrii de calitate si continuitate prevazuti in standardul de performanta ANRE si sa intre in relatii contractuale cu toti utilizatorii solicitanti care indeplinesc conditiile legale. OTS nu are dreptul de a-si selecta clientii serviciului de transport in baza unei evaluari a capacitatii sau a vointei acestora de a plati contravaloarea serviciul de transport. </w:t>
            </w:r>
          </w:p>
          <w:p w:rsidR="007D2722" w:rsidRPr="00A120AA" w:rsidRDefault="007D2722" w:rsidP="005F5E4F">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 xml:space="preserve">In cazul in care OTS a epuizat toate posibilitatile comerciale si legale de recuperare a sumelor ce ii sunt datorate de clienti pentru prestarea serviciului de transport (exemplu: faliment client, insolventa client cu reducerea sau anularea datoriilor fata de OTS), OTS trebuie sa isi recupereze prin tariful reglementat, ca mijloc de recuperare de ultima instanta, cheltuielile cu pierderile financiare din creante neincasate aferente serviciului de transport al energiei electrice. </w:t>
            </w:r>
          </w:p>
        </w:tc>
        <w:tc>
          <w:tcPr>
            <w:tcW w:w="2608" w:type="dxa"/>
          </w:tcPr>
          <w:p w:rsidR="007D2722" w:rsidRPr="00A120AA" w:rsidRDefault="00715B5A" w:rsidP="005F5E4F">
            <w:pPr>
              <w:tabs>
                <w:tab w:val="left" w:pos="964"/>
                <w:tab w:val="left" w:pos="1080"/>
              </w:tabs>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Nu  se acceptă</w:t>
            </w:r>
          </w:p>
          <w:p w:rsidR="00306C42" w:rsidRDefault="00306C42" w:rsidP="005F5E4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Aceste cheltuieli se pot recupera prin întreprinderea de demersuri legale.</w:t>
            </w:r>
          </w:p>
          <w:p w:rsidR="00715B5A" w:rsidRPr="00A120AA" w:rsidRDefault="00044DBE" w:rsidP="004B632D">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În plus, OTS are dreptul să solicite garanţii</w:t>
            </w:r>
            <w:r w:rsidR="00FF6C17">
              <w:rPr>
                <w:rFonts w:ascii="Times New Roman" w:eastAsia="Batang" w:hAnsi="Times New Roman"/>
                <w:sz w:val="20"/>
                <w:szCs w:val="20"/>
                <w:lang w:eastAsia="ko-KR"/>
              </w:rPr>
              <w:t xml:space="preserve"> prin contractul pentru prestarea serviciului de transport şi a serviciului de sistem,</w:t>
            </w:r>
            <w:r>
              <w:rPr>
                <w:rFonts w:ascii="Times New Roman" w:eastAsia="Batang" w:hAnsi="Times New Roman"/>
                <w:sz w:val="20"/>
                <w:szCs w:val="20"/>
                <w:lang w:eastAsia="ko-KR"/>
              </w:rPr>
              <w:t xml:space="preserve"> în conformitate cu prevederile reglementărilor în vigoare.</w:t>
            </w:r>
          </w:p>
        </w:tc>
      </w:tr>
      <w:tr w:rsidR="00EA493E" w:rsidRPr="00A120AA" w:rsidTr="00EA493E">
        <w:trPr>
          <w:trHeight w:val="562"/>
        </w:trPr>
        <w:tc>
          <w:tcPr>
            <w:tcW w:w="511" w:type="dxa"/>
            <w:shd w:val="clear" w:color="auto" w:fill="auto"/>
          </w:tcPr>
          <w:p w:rsidR="005F5E4F" w:rsidRPr="00A120AA" w:rsidRDefault="005F5E4F" w:rsidP="00164BF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5F5E4F" w:rsidRPr="00A120AA" w:rsidRDefault="005F5E4F" w:rsidP="005F5E4F">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17 lit. g)</w:t>
            </w:r>
          </w:p>
        </w:tc>
        <w:tc>
          <w:tcPr>
            <w:tcW w:w="3735" w:type="dxa"/>
            <w:shd w:val="clear" w:color="auto" w:fill="auto"/>
          </w:tcPr>
          <w:p w:rsidR="005F5E4F" w:rsidRPr="00A120AA" w:rsidRDefault="005F5E4F" w:rsidP="005F5E4F">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cheltuieli cu impozit pe monopolul natural;</w:t>
            </w:r>
          </w:p>
        </w:tc>
        <w:tc>
          <w:tcPr>
            <w:tcW w:w="1349" w:type="dxa"/>
          </w:tcPr>
          <w:p w:rsidR="005F5E4F" w:rsidRPr="00A120AA" w:rsidRDefault="005F5E4F" w:rsidP="005F5E4F">
            <w:pPr>
              <w:spacing w:after="0" w:line="240" w:lineRule="auto"/>
              <w:jc w:val="both"/>
              <w:rPr>
                <w:rFonts w:ascii="Times New Roman" w:eastAsia="Batang" w:hAnsi="Times New Roman"/>
                <w:sz w:val="20"/>
                <w:szCs w:val="20"/>
                <w:lang w:eastAsia="ko-KR"/>
              </w:rPr>
            </w:pPr>
          </w:p>
        </w:tc>
        <w:tc>
          <w:tcPr>
            <w:tcW w:w="3612" w:type="dxa"/>
            <w:shd w:val="clear" w:color="auto" w:fill="auto"/>
          </w:tcPr>
          <w:p w:rsidR="005F5E4F" w:rsidRPr="00A120AA" w:rsidRDefault="005F5E4F" w:rsidP="005F5E4F">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Eliminare</w:t>
            </w:r>
          </w:p>
        </w:tc>
        <w:tc>
          <w:tcPr>
            <w:tcW w:w="3204" w:type="dxa"/>
            <w:shd w:val="clear" w:color="auto" w:fill="auto"/>
          </w:tcPr>
          <w:p w:rsidR="005F5E4F" w:rsidRPr="00A120AA" w:rsidRDefault="005F5E4F" w:rsidP="005F5E4F">
            <w:pPr>
              <w:spacing w:line="240" w:lineRule="auto"/>
              <w:rPr>
                <w:rFonts w:ascii="Times New Roman" w:hAnsi="Times New Roman"/>
                <w:sz w:val="20"/>
                <w:szCs w:val="20"/>
              </w:rPr>
            </w:pPr>
            <w:r w:rsidRPr="00A120AA">
              <w:rPr>
                <w:rFonts w:ascii="Times New Roman" w:hAnsi="Times New Roman"/>
                <w:sz w:val="20"/>
                <w:szCs w:val="20"/>
              </w:rPr>
              <w:t>Cheltuiala cu impozitul pe monopolul natural reprezinta un cost necontrolabil, impus OTS prin legislatie. Prin urmare acest cost trebuie recunoscut in tariful reglementat. Proiectul metodologiei prevede la art. 36 o enumerare a costurilor de operare si mentenanta necontrolabile, in cadrul careia la litera b) figureaza „costuri rezultate din plata impozitelor”.</w:t>
            </w:r>
          </w:p>
          <w:p w:rsidR="005F5E4F" w:rsidRPr="00A120AA" w:rsidRDefault="005F5E4F" w:rsidP="005F5E4F">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Dincolo de acest aspect, natura monopolista a activitatii de transport al energiei electrice este deja considerata in mod implicit la determinarea RRR din formula venitului reglementat. In formula de calcul al RRR, parametrul Beta reprezinta riscul specific aferent investitiei in actiunile operatorului de transport al energiei electrice. In general companiile monopoliste de utilitati au un profil de risc scazut in comparatie cu media economiei, nivelul redus de risc reflectandu-se intr-o valoare subunitara a Beta (in mod implicit economia in ansamblu are parametrul Beta egal cu unu). In absenta naturii monopoliste a activitatii desfasurate, riscul activitatii de transport ar fi fost mai ridicat deci parametrul Beta ar fi fost mai mare, prin urmare si RRR ar fi fost mai mare deci si venitul reglementat al operatorului de transport ar fi fost mai mare (presupunand prin absurd ca in conditii concurentiale ar mai fi fost aplicat un venit reglementat). Prin dimensionarea corecta a nivelului RRR (prin stabilirea corecta a parametrului Beta) natura monopolista a activitatii de transport al energiei electrice - cu toate beneficiile specifice pe care le implica (baza de clienti asigurata, siguranta ridicata a veniturilor) - este deja considerata si cuantificata in calculul venitului reglementat. In concluzie nerecunoasterea in tarif a impozitului pe activitatea de monopol natural reprezinta o masura dublata care nu este justificata.</w:t>
            </w:r>
          </w:p>
        </w:tc>
        <w:tc>
          <w:tcPr>
            <w:tcW w:w="2608" w:type="dxa"/>
          </w:tcPr>
          <w:p w:rsidR="005F5E4F" w:rsidRPr="00A120AA" w:rsidRDefault="005F5E4F" w:rsidP="005F5E4F">
            <w:pPr>
              <w:tabs>
                <w:tab w:val="left" w:pos="964"/>
                <w:tab w:val="left" w:pos="1080"/>
              </w:tabs>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Nu se acceptă.</w:t>
            </w:r>
          </w:p>
          <w:p w:rsidR="005F5E4F" w:rsidRDefault="005F5E4F" w:rsidP="005F5E4F">
            <w:pPr>
              <w:tabs>
                <w:tab w:val="left" w:pos="964"/>
                <w:tab w:val="left" w:pos="1080"/>
              </w:tabs>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 xml:space="preserve">Impozitul pe monopol conferă operatorului un drept exclusiv care creează acestuia obligaţii dar şi avantaje, motiv pentru care nu ar trebui să fie transferat utilizatorilor. </w:t>
            </w:r>
          </w:p>
          <w:p w:rsidR="007B1B54" w:rsidRPr="007B1B54" w:rsidRDefault="007B1B54" w:rsidP="003228DA">
            <w:pPr>
              <w:tabs>
                <w:tab w:val="left" w:pos="964"/>
                <w:tab w:val="left" w:pos="1080"/>
              </w:tabs>
              <w:spacing w:after="0" w:line="240" w:lineRule="auto"/>
              <w:jc w:val="both"/>
              <w:rPr>
                <w:rFonts w:ascii="Times New Roman" w:eastAsia="Batang" w:hAnsi="Times New Roman"/>
                <w:sz w:val="20"/>
                <w:szCs w:val="20"/>
                <w:lang w:eastAsia="ko-KR"/>
              </w:rPr>
            </w:pPr>
            <w:r w:rsidRPr="00AE4C6E">
              <w:rPr>
                <w:rFonts w:ascii="Times New Roman" w:hAnsi="Times New Roman"/>
                <w:sz w:val="20"/>
                <w:szCs w:val="20"/>
              </w:rPr>
              <w:t xml:space="preserve">S-au luat in considerare recomandările Curţii de Conturi a României, precum si Nota de fundamentare a actului normativ care instituie acest impozit, conform carora se are în vedere suportarea acestuia de catre operatorii de </w:t>
            </w:r>
            <w:r w:rsidR="003228DA">
              <w:rPr>
                <w:rFonts w:ascii="Times New Roman" w:hAnsi="Times New Roman"/>
                <w:sz w:val="20"/>
                <w:szCs w:val="20"/>
              </w:rPr>
              <w:t>reţea</w:t>
            </w:r>
            <w:r w:rsidRPr="00AE4C6E">
              <w:rPr>
                <w:rFonts w:ascii="Times New Roman" w:hAnsi="Times New Roman"/>
                <w:sz w:val="20"/>
                <w:szCs w:val="20"/>
              </w:rPr>
              <w:t>, dupa analizarea nivelului profiturilor realizate.</w:t>
            </w:r>
          </w:p>
        </w:tc>
      </w:tr>
      <w:tr w:rsidR="00EA493E" w:rsidRPr="00A120AA" w:rsidTr="00EA493E">
        <w:trPr>
          <w:trHeight w:val="562"/>
        </w:trPr>
        <w:tc>
          <w:tcPr>
            <w:tcW w:w="511" w:type="dxa"/>
            <w:shd w:val="clear" w:color="auto" w:fill="auto"/>
          </w:tcPr>
          <w:p w:rsidR="005F5E4F" w:rsidRPr="00A120AA" w:rsidRDefault="005F5E4F" w:rsidP="00164BF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5F5E4F" w:rsidRPr="00A120AA" w:rsidRDefault="005F5E4F" w:rsidP="005F5E4F">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17 lit. l)</w:t>
            </w:r>
          </w:p>
        </w:tc>
        <w:tc>
          <w:tcPr>
            <w:tcW w:w="3735" w:type="dxa"/>
            <w:shd w:val="clear" w:color="auto" w:fill="auto"/>
          </w:tcPr>
          <w:p w:rsidR="005F5E4F" w:rsidRPr="00A120AA" w:rsidRDefault="005F5E4F" w:rsidP="005F5E4F">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cheltuieli de judecată și alte cheltuieli asociate (taxă timbru, onorariu expert, onorariu avocațial etc);</w:t>
            </w:r>
          </w:p>
        </w:tc>
        <w:tc>
          <w:tcPr>
            <w:tcW w:w="1349" w:type="dxa"/>
          </w:tcPr>
          <w:p w:rsidR="005F5E4F" w:rsidRPr="00A120AA" w:rsidRDefault="005F5E4F" w:rsidP="005F5E4F">
            <w:pPr>
              <w:spacing w:after="0" w:line="240" w:lineRule="auto"/>
              <w:jc w:val="both"/>
              <w:rPr>
                <w:rFonts w:ascii="Times New Roman" w:eastAsia="Batang" w:hAnsi="Times New Roman"/>
                <w:sz w:val="20"/>
                <w:szCs w:val="20"/>
                <w:lang w:eastAsia="ko-KR"/>
              </w:rPr>
            </w:pPr>
          </w:p>
        </w:tc>
        <w:tc>
          <w:tcPr>
            <w:tcW w:w="3612" w:type="dxa"/>
            <w:shd w:val="clear" w:color="auto" w:fill="auto"/>
          </w:tcPr>
          <w:p w:rsidR="005F5E4F" w:rsidRPr="00A120AA" w:rsidRDefault="005F5E4F" w:rsidP="005F5E4F">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Eliminare</w:t>
            </w:r>
          </w:p>
        </w:tc>
        <w:tc>
          <w:tcPr>
            <w:tcW w:w="3204" w:type="dxa"/>
            <w:shd w:val="clear" w:color="auto" w:fill="auto"/>
          </w:tcPr>
          <w:p w:rsidR="005F5E4F" w:rsidRPr="00A120AA" w:rsidRDefault="005F5E4F" w:rsidP="005F5E4F">
            <w:pPr>
              <w:spacing w:after="0" w:line="240" w:lineRule="auto"/>
              <w:jc w:val="both"/>
              <w:rPr>
                <w:rFonts w:ascii="Times New Roman" w:hAnsi="Times New Roman"/>
                <w:sz w:val="20"/>
                <w:szCs w:val="20"/>
              </w:rPr>
            </w:pPr>
            <w:r w:rsidRPr="00A120AA">
              <w:rPr>
                <w:rFonts w:ascii="Times New Roman" w:hAnsi="Times New Roman"/>
                <w:sz w:val="20"/>
                <w:szCs w:val="20"/>
              </w:rPr>
              <w:t>Cheltuielile de judecata aferente creantelor ce nu mai pot fi recuperate de la operatorii economici licentiati de ANRE si aflati in insolventa sau faliment, trebuiesc recunoscute integral in tariful de transport.</w:t>
            </w:r>
          </w:p>
        </w:tc>
        <w:tc>
          <w:tcPr>
            <w:tcW w:w="2608" w:type="dxa"/>
          </w:tcPr>
          <w:p w:rsidR="005F5E4F" w:rsidRPr="00A120AA" w:rsidRDefault="005F5E4F" w:rsidP="005F5E4F">
            <w:pPr>
              <w:tabs>
                <w:tab w:val="left" w:pos="964"/>
                <w:tab w:val="left" w:pos="1080"/>
              </w:tabs>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Nu se acceptă.</w:t>
            </w:r>
          </w:p>
          <w:p w:rsidR="005F5E4F" w:rsidRPr="00A120AA" w:rsidRDefault="005F5E4F" w:rsidP="00687248">
            <w:pPr>
              <w:tabs>
                <w:tab w:val="left" w:pos="964"/>
                <w:tab w:val="left" w:pos="1080"/>
              </w:tabs>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 xml:space="preserve">Cheltuielile de judecatǎ se recupereazǎ în situaţia în care </w:t>
            </w:r>
            <w:r w:rsidR="00687248" w:rsidRPr="00A120AA">
              <w:rPr>
                <w:rFonts w:ascii="Times New Roman" w:eastAsia="Batang" w:hAnsi="Times New Roman"/>
                <w:sz w:val="20"/>
                <w:szCs w:val="20"/>
                <w:lang w:eastAsia="ko-KR"/>
              </w:rPr>
              <w:t>hotărârea judecătorească</w:t>
            </w:r>
            <w:r w:rsidR="00E936A6">
              <w:rPr>
                <w:rFonts w:ascii="Times New Roman" w:eastAsia="Batang" w:hAnsi="Times New Roman"/>
                <w:sz w:val="20"/>
                <w:szCs w:val="20"/>
                <w:lang w:eastAsia="ko-KR"/>
              </w:rPr>
              <w:t xml:space="preserve"> favorabilă</w:t>
            </w:r>
            <w:r w:rsidR="00687248" w:rsidRPr="00A120AA">
              <w:rPr>
                <w:rFonts w:ascii="Times New Roman" w:eastAsia="Batang" w:hAnsi="Times New Roman"/>
                <w:sz w:val="20"/>
                <w:szCs w:val="20"/>
                <w:lang w:eastAsia="ko-KR"/>
              </w:rPr>
              <w:t xml:space="preserve"> este definitivă și irevocabilă.</w:t>
            </w:r>
            <w:r w:rsidRPr="00A120AA">
              <w:rPr>
                <w:rFonts w:ascii="Times New Roman" w:eastAsia="Batang" w:hAnsi="Times New Roman"/>
                <w:sz w:val="20"/>
                <w:szCs w:val="20"/>
                <w:lang w:eastAsia="ko-KR"/>
              </w:rPr>
              <w:t xml:space="preserve"> Altfel, sunt costuri care nu sunt justificate pentru a fi recunoscute în tarife.</w:t>
            </w:r>
          </w:p>
        </w:tc>
      </w:tr>
      <w:tr w:rsidR="00EA493E" w:rsidRPr="00A120AA" w:rsidTr="00EA493E">
        <w:trPr>
          <w:trHeight w:val="562"/>
        </w:trPr>
        <w:tc>
          <w:tcPr>
            <w:tcW w:w="511" w:type="dxa"/>
            <w:shd w:val="clear" w:color="auto" w:fill="auto"/>
          </w:tcPr>
          <w:p w:rsidR="005F5E4F" w:rsidRPr="00A120AA" w:rsidRDefault="005F5E4F" w:rsidP="00164BF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5F5E4F" w:rsidRPr="00A120AA" w:rsidRDefault="005F5E4F" w:rsidP="005F5E4F">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17 lit. n)</w:t>
            </w:r>
          </w:p>
        </w:tc>
        <w:tc>
          <w:tcPr>
            <w:tcW w:w="3735" w:type="dxa"/>
            <w:shd w:val="clear" w:color="auto" w:fill="auto"/>
          </w:tcPr>
          <w:p w:rsidR="005F5E4F" w:rsidRPr="00A120AA" w:rsidRDefault="005F5E4F" w:rsidP="005F5E4F">
            <w:pPr>
              <w:pStyle w:val="BodyTextIndent3"/>
              <w:spacing w:after="0" w:line="240" w:lineRule="auto"/>
              <w:ind w:left="0"/>
              <w:rPr>
                <w:rFonts w:ascii="Times New Roman" w:hAnsi="Times New Roman"/>
                <w:sz w:val="20"/>
                <w:szCs w:val="20"/>
                <w:lang w:eastAsia="en-GB"/>
              </w:rPr>
            </w:pPr>
            <w:r w:rsidRPr="00A120AA">
              <w:rPr>
                <w:rFonts w:ascii="Times New Roman" w:hAnsi="Times New Roman"/>
                <w:sz w:val="20"/>
                <w:szCs w:val="20"/>
                <w:lang w:eastAsia="en-GB"/>
              </w:rPr>
              <w:t>cheltuieli nedeductibile fiscal;</w:t>
            </w:r>
          </w:p>
          <w:p w:rsidR="005F5E4F" w:rsidRPr="00A120AA" w:rsidRDefault="005F5E4F" w:rsidP="005F5E4F">
            <w:pPr>
              <w:pStyle w:val="BodyTextIndent3"/>
              <w:spacing w:after="0" w:line="240" w:lineRule="auto"/>
              <w:ind w:left="0"/>
              <w:rPr>
                <w:rFonts w:ascii="Times New Roman" w:hAnsi="Times New Roman"/>
                <w:sz w:val="20"/>
                <w:szCs w:val="20"/>
              </w:rPr>
            </w:pPr>
          </w:p>
        </w:tc>
        <w:tc>
          <w:tcPr>
            <w:tcW w:w="1349" w:type="dxa"/>
          </w:tcPr>
          <w:p w:rsidR="005F5E4F" w:rsidRPr="00A120AA" w:rsidRDefault="005F5E4F" w:rsidP="005F5E4F">
            <w:pPr>
              <w:spacing w:after="0" w:line="240" w:lineRule="auto"/>
              <w:jc w:val="both"/>
              <w:rPr>
                <w:rFonts w:ascii="Times New Roman" w:eastAsia="Batang" w:hAnsi="Times New Roman"/>
                <w:sz w:val="20"/>
                <w:szCs w:val="20"/>
                <w:lang w:eastAsia="ko-KR"/>
              </w:rPr>
            </w:pPr>
          </w:p>
        </w:tc>
        <w:tc>
          <w:tcPr>
            <w:tcW w:w="3612" w:type="dxa"/>
            <w:shd w:val="clear" w:color="auto" w:fill="auto"/>
          </w:tcPr>
          <w:p w:rsidR="005F5E4F" w:rsidRPr="00A120AA" w:rsidRDefault="005F5E4F" w:rsidP="005F5E4F">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Eliminare</w:t>
            </w:r>
          </w:p>
        </w:tc>
        <w:tc>
          <w:tcPr>
            <w:tcW w:w="3204" w:type="dxa"/>
            <w:shd w:val="clear" w:color="auto" w:fill="auto"/>
          </w:tcPr>
          <w:p w:rsidR="005F5E4F" w:rsidRPr="00A120AA" w:rsidRDefault="005F5E4F" w:rsidP="005F5E4F">
            <w:pPr>
              <w:pStyle w:val="BodyTextIndent3"/>
              <w:spacing w:after="0" w:line="240" w:lineRule="auto"/>
              <w:ind w:left="0"/>
              <w:jc w:val="both"/>
              <w:rPr>
                <w:rFonts w:ascii="Times New Roman" w:hAnsi="Times New Roman"/>
                <w:sz w:val="20"/>
                <w:szCs w:val="20"/>
              </w:rPr>
            </w:pPr>
            <w:r w:rsidRPr="00A120AA">
              <w:rPr>
                <w:rFonts w:ascii="Times New Roman" w:hAnsi="Times New Roman"/>
                <w:sz w:val="20"/>
                <w:szCs w:val="20"/>
              </w:rPr>
              <w:t>Criteriul deductibilitatii fiscale a cheltuielilor OTS nu trebuie integrat in procesul de recunoastere a costurilor in tariful reglementat. Deductibilitatea fiscala nu trebuie stabilita ca o conditie necesara pentru recunoasterea unei cheltuieli in tarif, scopurile reglementarilor fiscale fiind diferite de scopurile reglementarii tarifare (recunoasterii costurilor in tarif). Deductibilitatea fiscala nu reprezinta o masura a legalitatii unei cheltuieli cum nu reprezinta nici o masura a necesitatii, oportunitatii sau eficientei unei cheltuieli.</w:t>
            </w:r>
          </w:p>
          <w:p w:rsidR="005F5E4F" w:rsidRPr="00A120AA" w:rsidRDefault="005F5E4F" w:rsidP="005F5E4F">
            <w:pPr>
              <w:spacing w:after="0" w:line="240" w:lineRule="auto"/>
              <w:jc w:val="both"/>
              <w:rPr>
                <w:rFonts w:ascii="Times New Roman" w:hAnsi="Times New Roman"/>
                <w:sz w:val="20"/>
                <w:szCs w:val="20"/>
              </w:rPr>
            </w:pPr>
            <w:r w:rsidRPr="00A120AA">
              <w:rPr>
                <w:rFonts w:ascii="Times New Roman" w:hAnsi="Times New Roman"/>
                <w:sz w:val="20"/>
                <w:szCs w:val="20"/>
              </w:rPr>
              <w:t xml:space="preserve">Cu titlu exemplificativ, deductibilitatea fiscala a cheltuielilor cu afilierile internationale este limitata in prezent la suma 4000 (patru mii) EUR conform legislatiei fiscale in vigoare. Cheltuiala OTS cu afilierea la organizatia europeana a operatorilor de transport si de sistem pentru energia electrica ENTSO-E, afiliere impusa ca obligatie in sarcina OTS de legislatia europeana (Regulamentul UE 714/2009), depaseste in mod semnificativ limita deductibilitatii fiscale stabilita in legislatia nationala a Romaniei. Reamintim ca ENTSO-E reprezinta una dintre articulatiile principale ale pietei unice europene de energie electrica - obiectiv major de politica energetica stabilit la nivelul UE si asumat de Romania ca stat membru - si unul dintre motoarele principale prin care sunt implementate regulamentele europene in domeniul energiei electrice, cu beneficii pentru consumatorul final european (implicit si pentru consumatorul final national). </w:t>
            </w:r>
          </w:p>
        </w:tc>
        <w:tc>
          <w:tcPr>
            <w:tcW w:w="2608" w:type="dxa"/>
          </w:tcPr>
          <w:p w:rsidR="003C6CCB" w:rsidRDefault="003C6CCB" w:rsidP="003C6CCB">
            <w:pPr>
              <w:tabs>
                <w:tab w:val="left" w:pos="964"/>
                <w:tab w:val="left" w:pos="1080"/>
              </w:tabs>
              <w:spacing w:after="0" w:line="240" w:lineRule="auto"/>
              <w:jc w:val="both"/>
              <w:rPr>
                <w:rFonts w:ascii="Times New Roman" w:eastAsia="Batang" w:hAnsi="Times New Roman"/>
                <w:sz w:val="20"/>
                <w:szCs w:val="20"/>
                <w:lang w:eastAsia="ko-KR"/>
              </w:rPr>
            </w:pPr>
          </w:p>
          <w:p w:rsidR="00F13877" w:rsidRDefault="00F13877" w:rsidP="003C6CCB">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acceptă</w:t>
            </w:r>
            <w:r w:rsidR="005B532F">
              <w:rPr>
                <w:rFonts w:ascii="Times New Roman" w:eastAsia="Batang" w:hAnsi="Times New Roman"/>
                <w:sz w:val="20"/>
                <w:szCs w:val="20"/>
                <w:lang w:eastAsia="ko-KR"/>
              </w:rPr>
              <w:t xml:space="preserve"> introducerea unei excepţii</w:t>
            </w:r>
          </w:p>
          <w:p w:rsidR="00EE1A2A" w:rsidRPr="00A120AA" w:rsidRDefault="00EE1A2A" w:rsidP="003C6CCB">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Măsura introducerii criteriului deductibilităţii fiscale a fost determinată de armonizarea reglementărilor în domeniul gazelor naturale şi energiei electrice, distribuţie şi transport.</w:t>
            </w:r>
          </w:p>
        </w:tc>
      </w:tr>
      <w:tr w:rsidR="00EA493E" w:rsidRPr="00A120AA" w:rsidTr="00EA493E">
        <w:trPr>
          <w:trHeight w:val="562"/>
        </w:trPr>
        <w:tc>
          <w:tcPr>
            <w:tcW w:w="511" w:type="dxa"/>
            <w:shd w:val="clear" w:color="auto" w:fill="auto"/>
          </w:tcPr>
          <w:p w:rsidR="00F05CA7" w:rsidRPr="00A120AA" w:rsidRDefault="00F05CA7" w:rsidP="00164BF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F05CA7" w:rsidRPr="00A120AA" w:rsidRDefault="00F05CA7" w:rsidP="005F5E4F">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17 lit. u)</w:t>
            </w:r>
          </w:p>
        </w:tc>
        <w:tc>
          <w:tcPr>
            <w:tcW w:w="3735" w:type="dxa"/>
            <w:shd w:val="clear" w:color="auto" w:fill="auto"/>
          </w:tcPr>
          <w:p w:rsidR="00F05CA7" w:rsidRPr="00A120AA" w:rsidRDefault="00F05CA7" w:rsidP="00F05CA7">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 xml:space="preserve">cheltuieli reprezentând salarii/indemnizații/sume compensatorii acordate cu ocazia încetării contractului individual de muncă, raportului de serviciu sau mandatului angajaților cu funcții de conducere și persoanelor care au </w:t>
            </w:r>
            <w:r w:rsidRPr="00A120AA">
              <w:rPr>
                <w:rFonts w:ascii="Times New Roman" w:hAnsi="Times New Roman"/>
                <w:sz w:val="20"/>
                <w:szCs w:val="20"/>
                <w:lang w:eastAsia="en-GB"/>
              </w:rPr>
              <w:t>calitate</w:t>
            </w:r>
            <w:r w:rsidRPr="00A120AA">
              <w:rPr>
                <w:rFonts w:ascii="Times New Roman" w:hAnsi="Times New Roman"/>
                <w:sz w:val="20"/>
                <w:szCs w:val="20"/>
              </w:rPr>
              <w:t xml:space="preserve"> de membru în consiliile de administrație/supraveghere/directorate și alte consilii de conducere, cu excepția salariilor/indemnizațiilor/sumelor compensatorii acordate angajaților în baza unui program de restructurare a societății, aprobat conform prevederilor legale în vigoare;</w:t>
            </w:r>
          </w:p>
        </w:tc>
        <w:tc>
          <w:tcPr>
            <w:tcW w:w="1349" w:type="dxa"/>
          </w:tcPr>
          <w:p w:rsidR="00F05CA7" w:rsidRPr="00A120AA" w:rsidRDefault="00F05CA7" w:rsidP="005F5E4F">
            <w:pPr>
              <w:spacing w:after="0" w:line="240" w:lineRule="auto"/>
              <w:jc w:val="both"/>
              <w:rPr>
                <w:rFonts w:ascii="Times New Roman" w:eastAsia="Batang" w:hAnsi="Times New Roman"/>
                <w:sz w:val="20"/>
                <w:szCs w:val="20"/>
                <w:lang w:eastAsia="ko-KR"/>
              </w:rPr>
            </w:pPr>
          </w:p>
        </w:tc>
        <w:tc>
          <w:tcPr>
            <w:tcW w:w="3612" w:type="dxa"/>
            <w:shd w:val="clear" w:color="auto" w:fill="auto"/>
          </w:tcPr>
          <w:p w:rsidR="00F05CA7" w:rsidRPr="00A120AA" w:rsidRDefault="00F05CA7" w:rsidP="005F5E4F">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Eliminare</w:t>
            </w:r>
          </w:p>
        </w:tc>
        <w:tc>
          <w:tcPr>
            <w:tcW w:w="3204" w:type="dxa"/>
            <w:shd w:val="clear" w:color="auto" w:fill="auto"/>
          </w:tcPr>
          <w:p w:rsidR="00F05CA7" w:rsidRPr="00A120AA" w:rsidRDefault="00F05CA7" w:rsidP="005F5E4F">
            <w:pPr>
              <w:pStyle w:val="BodyTextIndent3"/>
              <w:spacing w:after="0" w:line="240" w:lineRule="auto"/>
              <w:ind w:left="0"/>
              <w:jc w:val="both"/>
              <w:rPr>
                <w:rFonts w:ascii="Times New Roman" w:hAnsi="Times New Roman"/>
                <w:sz w:val="20"/>
                <w:szCs w:val="20"/>
              </w:rPr>
            </w:pPr>
            <w:r w:rsidRPr="00A120AA">
              <w:rPr>
                <w:rFonts w:ascii="Times New Roman" w:hAnsi="Times New Roman"/>
                <w:sz w:val="20"/>
                <w:szCs w:val="20"/>
              </w:rPr>
              <w:t>Primele acordate salariatilor la pensionare, in cuantum diferentiat in functie de vechimea in munca in cadrul companiei, reprezinta o metoda de fidelizare a personalului si de recunoastere a aportului acestuia la activitatea companiei.</w:t>
            </w:r>
          </w:p>
        </w:tc>
        <w:tc>
          <w:tcPr>
            <w:tcW w:w="2608" w:type="dxa"/>
          </w:tcPr>
          <w:p w:rsidR="00F05CA7" w:rsidRPr="00A120AA" w:rsidRDefault="00F05CA7" w:rsidP="003C6CCB">
            <w:pPr>
              <w:tabs>
                <w:tab w:val="left" w:pos="964"/>
                <w:tab w:val="left" w:pos="1080"/>
              </w:tabs>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Nu se acceptă</w:t>
            </w:r>
          </w:p>
          <w:p w:rsidR="00F05CA7" w:rsidRPr="00A120AA" w:rsidRDefault="00836746" w:rsidP="005B532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 xml:space="preserve">Fidelizarea personalului trebuie realizată prin creşterea câştigurilor din perioada </w:t>
            </w:r>
            <w:r w:rsidR="005B532F">
              <w:rPr>
                <w:rFonts w:ascii="Times New Roman" w:eastAsia="Batang" w:hAnsi="Times New Roman"/>
                <w:sz w:val="20"/>
                <w:szCs w:val="20"/>
                <w:lang w:eastAsia="ko-KR"/>
              </w:rPr>
              <w:t>cât acştia sunt activi</w:t>
            </w:r>
            <w:r>
              <w:rPr>
                <w:rFonts w:ascii="Times New Roman" w:eastAsia="Batang" w:hAnsi="Times New Roman"/>
                <w:sz w:val="20"/>
                <w:szCs w:val="20"/>
                <w:lang w:eastAsia="ko-KR"/>
              </w:rPr>
              <w:t>. În acest sens, metodologia conţine o modificare conform căre</w:t>
            </w:r>
            <w:r w:rsidR="005B532F">
              <w:rPr>
                <w:rFonts w:ascii="Times New Roman" w:eastAsia="Batang" w:hAnsi="Times New Roman"/>
                <w:sz w:val="20"/>
                <w:szCs w:val="20"/>
                <w:lang w:eastAsia="ko-KR"/>
              </w:rPr>
              <w:t>i</w:t>
            </w:r>
            <w:r>
              <w:rPr>
                <w:rFonts w:ascii="Times New Roman" w:eastAsia="Batang" w:hAnsi="Times New Roman"/>
                <w:sz w:val="20"/>
                <w:szCs w:val="20"/>
                <w:lang w:eastAsia="ko-KR"/>
              </w:rPr>
              <w:t>a cheltuieli</w:t>
            </w:r>
            <w:r w:rsidR="005B532F">
              <w:rPr>
                <w:rFonts w:ascii="Times New Roman" w:eastAsia="Batang" w:hAnsi="Times New Roman"/>
                <w:sz w:val="20"/>
                <w:szCs w:val="20"/>
                <w:lang w:eastAsia="ko-KR"/>
              </w:rPr>
              <w:t>l</w:t>
            </w:r>
            <w:r>
              <w:rPr>
                <w:rFonts w:ascii="Times New Roman" w:eastAsia="Batang" w:hAnsi="Times New Roman"/>
                <w:sz w:val="20"/>
                <w:szCs w:val="20"/>
                <w:lang w:eastAsia="ko-KR"/>
              </w:rPr>
              <w:t>e</w:t>
            </w:r>
            <w:r w:rsidR="005B532F">
              <w:rPr>
                <w:rFonts w:ascii="Times New Roman" w:eastAsia="Batang" w:hAnsi="Times New Roman"/>
                <w:sz w:val="20"/>
                <w:szCs w:val="20"/>
                <w:lang w:eastAsia="ko-KR"/>
              </w:rPr>
              <w:t xml:space="preserve"> de personal sunt excluse din suma de cheltuieli care sunt supuse eficientizării (acestor categorii de cheltuieli nu li se aplică factorul de eficienţă).</w:t>
            </w:r>
            <w:r>
              <w:rPr>
                <w:rFonts w:ascii="Times New Roman" w:eastAsia="Batang" w:hAnsi="Times New Roman"/>
                <w:sz w:val="20"/>
                <w:szCs w:val="20"/>
                <w:lang w:eastAsia="ko-KR"/>
              </w:rPr>
              <w:t xml:space="preserve"> </w:t>
            </w:r>
          </w:p>
        </w:tc>
      </w:tr>
      <w:tr w:rsidR="00EA493E" w:rsidRPr="00A120AA" w:rsidTr="00EA493E">
        <w:trPr>
          <w:trHeight w:val="562"/>
        </w:trPr>
        <w:tc>
          <w:tcPr>
            <w:tcW w:w="511" w:type="dxa"/>
            <w:shd w:val="clear" w:color="auto" w:fill="auto"/>
          </w:tcPr>
          <w:p w:rsidR="004F0867" w:rsidRPr="00A120AA" w:rsidRDefault="004F0867" w:rsidP="00164BF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4F0867" w:rsidRPr="00A120AA" w:rsidRDefault="004F0867" w:rsidP="004F0867">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17 lit. v)</w:t>
            </w:r>
          </w:p>
        </w:tc>
        <w:tc>
          <w:tcPr>
            <w:tcW w:w="3735" w:type="dxa"/>
            <w:shd w:val="clear" w:color="auto" w:fill="auto"/>
          </w:tcPr>
          <w:p w:rsidR="004F0867" w:rsidRPr="00A120AA" w:rsidRDefault="004F0867" w:rsidP="004F0867">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Cheltuieli de personal reprezentând sume acordate directorilor generali și membrilor consiliilor de administrație/supraveghere/directorate și alte consilii de conducere ca bonus, prime, etc. pentru îndeplinirea indicatorilor de performanță individuală, precum și alte facilități rezultate din derularea contractelor de mandat, care depășesc 20% din valoarea retribuției acestora;</w:t>
            </w:r>
          </w:p>
        </w:tc>
        <w:tc>
          <w:tcPr>
            <w:tcW w:w="1349" w:type="dxa"/>
          </w:tcPr>
          <w:p w:rsidR="004F0867" w:rsidRPr="00A120AA" w:rsidRDefault="004F0867" w:rsidP="004F0867">
            <w:pPr>
              <w:spacing w:after="0" w:line="240" w:lineRule="auto"/>
              <w:jc w:val="both"/>
              <w:rPr>
                <w:rFonts w:ascii="Times New Roman" w:eastAsia="Batang" w:hAnsi="Times New Roman"/>
                <w:sz w:val="20"/>
                <w:szCs w:val="20"/>
                <w:lang w:eastAsia="ko-KR"/>
              </w:rPr>
            </w:pPr>
          </w:p>
        </w:tc>
        <w:tc>
          <w:tcPr>
            <w:tcW w:w="3612" w:type="dxa"/>
            <w:shd w:val="clear" w:color="auto" w:fill="auto"/>
          </w:tcPr>
          <w:p w:rsidR="004F0867" w:rsidRPr="00A120AA" w:rsidRDefault="004F0867" w:rsidP="004F0867">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Eliminare</w:t>
            </w:r>
          </w:p>
        </w:tc>
        <w:tc>
          <w:tcPr>
            <w:tcW w:w="3204" w:type="dxa"/>
            <w:shd w:val="clear" w:color="auto" w:fill="auto"/>
          </w:tcPr>
          <w:p w:rsidR="004F0867" w:rsidRPr="00A120AA" w:rsidRDefault="004F0867" w:rsidP="004F0867">
            <w:pPr>
              <w:pStyle w:val="BodyTextIndent3"/>
              <w:spacing w:after="0" w:line="240" w:lineRule="auto"/>
              <w:ind w:left="0"/>
              <w:jc w:val="both"/>
              <w:rPr>
                <w:rFonts w:ascii="Times New Roman" w:hAnsi="Times New Roman"/>
                <w:sz w:val="20"/>
                <w:szCs w:val="20"/>
              </w:rPr>
            </w:pPr>
            <w:r w:rsidRPr="00A120AA">
              <w:rPr>
                <w:rFonts w:ascii="Times New Roman" w:hAnsi="Times New Roman"/>
                <w:sz w:val="20"/>
                <w:szCs w:val="20"/>
              </w:rPr>
              <w:t>Sistemul de remunerare a conducerii OTS (atat conducerea ne-executiva cat si conducerea executiva) este stabilit de actionarii OTS</w:t>
            </w:r>
          </w:p>
          <w:p w:rsidR="004F0867" w:rsidRPr="00A120AA" w:rsidRDefault="004F0867" w:rsidP="004F0867">
            <w:pPr>
              <w:pStyle w:val="BodyTextIndent3"/>
              <w:spacing w:after="0" w:line="240" w:lineRule="auto"/>
              <w:ind w:left="0"/>
              <w:jc w:val="both"/>
              <w:rPr>
                <w:rFonts w:ascii="Times New Roman" w:hAnsi="Times New Roman"/>
                <w:color w:val="FFFFFF"/>
                <w:sz w:val="20"/>
                <w:szCs w:val="20"/>
              </w:rPr>
            </w:pPr>
          </w:p>
          <w:p w:rsidR="004F0867" w:rsidRPr="00A120AA" w:rsidRDefault="004F0867" w:rsidP="004F0867">
            <w:pPr>
              <w:pStyle w:val="BodyTextIndent3"/>
              <w:spacing w:after="0" w:line="240" w:lineRule="auto"/>
              <w:ind w:left="0"/>
              <w:jc w:val="both"/>
              <w:rPr>
                <w:rFonts w:ascii="Times New Roman" w:hAnsi="Times New Roman"/>
                <w:color w:val="FFFFFF"/>
                <w:sz w:val="20"/>
                <w:szCs w:val="20"/>
              </w:rPr>
            </w:pPr>
          </w:p>
          <w:p w:rsidR="004F0867" w:rsidRPr="00A120AA" w:rsidRDefault="004F0867" w:rsidP="004F0867">
            <w:pPr>
              <w:pStyle w:val="BodyTextIndent3"/>
              <w:spacing w:after="0" w:line="240" w:lineRule="auto"/>
              <w:ind w:left="0"/>
              <w:jc w:val="both"/>
              <w:rPr>
                <w:rFonts w:ascii="Times New Roman" w:hAnsi="Times New Roman"/>
                <w:color w:val="FFFFFF"/>
                <w:sz w:val="20"/>
                <w:szCs w:val="20"/>
              </w:rPr>
            </w:pPr>
          </w:p>
          <w:p w:rsidR="004F0867" w:rsidRPr="00A120AA" w:rsidRDefault="004F0867" w:rsidP="004F0867">
            <w:pPr>
              <w:pStyle w:val="BodyTextIndent3"/>
              <w:spacing w:after="0" w:line="240" w:lineRule="auto"/>
              <w:ind w:left="0"/>
              <w:jc w:val="both"/>
              <w:rPr>
                <w:rFonts w:ascii="Times New Roman" w:hAnsi="Times New Roman"/>
                <w:color w:val="FFFFFF"/>
                <w:sz w:val="20"/>
                <w:szCs w:val="20"/>
              </w:rPr>
            </w:pPr>
          </w:p>
          <w:p w:rsidR="004F0867" w:rsidRPr="00A120AA" w:rsidRDefault="004F0867" w:rsidP="004F0867">
            <w:pPr>
              <w:pStyle w:val="BodyTextIndent3"/>
              <w:spacing w:after="0" w:line="240" w:lineRule="auto"/>
              <w:ind w:left="0"/>
              <w:jc w:val="both"/>
              <w:rPr>
                <w:rFonts w:ascii="Times New Roman" w:hAnsi="Times New Roman"/>
                <w:color w:val="FFFFFF"/>
                <w:sz w:val="20"/>
                <w:szCs w:val="20"/>
              </w:rPr>
            </w:pPr>
          </w:p>
          <w:p w:rsidR="004F0867" w:rsidRPr="00A120AA" w:rsidRDefault="004F0867" w:rsidP="004F0867">
            <w:pPr>
              <w:pStyle w:val="BodyTextIndent3"/>
              <w:spacing w:after="0" w:line="240" w:lineRule="auto"/>
              <w:ind w:left="0"/>
              <w:jc w:val="both"/>
              <w:rPr>
                <w:rFonts w:ascii="Times New Roman" w:hAnsi="Times New Roman"/>
                <w:color w:val="FFFFFF"/>
                <w:sz w:val="20"/>
                <w:szCs w:val="20"/>
              </w:rPr>
            </w:pPr>
          </w:p>
          <w:p w:rsidR="004F0867" w:rsidRPr="00A120AA" w:rsidRDefault="004F0867" w:rsidP="004F0867">
            <w:pPr>
              <w:pStyle w:val="BodyTextIndent3"/>
              <w:spacing w:after="0" w:line="240" w:lineRule="auto"/>
              <w:ind w:left="0"/>
              <w:jc w:val="both"/>
              <w:rPr>
                <w:rFonts w:ascii="Times New Roman" w:hAnsi="Times New Roman"/>
                <w:color w:val="FFFFFF"/>
                <w:sz w:val="20"/>
                <w:szCs w:val="20"/>
              </w:rPr>
            </w:pPr>
          </w:p>
          <w:p w:rsidR="004F0867" w:rsidRPr="00A120AA" w:rsidRDefault="004F0867" w:rsidP="004F0867">
            <w:pPr>
              <w:pStyle w:val="BodyTextIndent3"/>
              <w:spacing w:after="0" w:line="240" w:lineRule="auto"/>
              <w:ind w:left="0"/>
              <w:jc w:val="both"/>
              <w:rPr>
                <w:rFonts w:ascii="Times New Roman" w:hAnsi="Times New Roman"/>
                <w:color w:val="FFFFFF"/>
                <w:sz w:val="20"/>
                <w:szCs w:val="20"/>
              </w:rPr>
            </w:pPr>
          </w:p>
          <w:p w:rsidR="004F0867" w:rsidRPr="00A120AA" w:rsidRDefault="004F0867" w:rsidP="004F0867">
            <w:pPr>
              <w:pStyle w:val="BodyTextIndent3"/>
              <w:spacing w:after="0" w:line="240" w:lineRule="auto"/>
              <w:ind w:left="0"/>
              <w:jc w:val="both"/>
              <w:rPr>
                <w:rFonts w:ascii="Times New Roman" w:hAnsi="Times New Roman"/>
                <w:sz w:val="20"/>
                <w:szCs w:val="20"/>
              </w:rPr>
            </w:pPr>
          </w:p>
        </w:tc>
        <w:tc>
          <w:tcPr>
            <w:tcW w:w="2608" w:type="dxa"/>
          </w:tcPr>
          <w:p w:rsidR="004F0867" w:rsidRPr="00A120AA" w:rsidRDefault="004F0867" w:rsidP="004F0867">
            <w:pPr>
              <w:tabs>
                <w:tab w:val="left" w:pos="964"/>
                <w:tab w:val="left" w:pos="1080"/>
              </w:tabs>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Nu se acceptă</w:t>
            </w:r>
          </w:p>
          <w:p w:rsidR="004F0867" w:rsidRPr="00A120AA" w:rsidRDefault="00A85425" w:rsidP="00A85425">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Remunerarea conducerii OTS este rezultat al unor deciziii ale acționariatului OTS și nu se consideră justificat a fi suportată integral de consumatorii finali.</w:t>
            </w:r>
          </w:p>
        </w:tc>
      </w:tr>
      <w:tr w:rsidR="00EA493E" w:rsidRPr="00A120AA" w:rsidTr="00EA493E">
        <w:trPr>
          <w:trHeight w:val="562"/>
        </w:trPr>
        <w:tc>
          <w:tcPr>
            <w:tcW w:w="511" w:type="dxa"/>
            <w:shd w:val="clear" w:color="auto" w:fill="auto"/>
          </w:tcPr>
          <w:p w:rsidR="004F0867" w:rsidRPr="00A120AA" w:rsidRDefault="004F0867" w:rsidP="00164BF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4F0867" w:rsidRPr="00A120AA" w:rsidRDefault="004F0867" w:rsidP="004F0867">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17 lit. w)</w:t>
            </w:r>
          </w:p>
        </w:tc>
        <w:tc>
          <w:tcPr>
            <w:tcW w:w="3735" w:type="dxa"/>
            <w:shd w:val="clear" w:color="auto" w:fill="auto"/>
          </w:tcPr>
          <w:p w:rsidR="004F0867" w:rsidRPr="00A120AA" w:rsidRDefault="004F0867" w:rsidP="004F0867">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contribuții aferente fondului de salarii, conform obligațiilor și în limita valorilor/procentelor stabilite prin legislația primară în vigoare, aferente cheltuielilor salariale prevăzute la lit. v) şi lit. w);</w:t>
            </w:r>
          </w:p>
        </w:tc>
        <w:tc>
          <w:tcPr>
            <w:tcW w:w="1349" w:type="dxa"/>
          </w:tcPr>
          <w:p w:rsidR="004F0867" w:rsidRPr="00A120AA" w:rsidRDefault="004F0867" w:rsidP="004F0867">
            <w:pPr>
              <w:spacing w:after="0" w:line="240" w:lineRule="auto"/>
              <w:jc w:val="both"/>
              <w:rPr>
                <w:rFonts w:ascii="Times New Roman" w:eastAsia="Batang" w:hAnsi="Times New Roman"/>
                <w:sz w:val="20"/>
                <w:szCs w:val="20"/>
                <w:lang w:eastAsia="ko-KR"/>
              </w:rPr>
            </w:pPr>
          </w:p>
        </w:tc>
        <w:tc>
          <w:tcPr>
            <w:tcW w:w="3612" w:type="dxa"/>
            <w:shd w:val="clear" w:color="auto" w:fill="auto"/>
          </w:tcPr>
          <w:p w:rsidR="004F0867" w:rsidRPr="00A120AA" w:rsidRDefault="004F0867" w:rsidP="004F0867">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Eliminare</w:t>
            </w:r>
          </w:p>
        </w:tc>
        <w:tc>
          <w:tcPr>
            <w:tcW w:w="3204" w:type="dxa"/>
            <w:shd w:val="clear" w:color="auto" w:fill="auto"/>
          </w:tcPr>
          <w:p w:rsidR="004F0867" w:rsidRPr="00A120AA" w:rsidRDefault="004F0867" w:rsidP="004F0867">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A se vedea explicatiile de la pct. u) si v)</w:t>
            </w:r>
          </w:p>
        </w:tc>
        <w:tc>
          <w:tcPr>
            <w:tcW w:w="2608" w:type="dxa"/>
          </w:tcPr>
          <w:p w:rsidR="00655DF0" w:rsidRDefault="00655DF0" w:rsidP="004F0867">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Nu se acceptă</w:t>
            </w:r>
          </w:p>
          <w:p w:rsidR="004F0867" w:rsidRPr="00A120AA" w:rsidRDefault="00655DF0" w:rsidP="00655DF0">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 se vedea explicațiile de la punctele 11 și 12.</w:t>
            </w:r>
          </w:p>
        </w:tc>
      </w:tr>
      <w:tr w:rsidR="00EA493E" w:rsidRPr="00A120AA" w:rsidTr="00EA493E">
        <w:trPr>
          <w:trHeight w:val="562"/>
        </w:trPr>
        <w:tc>
          <w:tcPr>
            <w:tcW w:w="511" w:type="dxa"/>
            <w:shd w:val="clear" w:color="auto" w:fill="auto"/>
          </w:tcPr>
          <w:p w:rsidR="004F0867" w:rsidRPr="00A120AA" w:rsidRDefault="004F0867" w:rsidP="00164BF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4F0867" w:rsidRPr="00A120AA" w:rsidRDefault="004F0867" w:rsidP="004F0867">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17 lit. y)</w:t>
            </w:r>
          </w:p>
        </w:tc>
        <w:tc>
          <w:tcPr>
            <w:tcW w:w="3735" w:type="dxa"/>
            <w:shd w:val="clear" w:color="auto" w:fill="auto"/>
          </w:tcPr>
          <w:p w:rsidR="004F0867" w:rsidRPr="00A120AA" w:rsidRDefault="004F0867" w:rsidP="004F0867">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cheltuieli de exploatare aferente mijloacelor fixe obținute de OTS prin realizarea unor investiții care nu au fost recunoscute de ANRE.</w:t>
            </w:r>
          </w:p>
        </w:tc>
        <w:tc>
          <w:tcPr>
            <w:tcW w:w="1349" w:type="dxa"/>
          </w:tcPr>
          <w:p w:rsidR="004F0867" w:rsidRPr="00A120AA" w:rsidRDefault="004F0867" w:rsidP="004F0867">
            <w:pPr>
              <w:spacing w:after="0" w:line="240" w:lineRule="auto"/>
              <w:jc w:val="both"/>
              <w:rPr>
                <w:rFonts w:ascii="Times New Roman" w:eastAsia="Batang" w:hAnsi="Times New Roman"/>
                <w:sz w:val="20"/>
                <w:szCs w:val="20"/>
                <w:lang w:eastAsia="ko-KR"/>
              </w:rPr>
            </w:pPr>
          </w:p>
        </w:tc>
        <w:tc>
          <w:tcPr>
            <w:tcW w:w="3612" w:type="dxa"/>
            <w:shd w:val="clear" w:color="auto" w:fill="auto"/>
          </w:tcPr>
          <w:p w:rsidR="004F0867" w:rsidRPr="00A120AA" w:rsidRDefault="004F0867" w:rsidP="004F0867">
            <w:pPr>
              <w:pStyle w:val="BodyTextIndent3"/>
              <w:spacing w:after="0" w:line="240" w:lineRule="auto"/>
              <w:ind w:left="0"/>
              <w:rPr>
                <w:rFonts w:ascii="Times New Roman" w:hAnsi="Times New Roman"/>
                <w:b/>
                <w:sz w:val="20"/>
                <w:szCs w:val="20"/>
              </w:rPr>
            </w:pPr>
            <w:r w:rsidRPr="00A120AA">
              <w:rPr>
                <w:rFonts w:ascii="Times New Roman" w:hAnsi="Times New Roman"/>
                <w:sz w:val="20"/>
                <w:szCs w:val="20"/>
              </w:rPr>
              <w:t xml:space="preserve">cheltuieli de exploatare aferente mijloacelor fixe obținute de OTS prin realizarea unor investiții care nu au fost recunoscute de ANRE </w:t>
            </w:r>
            <w:r w:rsidRPr="00A120AA">
              <w:rPr>
                <w:rFonts w:ascii="Times New Roman" w:hAnsi="Times New Roman"/>
                <w:b/>
                <w:sz w:val="20"/>
                <w:szCs w:val="20"/>
              </w:rPr>
              <w:t>ca justificate.</w:t>
            </w:r>
          </w:p>
        </w:tc>
        <w:tc>
          <w:tcPr>
            <w:tcW w:w="3204" w:type="dxa"/>
            <w:shd w:val="clear" w:color="auto" w:fill="auto"/>
          </w:tcPr>
          <w:p w:rsidR="004F0867" w:rsidRPr="00A120AA" w:rsidRDefault="004F0867" w:rsidP="004F0867">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Precizarea este necesara pentru eliminarea oricaror ambiguitati si interpretari referitoare la recunoasterea cheltuielilor de exploatare aferente mijloacelor fixe care nu sunt recunoscute de ANRE in BAR, ratiunea nerecunoasterii nefiind legata de caracterul justificat al investitiei ci de finantarea investitiei din contributii (ex: fonduri europene nerambursabile sau alte tipuri de contributii: venituri obtinute din alocarea capacitatii de interconexiune transfrontaliera, tarif de racordare, subventii nationale etc.)</w:t>
            </w:r>
          </w:p>
        </w:tc>
        <w:tc>
          <w:tcPr>
            <w:tcW w:w="2608" w:type="dxa"/>
          </w:tcPr>
          <w:p w:rsidR="004F0867" w:rsidRPr="00A120AA" w:rsidRDefault="003B4BFF" w:rsidP="00F9022B">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acceptă</w:t>
            </w:r>
          </w:p>
        </w:tc>
      </w:tr>
      <w:tr w:rsidR="00EA493E" w:rsidRPr="00A120AA" w:rsidTr="00EA493E">
        <w:trPr>
          <w:trHeight w:val="562"/>
        </w:trPr>
        <w:tc>
          <w:tcPr>
            <w:tcW w:w="511" w:type="dxa"/>
            <w:shd w:val="clear" w:color="auto" w:fill="auto"/>
          </w:tcPr>
          <w:p w:rsidR="00F07F06" w:rsidRPr="00A120AA" w:rsidRDefault="00F07F06" w:rsidP="00164BF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F07F06" w:rsidRPr="00A120AA" w:rsidRDefault="00F07F06" w:rsidP="00F07F06">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18 lit. d)</w:t>
            </w:r>
          </w:p>
        </w:tc>
        <w:tc>
          <w:tcPr>
            <w:tcW w:w="3735" w:type="dxa"/>
            <w:shd w:val="clear" w:color="auto" w:fill="auto"/>
          </w:tcPr>
          <w:p w:rsidR="00F07F06" w:rsidRPr="00A120AA" w:rsidRDefault="00F07F06" w:rsidP="00F07F06">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Cheltuieli pentru care se constată necorelarea datelor din machetele de monitorizare transmise la ANRE cu datele din balanța anualǎ contabilă sau situațiile financiare anuale ale OTS depuse la unităţile teritoriale ale ministerului de resort.</w:t>
            </w:r>
          </w:p>
        </w:tc>
        <w:tc>
          <w:tcPr>
            <w:tcW w:w="1349" w:type="dxa"/>
          </w:tcPr>
          <w:p w:rsidR="00F07F06" w:rsidRPr="00A120AA" w:rsidRDefault="00F07F06" w:rsidP="00F07F06">
            <w:pPr>
              <w:spacing w:after="0" w:line="240" w:lineRule="auto"/>
              <w:jc w:val="both"/>
              <w:rPr>
                <w:rFonts w:ascii="Times New Roman" w:eastAsia="Batang" w:hAnsi="Times New Roman"/>
                <w:sz w:val="20"/>
                <w:szCs w:val="20"/>
                <w:lang w:eastAsia="ko-KR"/>
              </w:rPr>
            </w:pPr>
          </w:p>
        </w:tc>
        <w:tc>
          <w:tcPr>
            <w:tcW w:w="3612" w:type="dxa"/>
            <w:shd w:val="clear" w:color="auto" w:fill="auto"/>
          </w:tcPr>
          <w:p w:rsidR="00F07F06" w:rsidRPr="00A120AA" w:rsidRDefault="00F07F06" w:rsidP="00F07F06">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Eliminare</w:t>
            </w:r>
          </w:p>
        </w:tc>
        <w:tc>
          <w:tcPr>
            <w:tcW w:w="3204" w:type="dxa"/>
            <w:shd w:val="clear" w:color="auto" w:fill="auto"/>
          </w:tcPr>
          <w:p w:rsidR="00F07F06" w:rsidRPr="00A120AA" w:rsidRDefault="00F07F06" w:rsidP="00F07F06">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Necorelarile datelor din machetele de monitorizare transmise la ANRE si datele din situatiile financiar-contabile sunt in general de marime nesemnificativa, diferentele putand avea cauze obiective si putand fi explicate de OTS pentru fiecare caz in parte unde se constata discrepante numerice. Astfel de discrepante trebuie evitate de OTS, acolo unde este posibil. Daca totusi apar astfel de necorelari, OTS trebuie sa explice in mod detaliat dicrepantele. Existenta unor necorelari de date nu trebuie sa reprezinte un criteriu pentru nerecunoasterea in tarif a intregului cuantum al cheltuielii, o astfel de masura fiind disproportionata.</w:t>
            </w:r>
          </w:p>
          <w:p w:rsidR="00F07F06" w:rsidRPr="00A120AA" w:rsidRDefault="00F07F06" w:rsidP="00F07F06">
            <w:pPr>
              <w:pStyle w:val="BodyTextIndent3"/>
              <w:spacing w:after="0" w:line="240" w:lineRule="auto"/>
              <w:ind w:left="0"/>
              <w:rPr>
                <w:rFonts w:ascii="Times New Roman" w:hAnsi="Times New Roman"/>
                <w:sz w:val="20"/>
                <w:szCs w:val="20"/>
              </w:rPr>
            </w:pPr>
          </w:p>
        </w:tc>
        <w:tc>
          <w:tcPr>
            <w:tcW w:w="2608" w:type="dxa"/>
          </w:tcPr>
          <w:p w:rsidR="00F07F06" w:rsidRPr="00A120AA" w:rsidRDefault="00F07F06" w:rsidP="00F07F06">
            <w:pPr>
              <w:tabs>
                <w:tab w:val="left" w:pos="964"/>
                <w:tab w:val="left" w:pos="1080"/>
              </w:tabs>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Nu se acceptă</w:t>
            </w:r>
          </w:p>
          <w:p w:rsidR="00F07F06" w:rsidRPr="00A120AA" w:rsidRDefault="00F07F06" w:rsidP="00F07F06">
            <w:pPr>
              <w:tabs>
                <w:tab w:val="left" w:pos="964"/>
                <w:tab w:val="left" w:pos="1080"/>
              </w:tabs>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Machetele transmise la ANRE trebuie sǎ fie corelate din primǎ fazǎ cu raportǎrile contabile şi financiare. Experienţa a arǎtat cǎ corectarea machetelor urmeazǎ un proces iterativ în care ANRE verificǎ noile date şi constatǎ din nou necorelǎri.</w:t>
            </w:r>
          </w:p>
        </w:tc>
      </w:tr>
      <w:tr w:rsidR="00EA493E" w:rsidRPr="00A120AA" w:rsidTr="00EA493E">
        <w:trPr>
          <w:trHeight w:val="562"/>
        </w:trPr>
        <w:tc>
          <w:tcPr>
            <w:tcW w:w="511" w:type="dxa"/>
            <w:shd w:val="clear" w:color="auto" w:fill="auto"/>
          </w:tcPr>
          <w:p w:rsidR="00C143CF" w:rsidRPr="00A120AA" w:rsidRDefault="00C143CF" w:rsidP="00164BF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C143CF" w:rsidRPr="00A120AA" w:rsidRDefault="00C143CF" w:rsidP="00C143CF">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20 alin. (1)</w:t>
            </w:r>
          </w:p>
        </w:tc>
        <w:tc>
          <w:tcPr>
            <w:tcW w:w="3735" w:type="dxa"/>
            <w:shd w:val="clear" w:color="auto" w:fill="auto"/>
          </w:tcPr>
          <w:p w:rsidR="00C143CF" w:rsidRPr="00A120AA" w:rsidRDefault="00C143CF" w:rsidP="00C143CF">
            <w:pPr>
              <w:pStyle w:val="BodyTextIndent3"/>
              <w:spacing w:line="240" w:lineRule="auto"/>
              <w:ind w:left="0"/>
              <w:rPr>
                <w:rFonts w:ascii="Times New Roman" w:hAnsi="Times New Roman"/>
                <w:sz w:val="20"/>
                <w:szCs w:val="20"/>
              </w:rPr>
            </w:pPr>
            <w:r w:rsidRPr="00A120AA">
              <w:rPr>
                <w:rFonts w:ascii="Times New Roman" w:hAnsi="Times New Roman"/>
                <w:sz w:val="20"/>
                <w:szCs w:val="20"/>
              </w:rPr>
              <w:t>Documentația anuală de fundamentare a solicitării tarifelor pentru serviciul de transport al energiei electrice transmisă la autoritatea competentă va fi însoțită de o Procedură internă privind achiziția de lucrări, produse, servicii de la persoane afiliate.</w:t>
            </w:r>
          </w:p>
        </w:tc>
        <w:tc>
          <w:tcPr>
            <w:tcW w:w="1349" w:type="dxa"/>
          </w:tcPr>
          <w:p w:rsidR="00C143CF" w:rsidRPr="00A120AA" w:rsidRDefault="00C143CF" w:rsidP="00C143CF">
            <w:pPr>
              <w:spacing w:after="0" w:line="240" w:lineRule="auto"/>
              <w:jc w:val="both"/>
              <w:rPr>
                <w:rFonts w:ascii="Times New Roman" w:eastAsia="Batang" w:hAnsi="Times New Roman"/>
                <w:sz w:val="20"/>
                <w:szCs w:val="20"/>
                <w:lang w:eastAsia="ko-KR"/>
              </w:rPr>
            </w:pPr>
          </w:p>
        </w:tc>
        <w:tc>
          <w:tcPr>
            <w:tcW w:w="3612" w:type="dxa"/>
            <w:shd w:val="clear" w:color="auto" w:fill="auto"/>
          </w:tcPr>
          <w:p w:rsidR="00C143CF" w:rsidRPr="00A120AA" w:rsidRDefault="00C143CF" w:rsidP="00C143CF">
            <w:pPr>
              <w:pStyle w:val="BodyTextIndent3"/>
              <w:spacing w:line="240" w:lineRule="auto"/>
              <w:ind w:left="0"/>
              <w:rPr>
                <w:rFonts w:ascii="Times New Roman" w:hAnsi="Times New Roman"/>
                <w:sz w:val="20"/>
                <w:szCs w:val="20"/>
              </w:rPr>
            </w:pPr>
            <w:r w:rsidRPr="00A120AA">
              <w:rPr>
                <w:rFonts w:ascii="Times New Roman" w:hAnsi="Times New Roman"/>
                <w:sz w:val="20"/>
                <w:szCs w:val="20"/>
              </w:rPr>
              <w:t xml:space="preserve">Documentația anuală de fundamentare a solicitării tarifelor pentru serviciul de transport al energiei electrice transmisă la autoritatea competentă va fi însoțită de o Procedură internă privind achiziția de lucrări, produse, servicii de la persoane afiliate </w:t>
            </w:r>
            <w:r w:rsidRPr="00A120AA">
              <w:rPr>
                <w:rFonts w:ascii="Times New Roman" w:hAnsi="Times New Roman"/>
                <w:b/>
                <w:sz w:val="20"/>
                <w:szCs w:val="20"/>
              </w:rPr>
              <w:t>sau de un  Acord de preţuri în avans conform Ordinului nr. 3.735 din 23 decembrie 2015 emis de ANAF cu modificarile si completarile ulterioare</w:t>
            </w:r>
            <w:r w:rsidRPr="00A120AA">
              <w:rPr>
                <w:rFonts w:ascii="Times New Roman" w:hAnsi="Times New Roman"/>
                <w:sz w:val="20"/>
                <w:szCs w:val="20"/>
              </w:rPr>
              <w:t>.</w:t>
            </w:r>
          </w:p>
        </w:tc>
        <w:tc>
          <w:tcPr>
            <w:tcW w:w="3204" w:type="dxa"/>
            <w:shd w:val="clear" w:color="auto" w:fill="auto"/>
          </w:tcPr>
          <w:p w:rsidR="00C143CF" w:rsidRPr="00A120AA" w:rsidRDefault="00C143CF" w:rsidP="00C143CF">
            <w:pPr>
              <w:rPr>
                <w:rFonts w:ascii="Times New Roman" w:hAnsi="Times New Roman"/>
                <w:sz w:val="20"/>
                <w:szCs w:val="20"/>
              </w:rPr>
            </w:pPr>
            <w:r w:rsidRPr="00A120AA">
              <w:rPr>
                <w:rFonts w:ascii="Times New Roman" w:hAnsi="Times New Roman"/>
                <w:sz w:val="20"/>
                <w:szCs w:val="20"/>
              </w:rPr>
              <w:t>Conform Ordinului nr. 3.735 din 23 decembrie 2015 emis de ANAF.</w:t>
            </w:r>
          </w:p>
          <w:p w:rsidR="00C143CF" w:rsidRPr="00A120AA" w:rsidRDefault="00C143CF" w:rsidP="00C143CF">
            <w:pPr>
              <w:rPr>
                <w:rFonts w:ascii="Times New Roman" w:hAnsi="Times New Roman"/>
                <w:sz w:val="20"/>
                <w:szCs w:val="20"/>
              </w:rPr>
            </w:pPr>
            <w:r w:rsidRPr="00A120AA">
              <w:rPr>
                <w:rFonts w:ascii="Times New Roman" w:hAnsi="Times New Roman"/>
                <w:sz w:val="20"/>
                <w:szCs w:val="20"/>
              </w:rPr>
              <w:t>Astfel, acordul de pret in avans este actul administrativ emis de ANAF, contra cost, la cerere, prin care sunt stabilite conditiile si modalitatile in care urmeaza sa fie determinate, intr-o anumita perioada, preturile de transfer, in cazul tranzactiilor intre persoane afiliate. Acordul are efecte numai in viitor, respectiv asupra tranzactiilor care vor fi realizate dupa incheierea acestuia.</w:t>
            </w:r>
          </w:p>
          <w:p w:rsidR="00C143CF" w:rsidRPr="00A120AA" w:rsidRDefault="00C143CF" w:rsidP="00C143CF">
            <w:pPr>
              <w:rPr>
                <w:rFonts w:ascii="Times New Roman" w:hAnsi="Times New Roman"/>
                <w:sz w:val="20"/>
                <w:szCs w:val="20"/>
              </w:rPr>
            </w:pPr>
            <w:r w:rsidRPr="00A120AA">
              <w:rPr>
                <w:rFonts w:ascii="Times New Roman" w:hAnsi="Times New Roman"/>
                <w:sz w:val="20"/>
                <w:szCs w:val="20"/>
              </w:rPr>
              <w:t>Astfel, companiile pot evita riscurile de a practica preturi de transfer pe care ANAF sa le considere neconforme cu preturile de piata.</w:t>
            </w:r>
          </w:p>
          <w:p w:rsidR="00C143CF" w:rsidRPr="00A120AA" w:rsidRDefault="00C143CF" w:rsidP="00C143CF">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Odata emis acordul, ANAF nu va mai verifica tranzactiile pe care compania le are cu afiliatii. Problema preturilor de transfer este, in acest mod, rezolvata inainte ca autoritatile sa faca un control.</w:t>
            </w:r>
          </w:p>
        </w:tc>
        <w:tc>
          <w:tcPr>
            <w:tcW w:w="2608" w:type="dxa"/>
          </w:tcPr>
          <w:p w:rsidR="00C143CF" w:rsidRPr="00907B76" w:rsidRDefault="004B7BF0">
            <w:pPr>
              <w:tabs>
                <w:tab w:val="left" w:pos="964"/>
                <w:tab w:val="left" w:pos="1080"/>
              </w:tabs>
              <w:spacing w:after="0" w:line="240" w:lineRule="auto"/>
              <w:jc w:val="both"/>
              <w:rPr>
                <w:rFonts w:ascii="Times New Roman" w:eastAsia="Batang" w:hAnsi="Times New Roman"/>
                <w:sz w:val="20"/>
                <w:szCs w:val="20"/>
                <w:lang w:eastAsia="ko-KR"/>
              </w:rPr>
            </w:pPr>
            <w:r w:rsidRPr="00907B76">
              <w:rPr>
                <w:rFonts w:ascii="Times New Roman" w:eastAsia="Batang" w:hAnsi="Times New Roman"/>
                <w:sz w:val="20"/>
                <w:szCs w:val="20"/>
                <w:lang w:eastAsia="ko-KR"/>
              </w:rPr>
              <w:t xml:space="preserve">Nu se acceptă </w:t>
            </w:r>
          </w:p>
          <w:p w:rsidR="00907B76" w:rsidRPr="00907B76" w:rsidRDefault="00907B76" w:rsidP="006B5E97">
            <w:pPr>
              <w:tabs>
                <w:tab w:val="left" w:pos="964"/>
                <w:tab w:val="left" w:pos="1080"/>
              </w:tabs>
              <w:spacing w:after="0" w:line="240" w:lineRule="auto"/>
              <w:jc w:val="both"/>
              <w:rPr>
                <w:rFonts w:ascii="Times New Roman" w:eastAsia="Batang" w:hAnsi="Times New Roman"/>
                <w:sz w:val="20"/>
                <w:szCs w:val="20"/>
                <w:lang w:eastAsia="ko-KR"/>
              </w:rPr>
            </w:pPr>
            <w:r w:rsidRPr="00907B76">
              <w:rPr>
                <w:rFonts w:ascii="Times New Roman" w:hAnsi="Times New Roman"/>
                <w:sz w:val="20"/>
                <w:szCs w:val="20"/>
              </w:rPr>
              <w:t>În prezent, conform prevederilor art. 108 alin. (2) din Legea nr. 207/2015 privind Codul de Procedură Fiscală, în vederea documentării respectării principiului valorii de piață a prețurilor de transfer practicate în cadrul tranzacțiilor desfășurate cu persoane afiliate, contribuabilii/plătitorii au obligația de a întocmi dosarul prețurilor de transfer, în condițiile stabilite de Ordinul ANAF nr. 442/02.02.2016 privind cuantumul tranzacțiilor, termenele pentru întocmire, conținutul și condițiile de solicitare a dosarului prețurilor de transfer și procedura de ajustare/estimare a prețurilor de transfer.</w:t>
            </w:r>
          </w:p>
        </w:tc>
      </w:tr>
      <w:tr w:rsidR="00EA493E" w:rsidRPr="00A120AA" w:rsidTr="00EA493E">
        <w:trPr>
          <w:trHeight w:val="562"/>
        </w:trPr>
        <w:tc>
          <w:tcPr>
            <w:tcW w:w="511" w:type="dxa"/>
            <w:shd w:val="clear" w:color="auto" w:fill="auto"/>
          </w:tcPr>
          <w:p w:rsidR="006B5E97" w:rsidRPr="00A120AA" w:rsidRDefault="006B5E97" w:rsidP="00164BF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6B5E97" w:rsidRPr="00A120AA" w:rsidRDefault="006B5E97" w:rsidP="006B5E97">
            <w:pPr>
              <w:spacing w:after="0" w:line="240" w:lineRule="auto"/>
              <w:jc w:val="both"/>
              <w:rPr>
                <w:rFonts w:ascii="Times New Roman" w:eastAsia="Batang" w:hAnsi="Times New Roman"/>
                <w:sz w:val="20"/>
                <w:szCs w:val="20"/>
                <w:lang w:eastAsia="ko-KR"/>
              </w:rPr>
            </w:pPr>
          </w:p>
        </w:tc>
        <w:tc>
          <w:tcPr>
            <w:tcW w:w="3735" w:type="dxa"/>
            <w:shd w:val="clear" w:color="auto" w:fill="auto"/>
          </w:tcPr>
          <w:p w:rsidR="006B5E97" w:rsidRPr="00A120AA" w:rsidRDefault="006B5E97" w:rsidP="006B5E97">
            <w:pPr>
              <w:pStyle w:val="BodyTextIndent3"/>
              <w:spacing w:line="240" w:lineRule="auto"/>
              <w:ind w:left="0"/>
              <w:rPr>
                <w:rFonts w:ascii="Times New Roman" w:hAnsi="Times New Roman"/>
                <w:sz w:val="20"/>
                <w:szCs w:val="20"/>
              </w:rPr>
            </w:pPr>
          </w:p>
        </w:tc>
        <w:tc>
          <w:tcPr>
            <w:tcW w:w="1349" w:type="dxa"/>
          </w:tcPr>
          <w:p w:rsidR="006B5E97" w:rsidRPr="00A120AA" w:rsidRDefault="006B5E97" w:rsidP="006B5E97">
            <w:pPr>
              <w:spacing w:after="0" w:line="240" w:lineRule="auto"/>
              <w:jc w:val="both"/>
              <w:rPr>
                <w:rFonts w:ascii="Times New Roman" w:eastAsia="Batang" w:hAnsi="Times New Roman"/>
                <w:sz w:val="20"/>
                <w:szCs w:val="20"/>
                <w:lang w:eastAsia="ko-KR"/>
              </w:rPr>
            </w:pPr>
          </w:p>
        </w:tc>
        <w:tc>
          <w:tcPr>
            <w:tcW w:w="3612" w:type="dxa"/>
            <w:shd w:val="clear" w:color="auto" w:fill="auto"/>
          </w:tcPr>
          <w:p w:rsidR="006B5E97" w:rsidRPr="00A120AA" w:rsidRDefault="006B5E97" w:rsidP="006B5E97">
            <w:pPr>
              <w:rPr>
                <w:rFonts w:ascii="Times New Roman" w:hAnsi="Times New Roman"/>
                <w:i/>
                <w:sz w:val="20"/>
                <w:szCs w:val="20"/>
              </w:rPr>
            </w:pPr>
            <w:r w:rsidRPr="00A120AA">
              <w:rPr>
                <w:rFonts w:ascii="Times New Roman" w:hAnsi="Times New Roman"/>
                <w:sz w:val="20"/>
                <w:szCs w:val="20"/>
              </w:rPr>
              <w:t>Introducere articol nou:</w:t>
            </w:r>
            <w:r w:rsidRPr="00A120AA">
              <w:rPr>
                <w:rFonts w:ascii="Times New Roman" w:hAnsi="Times New Roman"/>
                <w:i/>
                <w:sz w:val="20"/>
                <w:szCs w:val="20"/>
              </w:rPr>
              <w:t xml:space="preserve"> </w:t>
            </w:r>
          </w:p>
          <w:p w:rsidR="006B5E97" w:rsidRPr="00A120AA" w:rsidRDefault="006B5E97" w:rsidP="006B5E97">
            <w:pPr>
              <w:pStyle w:val="BodyTextIndent3"/>
              <w:spacing w:line="240" w:lineRule="auto"/>
              <w:ind w:left="0"/>
              <w:rPr>
                <w:rFonts w:ascii="Times New Roman" w:hAnsi="Times New Roman"/>
                <w:sz w:val="20"/>
                <w:szCs w:val="20"/>
              </w:rPr>
            </w:pPr>
            <w:r w:rsidRPr="00A120AA">
              <w:rPr>
                <w:rFonts w:ascii="Times New Roman" w:hAnsi="Times New Roman"/>
                <w:b/>
                <w:sz w:val="20"/>
                <w:szCs w:val="20"/>
              </w:rPr>
              <w:t>Art.22 bis</w:t>
            </w:r>
          </w:p>
          <w:p w:rsidR="006B5E97" w:rsidRPr="00A120AA" w:rsidRDefault="006B5E97" w:rsidP="006B5E97">
            <w:pPr>
              <w:rPr>
                <w:rFonts w:ascii="Times New Roman" w:hAnsi="Times New Roman"/>
                <w:sz w:val="20"/>
                <w:szCs w:val="20"/>
              </w:rPr>
            </w:pPr>
            <w:r w:rsidRPr="00A120AA">
              <w:rPr>
                <w:rFonts w:ascii="Times New Roman" w:hAnsi="Times New Roman"/>
                <w:b/>
                <w:sz w:val="20"/>
                <w:szCs w:val="20"/>
              </w:rPr>
              <w:t>În cazul în care rata inflaţiei (RI) depăşeşte 5 % trimestrial, OTS poate solicita creşterea trimestrială a tarifelor</w:t>
            </w:r>
            <w:r w:rsidRPr="00A120AA">
              <w:rPr>
                <w:rFonts w:ascii="Times New Roman" w:hAnsi="Times New Roman"/>
                <w:i/>
                <w:sz w:val="20"/>
                <w:szCs w:val="20"/>
              </w:rPr>
              <w:t>.</w:t>
            </w:r>
          </w:p>
        </w:tc>
        <w:tc>
          <w:tcPr>
            <w:tcW w:w="3204" w:type="dxa"/>
            <w:shd w:val="clear" w:color="auto" w:fill="auto"/>
          </w:tcPr>
          <w:p w:rsidR="006B5E97" w:rsidRPr="00A120AA" w:rsidRDefault="006B5E97" w:rsidP="006B5E97">
            <w:pPr>
              <w:rPr>
                <w:rFonts w:ascii="Times New Roman" w:hAnsi="Times New Roman"/>
                <w:sz w:val="20"/>
                <w:szCs w:val="20"/>
              </w:rPr>
            </w:pPr>
            <w:r w:rsidRPr="00A120AA">
              <w:rPr>
                <w:rFonts w:ascii="Times New Roman" w:hAnsi="Times New Roman"/>
                <w:sz w:val="20"/>
                <w:szCs w:val="20"/>
              </w:rPr>
              <w:t>Asigurare impotriva unor posibile deviatii ale ratei inflatiei ce pot aparea pana in anul 2024.</w:t>
            </w:r>
          </w:p>
        </w:tc>
        <w:tc>
          <w:tcPr>
            <w:tcW w:w="2608" w:type="dxa"/>
          </w:tcPr>
          <w:p w:rsidR="006B5E97" w:rsidRPr="00A120AA" w:rsidRDefault="006B5E97" w:rsidP="006B5E97">
            <w:pPr>
              <w:tabs>
                <w:tab w:val="left" w:pos="964"/>
                <w:tab w:val="left" w:pos="1080"/>
              </w:tabs>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Nu se acceptă</w:t>
            </w:r>
          </w:p>
          <w:p w:rsidR="006B5E97" w:rsidRDefault="00E55B5F" w:rsidP="00924AF6">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Principiul metodei de reglementare este ca tarifele să fie stabilite anual, cu luarea în considerare a corecţiilor aferente anului anterior.</w:t>
            </w:r>
          </w:p>
          <w:p w:rsidR="00E55B5F" w:rsidRPr="00A120AA" w:rsidRDefault="00E55B5F" w:rsidP="00E55B5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Art. 22 prevede considerarea de situaţii excepţionale în care ar putea fi stabilite noi tarife în cursul anului</w:t>
            </w:r>
            <w:r w:rsidR="00F13206">
              <w:rPr>
                <w:rFonts w:ascii="Times New Roman" w:eastAsia="Batang" w:hAnsi="Times New Roman"/>
                <w:sz w:val="20"/>
                <w:szCs w:val="20"/>
                <w:lang w:eastAsia="ko-KR"/>
              </w:rPr>
              <w:t>.</w:t>
            </w:r>
          </w:p>
        </w:tc>
      </w:tr>
      <w:tr w:rsidR="00EA493E" w:rsidRPr="00A120AA" w:rsidTr="00EA493E">
        <w:trPr>
          <w:trHeight w:val="562"/>
        </w:trPr>
        <w:tc>
          <w:tcPr>
            <w:tcW w:w="511" w:type="dxa"/>
            <w:shd w:val="clear" w:color="auto" w:fill="auto"/>
          </w:tcPr>
          <w:p w:rsidR="006D09CF" w:rsidRPr="00A120AA" w:rsidRDefault="006D09CF" w:rsidP="00164BF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6D09CF" w:rsidRPr="00A120AA" w:rsidRDefault="006D09CF" w:rsidP="006B5E97">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26</w:t>
            </w:r>
          </w:p>
        </w:tc>
        <w:tc>
          <w:tcPr>
            <w:tcW w:w="3735" w:type="dxa"/>
            <w:shd w:val="clear" w:color="auto" w:fill="auto"/>
          </w:tcPr>
          <w:p w:rsidR="006D09CF" w:rsidRPr="00A120AA" w:rsidRDefault="006D09CF" w:rsidP="006D09CF">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 xml:space="preserve">(1) Venitul-ţintă iniţial </w:t>
            </w:r>
            <w:r w:rsidRPr="00A120AA">
              <w:rPr>
                <w:rFonts w:ascii="Times New Roman" w:hAnsi="Times New Roman"/>
                <w:i/>
                <w:sz w:val="20"/>
                <w:szCs w:val="20"/>
              </w:rPr>
              <w:t>V</w:t>
            </w:r>
            <w:r w:rsidRPr="00A120AA">
              <w:rPr>
                <w:rFonts w:ascii="Times New Roman" w:hAnsi="Times New Roman"/>
                <w:i/>
                <w:sz w:val="20"/>
                <w:szCs w:val="20"/>
                <w:vertAlign w:val="subscript"/>
              </w:rPr>
              <w:t>ţintă,iniţial,t</w:t>
            </w:r>
            <w:r w:rsidRPr="00A120AA">
              <w:rPr>
                <w:rFonts w:ascii="Times New Roman" w:hAnsi="Times New Roman"/>
                <w:sz w:val="20"/>
                <w:szCs w:val="20"/>
              </w:rPr>
              <w:t xml:space="preserve"> pentru fiecare perioadă tarifară </w:t>
            </w:r>
            <w:r w:rsidRPr="00A120AA">
              <w:rPr>
                <w:rFonts w:ascii="Times New Roman" w:hAnsi="Times New Roman"/>
                <w:i/>
                <w:sz w:val="20"/>
                <w:szCs w:val="20"/>
              </w:rPr>
              <w:t>t</w:t>
            </w:r>
            <w:r w:rsidRPr="00A120AA">
              <w:rPr>
                <w:rFonts w:ascii="Times New Roman" w:hAnsi="Times New Roman"/>
                <w:sz w:val="20"/>
                <w:szCs w:val="20"/>
              </w:rPr>
              <w:t xml:space="preserve"> a perioadei de reglementare </w:t>
            </w:r>
            <w:r w:rsidRPr="00A120AA">
              <w:rPr>
                <w:rFonts w:ascii="Times New Roman" w:hAnsi="Times New Roman"/>
                <w:i/>
                <w:sz w:val="20"/>
                <w:szCs w:val="20"/>
              </w:rPr>
              <w:t>p</w:t>
            </w:r>
            <w:r w:rsidRPr="00A120AA">
              <w:rPr>
                <w:rFonts w:ascii="Times New Roman" w:hAnsi="Times New Roman"/>
                <w:sz w:val="20"/>
                <w:szCs w:val="20"/>
              </w:rPr>
              <w:t xml:space="preserve"> se calculează cu formula:</w:t>
            </w:r>
          </w:p>
          <w:p w:rsidR="006D09CF" w:rsidRPr="00A120AA" w:rsidRDefault="006D09CF" w:rsidP="006D09CF">
            <w:pPr>
              <w:pStyle w:val="BodyTextIndent3"/>
              <w:spacing w:after="0" w:line="240" w:lineRule="auto"/>
              <w:ind w:left="0"/>
              <w:rPr>
                <w:rFonts w:ascii="Times New Roman" w:hAnsi="Times New Roman"/>
                <w:sz w:val="20"/>
                <w:szCs w:val="20"/>
              </w:rPr>
            </w:pPr>
          </w:p>
          <w:p w:rsidR="006D09CF" w:rsidRPr="00A120AA" w:rsidRDefault="006D09CF" w:rsidP="006D09CF">
            <w:pPr>
              <w:jc w:val="both"/>
              <w:rPr>
                <w:rFonts w:ascii="Times New Roman" w:hAnsi="Times New Roman"/>
                <w:sz w:val="20"/>
                <w:szCs w:val="20"/>
              </w:rPr>
            </w:pPr>
            <w:r w:rsidRPr="00A120AA">
              <w:rPr>
                <w:rFonts w:ascii="Times New Roman" w:hAnsi="Times New Roman"/>
                <w:i/>
                <w:sz w:val="20"/>
                <w:szCs w:val="20"/>
              </w:rPr>
              <w:t>V</w:t>
            </w:r>
            <w:r w:rsidRPr="00A120AA">
              <w:rPr>
                <w:rFonts w:ascii="Times New Roman" w:hAnsi="Times New Roman"/>
                <w:i/>
                <w:sz w:val="20"/>
                <w:szCs w:val="20"/>
                <w:vertAlign w:val="subscript"/>
              </w:rPr>
              <w:t>ţintă,iniţial,t</w:t>
            </w:r>
            <w:r w:rsidRPr="00A120AA">
              <w:rPr>
                <w:rFonts w:ascii="Times New Roman" w:hAnsi="Times New Roman"/>
                <w:i/>
                <w:sz w:val="20"/>
                <w:szCs w:val="20"/>
              </w:rPr>
              <w:t>=CC</w:t>
            </w:r>
            <w:r w:rsidRPr="00A120AA">
              <w:rPr>
                <w:rFonts w:ascii="Times New Roman" w:hAnsi="Times New Roman"/>
                <w:i/>
                <w:sz w:val="20"/>
                <w:szCs w:val="20"/>
                <w:vertAlign w:val="subscript"/>
              </w:rPr>
              <w:t>referintă</w:t>
            </w:r>
            <w:r w:rsidRPr="00A120AA">
              <w:rPr>
                <w:rFonts w:ascii="Times New Roman" w:hAnsi="Times New Roman"/>
                <w:i/>
                <w:position w:val="-4"/>
                <w:sz w:val="20"/>
                <w:szCs w:val="20"/>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9.2pt" o:ole="" fillcolor="window">
                  <v:imagedata r:id="rId8" o:title=""/>
                </v:shape>
                <o:OLEObject Type="Embed" ProgID="Equation.3" ShapeID="_x0000_i1025" DrawAspect="Content" ObjectID="_1625398886" r:id="rId9"/>
              </w:object>
            </w:r>
            <w:r w:rsidRPr="00A120AA">
              <w:rPr>
                <w:rFonts w:ascii="Times New Roman" w:hAnsi="Times New Roman"/>
                <w:i/>
                <w:sz w:val="20"/>
                <w:szCs w:val="20"/>
              </w:rPr>
              <w:t>(1–X</w:t>
            </w:r>
            <w:r w:rsidRPr="00A120AA">
              <w:rPr>
                <w:rFonts w:ascii="Times New Roman" w:hAnsi="Times New Roman"/>
                <w:i/>
                <w:sz w:val="20"/>
                <w:szCs w:val="20"/>
                <w:vertAlign w:val="subscript"/>
              </w:rPr>
              <w:t>iniţial,eficienţă</w:t>
            </w:r>
            <w:r w:rsidRPr="00A120AA">
              <w:rPr>
                <w:rFonts w:ascii="Times New Roman" w:hAnsi="Times New Roman"/>
                <w:i/>
                <w:sz w:val="20"/>
                <w:szCs w:val="20"/>
              </w:rPr>
              <w:t>)</w:t>
            </w:r>
            <w:r w:rsidRPr="00A120AA">
              <w:rPr>
                <w:rFonts w:ascii="Times New Roman" w:hAnsi="Times New Roman"/>
                <w:i/>
                <w:sz w:val="20"/>
                <w:szCs w:val="20"/>
                <w:vertAlign w:val="superscript"/>
              </w:rPr>
              <w:t>t</w:t>
            </w:r>
            <w:r w:rsidRPr="00A120AA">
              <w:rPr>
                <w:rFonts w:ascii="Times New Roman" w:hAnsi="Times New Roman"/>
                <w:i/>
                <w:sz w:val="20"/>
                <w:szCs w:val="20"/>
              </w:rPr>
              <w:t>+C</w:t>
            </w:r>
            <w:r w:rsidRPr="00A120AA">
              <w:rPr>
                <w:rFonts w:ascii="Times New Roman" w:hAnsi="Times New Roman"/>
                <w:i/>
                <w:sz w:val="20"/>
                <w:szCs w:val="20"/>
                <w:vertAlign w:val="subscript"/>
              </w:rPr>
              <w:t>PERS t</w:t>
            </w:r>
            <w:r w:rsidRPr="00A120AA">
              <w:rPr>
                <w:rFonts w:ascii="Times New Roman" w:hAnsi="Times New Roman"/>
                <w:i/>
                <w:sz w:val="20"/>
                <w:szCs w:val="20"/>
              </w:rPr>
              <w:t xml:space="preserve"> +</w:t>
            </w:r>
            <w:r w:rsidRPr="00A120AA" w:rsidDel="002A2D45">
              <w:rPr>
                <w:rFonts w:ascii="Times New Roman" w:hAnsi="Times New Roman"/>
                <w:i/>
                <w:sz w:val="20"/>
                <w:szCs w:val="20"/>
              </w:rPr>
              <w:t xml:space="preserve"> </w:t>
            </w:r>
            <w:r w:rsidRPr="00A120AA">
              <w:rPr>
                <w:rFonts w:ascii="Times New Roman" w:hAnsi="Times New Roman"/>
                <w:i/>
                <w:sz w:val="20"/>
                <w:szCs w:val="20"/>
              </w:rPr>
              <w:t>CNC</w:t>
            </w:r>
            <w:r w:rsidRPr="00A120AA">
              <w:rPr>
                <w:rFonts w:ascii="Times New Roman" w:hAnsi="Times New Roman"/>
                <w:i/>
                <w:sz w:val="20"/>
                <w:szCs w:val="20"/>
                <w:vertAlign w:val="subscript"/>
              </w:rPr>
              <w:t>t</w:t>
            </w:r>
            <w:r w:rsidRPr="00A120AA">
              <w:rPr>
                <w:rFonts w:ascii="Times New Roman" w:hAnsi="Times New Roman"/>
                <w:sz w:val="20"/>
                <w:szCs w:val="20"/>
              </w:rPr>
              <w:t xml:space="preserve">+ </w:t>
            </w:r>
            <w:r w:rsidRPr="00A120AA">
              <w:rPr>
                <w:rFonts w:ascii="Times New Roman" w:hAnsi="Times New Roman"/>
                <w:i/>
                <w:sz w:val="20"/>
                <w:szCs w:val="20"/>
              </w:rPr>
              <w:t>AM</w:t>
            </w:r>
            <w:r w:rsidRPr="00A120AA">
              <w:rPr>
                <w:rFonts w:ascii="Times New Roman" w:hAnsi="Times New Roman"/>
                <w:i/>
                <w:sz w:val="20"/>
                <w:szCs w:val="20"/>
                <w:vertAlign w:val="subscript"/>
              </w:rPr>
              <w:t xml:space="preserve">t </w:t>
            </w:r>
            <w:r w:rsidRPr="00A120AA">
              <w:rPr>
                <w:rFonts w:ascii="Times New Roman" w:hAnsi="Times New Roman"/>
                <w:i/>
                <w:sz w:val="20"/>
                <w:szCs w:val="20"/>
              </w:rPr>
              <w:t>+CPT</w:t>
            </w:r>
            <w:r w:rsidRPr="00A120AA">
              <w:rPr>
                <w:rFonts w:ascii="Times New Roman" w:hAnsi="Times New Roman"/>
                <w:i/>
                <w:sz w:val="20"/>
                <w:szCs w:val="20"/>
                <w:vertAlign w:val="subscript"/>
              </w:rPr>
              <w:t>t</w:t>
            </w:r>
            <w:r w:rsidRPr="00A120AA">
              <w:rPr>
                <w:rFonts w:ascii="Times New Roman" w:hAnsi="Times New Roman"/>
                <w:i/>
                <w:sz w:val="20"/>
                <w:szCs w:val="20"/>
              </w:rPr>
              <w:t>+CON</w:t>
            </w:r>
            <w:r w:rsidRPr="00A120AA">
              <w:rPr>
                <w:rFonts w:ascii="Times New Roman" w:hAnsi="Times New Roman"/>
                <w:i/>
                <w:sz w:val="20"/>
                <w:szCs w:val="20"/>
                <w:vertAlign w:val="subscript"/>
              </w:rPr>
              <w:t>t</w:t>
            </w:r>
            <w:r w:rsidRPr="00A120AA">
              <w:rPr>
                <w:rFonts w:ascii="Times New Roman" w:hAnsi="Times New Roman"/>
                <w:i/>
                <w:sz w:val="20"/>
                <w:szCs w:val="20"/>
              </w:rPr>
              <w:t xml:space="preserve"> +TI</w:t>
            </w:r>
            <w:r w:rsidRPr="00A120AA">
              <w:rPr>
                <w:rFonts w:ascii="Times New Roman" w:hAnsi="Times New Roman"/>
                <w:i/>
                <w:sz w:val="20"/>
                <w:szCs w:val="20"/>
                <w:vertAlign w:val="subscript"/>
              </w:rPr>
              <w:t>t</w:t>
            </w:r>
            <w:r w:rsidRPr="00A120AA">
              <w:rPr>
                <w:rFonts w:ascii="Times New Roman" w:hAnsi="Times New Roman"/>
                <w:i/>
                <w:sz w:val="20"/>
                <w:szCs w:val="20"/>
              </w:rPr>
              <w:t xml:space="preserve"> </w:t>
            </w:r>
            <w:r w:rsidRPr="00A120AA">
              <w:rPr>
                <w:rFonts w:ascii="Times New Roman" w:hAnsi="Times New Roman"/>
                <w:sz w:val="20"/>
                <w:szCs w:val="20"/>
              </w:rPr>
              <w:t>-</w:t>
            </w:r>
            <w:r w:rsidRPr="00A120AA">
              <w:rPr>
                <w:rFonts w:ascii="Times New Roman" w:hAnsi="Times New Roman"/>
                <w:i/>
                <w:sz w:val="20"/>
                <w:szCs w:val="20"/>
              </w:rPr>
              <w:t>KV</w:t>
            </w:r>
            <w:r w:rsidRPr="00A120AA">
              <w:rPr>
                <w:rFonts w:ascii="Times New Roman" w:hAnsi="Times New Roman"/>
                <w:i/>
                <w:sz w:val="20"/>
                <w:szCs w:val="20"/>
                <w:vertAlign w:val="subscript"/>
              </w:rPr>
              <w:t>p</w:t>
            </w:r>
            <w:r w:rsidRPr="00A120AA">
              <w:rPr>
                <w:rFonts w:ascii="Times New Roman" w:hAnsi="Times New Roman"/>
                <w:sz w:val="20"/>
                <w:szCs w:val="20"/>
              </w:rPr>
              <w:t xml:space="preserve"> </w:t>
            </w:r>
            <w:r w:rsidRPr="00A120AA">
              <w:rPr>
                <w:rFonts w:ascii="Times New Roman" w:hAnsi="Times New Roman"/>
                <w:i/>
                <w:sz w:val="20"/>
                <w:szCs w:val="20"/>
              </w:rPr>
              <w:t>+RBAR</w:t>
            </w:r>
            <w:r w:rsidRPr="00A120AA">
              <w:rPr>
                <w:rFonts w:ascii="Times New Roman" w:hAnsi="Times New Roman"/>
                <w:i/>
                <w:sz w:val="20"/>
                <w:szCs w:val="20"/>
                <w:vertAlign w:val="subscript"/>
              </w:rPr>
              <w:t>t</w:t>
            </w:r>
            <w:r w:rsidRPr="00A120AA" w:rsidDel="00674FE2">
              <w:rPr>
                <w:rFonts w:ascii="Times New Roman" w:hAnsi="Times New Roman"/>
                <w:i/>
                <w:sz w:val="20"/>
                <w:szCs w:val="20"/>
              </w:rPr>
              <w:t xml:space="preserve"> </w:t>
            </w:r>
            <w:r w:rsidRPr="00A120AA">
              <w:rPr>
                <w:rFonts w:ascii="Times New Roman" w:hAnsi="Times New Roman"/>
                <w:i/>
                <w:sz w:val="20"/>
                <w:szCs w:val="20"/>
              </w:rPr>
              <w:t>–V</w:t>
            </w:r>
            <w:r w:rsidRPr="00A120AA">
              <w:rPr>
                <w:rFonts w:ascii="Times New Roman" w:hAnsi="Times New Roman"/>
                <w:i/>
                <w:sz w:val="20"/>
                <w:szCs w:val="20"/>
                <w:vertAlign w:val="subscript"/>
              </w:rPr>
              <w:t>t</w:t>
            </w:r>
            <w:r w:rsidRPr="00A120AA">
              <w:rPr>
                <w:rFonts w:ascii="Times New Roman" w:hAnsi="Times New Roman"/>
                <w:i/>
                <w:sz w:val="20"/>
                <w:szCs w:val="20"/>
              </w:rPr>
              <w:t xml:space="preserve"> (AA)</w:t>
            </w:r>
            <w:r w:rsidRPr="00A120AA">
              <w:rPr>
                <w:rFonts w:ascii="Times New Roman" w:hAnsi="Times New Roman"/>
                <w:sz w:val="20"/>
                <w:szCs w:val="20"/>
              </w:rPr>
              <w:t xml:space="preserve">   (lei) (1)</w:t>
            </w:r>
            <w:r w:rsidRPr="00A120AA">
              <w:rPr>
                <w:rFonts w:ascii="Times New Roman" w:hAnsi="Times New Roman"/>
                <w:i/>
                <w:sz w:val="20"/>
                <w:szCs w:val="20"/>
              </w:rPr>
              <w:t xml:space="preserve">                                                                                                                                                                                            </w:t>
            </w:r>
          </w:p>
          <w:p w:rsidR="006D09CF" w:rsidRPr="00A120AA" w:rsidRDefault="006D09CF" w:rsidP="006D09CF">
            <w:pPr>
              <w:rPr>
                <w:rFonts w:ascii="Times New Roman" w:hAnsi="Times New Roman"/>
                <w:sz w:val="20"/>
                <w:szCs w:val="20"/>
              </w:rPr>
            </w:pPr>
            <w:r w:rsidRPr="00A120AA">
              <w:rPr>
                <w:rFonts w:ascii="Times New Roman" w:hAnsi="Times New Roman"/>
                <w:sz w:val="20"/>
                <w:szCs w:val="20"/>
              </w:rPr>
              <w:t>unde:</w:t>
            </w:r>
          </w:p>
          <w:p w:rsidR="006D09CF" w:rsidRPr="00A120AA" w:rsidRDefault="006D09CF" w:rsidP="006D09CF">
            <w:pPr>
              <w:rPr>
                <w:rFonts w:ascii="Times New Roman" w:hAnsi="Times New Roman"/>
                <w:sz w:val="20"/>
                <w:szCs w:val="20"/>
              </w:rPr>
            </w:pPr>
            <w:r w:rsidRPr="00A120AA">
              <w:rPr>
                <w:rFonts w:ascii="Times New Roman" w:hAnsi="Times New Roman"/>
                <w:i/>
                <w:sz w:val="20"/>
                <w:szCs w:val="20"/>
              </w:rPr>
              <w:t>C</w:t>
            </w:r>
            <w:r w:rsidRPr="00A120AA">
              <w:rPr>
                <w:rFonts w:ascii="Times New Roman" w:hAnsi="Times New Roman"/>
                <w:i/>
                <w:sz w:val="20"/>
                <w:szCs w:val="20"/>
                <w:vertAlign w:val="subscript"/>
              </w:rPr>
              <w:t>PERS t</w:t>
            </w:r>
            <w:r w:rsidRPr="00A120AA">
              <w:rPr>
                <w:rFonts w:ascii="Times New Roman" w:hAnsi="Times New Roman"/>
                <w:sz w:val="20"/>
                <w:szCs w:val="20"/>
              </w:rPr>
              <w:t xml:space="preserve"> : costurile controlabile cu personalul, recunoscute de autoritatea competentă pentru perioada tarifară </w:t>
            </w:r>
            <w:r w:rsidRPr="00A120AA">
              <w:rPr>
                <w:rFonts w:ascii="Times New Roman" w:hAnsi="Times New Roman"/>
                <w:i/>
                <w:sz w:val="20"/>
                <w:szCs w:val="20"/>
              </w:rPr>
              <w:t>t</w:t>
            </w:r>
            <w:r w:rsidRPr="00A120AA">
              <w:rPr>
                <w:rFonts w:ascii="Times New Roman" w:hAnsi="Times New Roman"/>
                <w:sz w:val="20"/>
                <w:szCs w:val="20"/>
              </w:rPr>
              <w:t>;</w:t>
            </w: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Pr="00A120AA" w:rsidRDefault="005403B9" w:rsidP="006D09CF">
            <w:pPr>
              <w:rPr>
                <w:rFonts w:ascii="Times New Roman" w:hAnsi="Times New Roman"/>
                <w:sz w:val="20"/>
                <w:szCs w:val="20"/>
              </w:rPr>
            </w:pPr>
          </w:p>
          <w:p w:rsidR="005403B9" w:rsidRDefault="005403B9" w:rsidP="005403B9">
            <w:pPr>
              <w:rPr>
                <w:rFonts w:ascii="Times New Roman" w:hAnsi="Times New Roman"/>
                <w:i/>
                <w:sz w:val="20"/>
                <w:szCs w:val="20"/>
              </w:rPr>
            </w:pPr>
          </w:p>
          <w:p w:rsidR="00D9462C" w:rsidRPr="00A120AA" w:rsidRDefault="00D9462C" w:rsidP="005403B9">
            <w:pPr>
              <w:rPr>
                <w:rFonts w:ascii="Times New Roman" w:hAnsi="Times New Roman"/>
                <w:i/>
                <w:sz w:val="20"/>
                <w:szCs w:val="20"/>
              </w:rPr>
            </w:pPr>
          </w:p>
          <w:p w:rsidR="005403B9" w:rsidRPr="00A120AA" w:rsidRDefault="005403B9" w:rsidP="005403B9">
            <w:pPr>
              <w:rPr>
                <w:rFonts w:ascii="Times New Roman" w:hAnsi="Times New Roman"/>
                <w:i/>
                <w:sz w:val="20"/>
                <w:szCs w:val="20"/>
              </w:rPr>
            </w:pPr>
          </w:p>
          <w:p w:rsidR="005403B9" w:rsidRPr="00A120AA" w:rsidRDefault="005403B9" w:rsidP="005403B9">
            <w:pPr>
              <w:rPr>
                <w:rFonts w:ascii="Times New Roman" w:hAnsi="Times New Roman"/>
                <w:sz w:val="20"/>
                <w:szCs w:val="20"/>
              </w:rPr>
            </w:pPr>
            <w:r w:rsidRPr="00A120AA">
              <w:rPr>
                <w:rFonts w:ascii="Times New Roman" w:hAnsi="Times New Roman"/>
                <w:i/>
                <w:sz w:val="20"/>
                <w:szCs w:val="20"/>
              </w:rPr>
              <w:t>AM</w:t>
            </w:r>
            <w:r w:rsidRPr="00A120AA">
              <w:rPr>
                <w:rFonts w:ascii="Times New Roman" w:hAnsi="Times New Roman"/>
                <w:i/>
                <w:sz w:val="20"/>
                <w:szCs w:val="20"/>
                <w:vertAlign w:val="subscript"/>
              </w:rPr>
              <w:t>t</w:t>
            </w:r>
            <w:r w:rsidRPr="00A120AA">
              <w:rPr>
                <w:rFonts w:ascii="Times New Roman" w:hAnsi="Times New Roman"/>
                <w:i/>
                <w:sz w:val="20"/>
                <w:szCs w:val="20"/>
              </w:rPr>
              <w:t xml:space="preserve">: </w:t>
            </w:r>
            <w:r w:rsidRPr="00A120AA">
              <w:rPr>
                <w:rFonts w:ascii="Times New Roman" w:hAnsi="Times New Roman"/>
                <w:sz w:val="20"/>
                <w:szCs w:val="20"/>
              </w:rPr>
              <w:t xml:space="preserve">amortizarea anuală reglementată aferentă activelor ce compun </w:t>
            </w:r>
            <w:r w:rsidRPr="00A120AA">
              <w:rPr>
                <w:rFonts w:ascii="Times New Roman" w:hAnsi="Times New Roman"/>
                <w:i/>
                <w:sz w:val="20"/>
                <w:szCs w:val="20"/>
              </w:rPr>
              <w:t>BAR</w:t>
            </w:r>
            <w:r w:rsidRPr="00A120AA">
              <w:rPr>
                <w:rFonts w:ascii="Times New Roman" w:hAnsi="Times New Roman"/>
                <w:i/>
                <w:sz w:val="20"/>
                <w:szCs w:val="20"/>
                <w:vertAlign w:val="subscript"/>
              </w:rPr>
              <w:t xml:space="preserve">t-1 </w:t>
            </w:r>
            <w:r w:rsidRPr="00A120AA">
              <w:rPr>
                <w:rFonts w:ascii="Times New Roman" w:hAnsi="Times New Roman"/>
                <w:sz w:val="20"/>
                <w:szCs w:val="20"/>
              </w:rPr>
              <w:t xml:space="preserve">şi cea aferentă activelor prognozate a fi puse în/scoase din funcţiune în perioada tarifară t, , calculate folosindu-se metoda liniară, cu aplicarea duratelor de amortizare reglementate; activele se considerǎ puse în/scoase din funcţiune la jumătatea perioadei tarifare </w:t>
            </w:r>
            <w:r w:rsidRPr="00A120AA">
              <w:rPr>
                <w:rFonts w:ascii="Times New Roman" w:hAnsi="Times New Roman"/>
                <w:i/>
                <w:sz w:val="20"/>
                <w:szCs w:val="20"/>
              </w:rPr>
              <w:t>t</w:t>
            </w:r>
            <w:r w:rsidRPr="00A120AA">
              <w:rPr>
                <w:rFonts w:ascii="Times New Roman" w:hAnsi="Times New Roman"/>
                <w:sz w:val="20"/>
                <w:szCs w:val="20"/>
              </w:rPr>
              <w:t>;</w:t>
            </w:r>
          </w:p>
          <w:p w:rsidR="005403B9" w:rsidRPr="00A120AA" w:rsidRDefault="005403B9" w:rsidP="005403B9">
            <w:pPr>
              <w:rPr>
                <w:rFonts w:ascii="Times New Roman" w:hAnsi="Times New Roman"/>
                <w:sz w:val="20"/>
                <w:szCs w:val="20"/>
              </w:rPr>
            </w:pPr>
          </w:p>
          <w:p w:rsidR="005403B9" w:rsidRPr="00A120AA" w:rsidRDefault="005403B9" w:rsidP="005403B9">
            <w:pPr>
              <w:rPr>
                <w:rFonts w:ascii="Times New Roman" w:hAnsi="Times New Roman"/>
                <w:sz w:val="20"/>
                <w:szCs w:val="20"/>
              </w:rPr>
            </w:pPr>
          </w:p>
          <w:p w:rsidR="005403B9" w:rsidRPr="00A120AA" w:rsidRDefault="005403B9" w:rsidP="005403B9">
            <w:pPr>
              <w:rPr>
                <w:rFonts w:ascii="Times New Roman" w:hAnsi="Times New Roman"/>
                <w:sz w:val="20"/>
                <w:szCs w:val="20"/>
              </w:rPr>
            </w:pPr>
            <w:r w:rsidRPr="00A120AA">
              <w:rPr>
                <w:rFonts w:ascii="Times New Roman" w:hAnsi="Times New Roman"/>
                <w:i/>
                <w:sz w:val="20"/>
                <w:szCs w:val="20"/>
              </w:rPr>
              <w:t>X</w:t>
            </w:r>
            <w:r w:rsidRPr="00A120AA">
              <w:rPr>
                <w:rFonts w:ascii="Times New Roman" w:hAnsi="Times New Roman"/>
                <w:i/>
                <w:sz w:val="20"/>
                <w:szCs w:val="20"/>
                <w:vertAlign w:val="subscript"/>
              </w:rPr>
              <w:t>iniţial,eficienţă</w:t>
            </w:r>
            <w:r w:rsidRPr="00A120AA">
              <w:rPr>
                <w:rFonts w:ascii="Times New Roman" w:hAnsi="Times New Roman"/>
                <w:i/>
                <w:sz w:val="20"/>
                <w:szCs w:val="20"/>
              </w:rPr>
              <w:t xml:space="preserve">: </w:t>
            </w:r>
            <w:r w:rsidRPr="00A120AA">
              <w:rPr>
                <w:rFonts w:ascii="Times New Roman" w:hAnsi="Times New Roman"/>
                <w:sz w:val="20"/>
                <w:szCs w:val="20"/>
              </w:rPr>
              <w:t>factorul de eficienţă ce se aplică costurilor controlabile altele decât cele legate de personal;</w:t>
            </w:r>
          </w:p>
          <w:p w:rsidR="006D09CF" w:rsidRPr="00A120AA" w:rsidRDefault="006D09CF" w:rsidP="006B5E97">
            <w:pPr>
              <w:pStyle w:val="BodyTextIndent3"/>
              <w:spacing w:line="240" w:lineRule="auto"/>
              <w:ind w:left="0"/>
              <w:rPr>
                <w:rFonts w:ascii="Times New Roman" w:hAnsi="Times New Roman"/>
                <w:sz w:val="20"/>
                <w:szCs w:val="20"/>
              </w:rPr>
            </w:pPr>
          </w:p>
        </w:tc>
        <w:tc>
          <w:tcPr>
            <w:tcW w:w="1349" w:type="dxa"/>
          </w:tcPr>
          <w:p w:rsidR="006D09CF" w:rsidRPr="00A120AA" w:rsidRDefault="006D09CF" w:rsidP="006B5E97">
            <w:pPr>
              <w:spacing w:after="0" w:line="240" w:lineRule="auto"/>
              <w:jc w:val="both"/>
              <w:rPr>
                <w:rFonts w:ascii="Times New Roman" w:eastAsia="Batang" w:hAnsi="Times New Roman"/>
                <w:sz w:val="20"/>
                <w:szCs w:val="20"/>
                <w:lang w:eastAsia="ko-KR"/>
              </w:rPr>
            </w:pPr>
          </w:p>
        </w:tc>
        <w:tc>
          <w:tcPr>
            <w:tcW w:w="3612" w:type="dxa"/>
            <w:shd w:val="clear" w:color="auto" w:fill="auto"/>
          </w:tcPr>
          <w:p w:rsidR="006D09CF" w:rsidRPr="00A120AA" w:rsidRDefault="006D09CF" w:rsidP="006D09CF">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 xml:space="preserve"> (1) Venitul-ţintă iniţial </w:t>
            </w:r>
            <w:r w:rsidRPr="00A120AA">
              <w:rPr>
                <w:rFonts w:ascii="Times New Roman" w:hAnsi="Times New Roman"/>
                <w:i/>
                <w:sz w:val="20"/>
                <w:szCs w:val="20"/>
              </w:rPr>
              <w:t>V</w:t>
            </w:r>
            <w:r w:rsidRPr="00A120AA">
              <w:rPr>
                <w:rFonts w:ascii="Times New Roman" w:hAnsi="Times New Roman"/>
                <w:i/>
                <w:sz w:val="20"/>
                <w:szCs w:val="20"/>
                <w:vertAlign w:val="subscript"/>
              </w:rPr>
              <w:t>ţintă,iniţial,t</w:t>
            </w:r>
            <w:r w:rsidRPr="00A120AA">
              <w:rPr>
                <w:rFonts w:ascii="Times New Roman" w:hAnsi="Times New Roman"/>
                <w:sz w:val="20"/>
                <w:szCs w:val="20"/>
              </w:rPr>
              <w:t xml:space="preserve"> pentru fiecare perioadă tarifară </w:t>
            </w:r>
            <w:r w:rsidRPr="00A120AA">
              <w:rPr>
                <w:rFonts w:ascii="Times New Roman" w:hAnsi="Times New Roman"/>
                <w:i/>
                <w:sz w:val="20"/>
                <w:szCs w:val="20"/>
              </w:rPr>
              <w:t>t</w:t>
            </w:r>
            <w:r w:rsidRPr="00A120AA">
              <w:rPr>
                <w:rFonts w:ascii="Times New Roman" w:hAnsi="Times New Roman"/>
                <w:sz w:val="20"/>
                <w:szCs w:val="20"/>
              </w:rPr>
              <w:t xml:space="preserve"> a perioadei de reglementare </w:t>
            </w:r>
            <w:r w:rsidRPr="00A120AA">
              <w:rPr>
                <w:rFonts w:ascii="Times New Roman" w:hAnsi="Times New Roman"/>
                <w:i/>
                <w:sz w:val="20"/>
                <w:szCs w:val="20"/>
              </w:rPr>
              <w:t>p</w:t>
            </w:r>
            <w:r w:rsidRPr="00A120AA">
              <w:rPr>
                <w:rFonts w:ascii="Times New Roman" w:hAnsi="Times New Roman"/>
                <w:sz w:val="20"/>
                <w:szCs w:val="20"/>
              </w:rPr>
              <w:t xml:space="preserve"> se calculează cu formula:</w:t>
            </w:r>
          </w:p>
          <w:p w:rsidR="006D09CF" w:rsidRPr="00A120AA" w:rsidRDefault="006D09CF" w:rsidP="006D09CF">
            <w:pPr>
              <w:pStyle w:val="BodyTextIndent3"/>
              <w:spacing w:after="0" w:line="240" w:lineRule="auto"/>
              <w:ind w:left="0"/>
              <w:rPr>
                <w:rFonts w:ascii="Times New Roman" w:hAnsi="Times New Roman"/>
                <w:sz w:val="20"/>
                <w:szCs w:val="20"/>
              </w:rPr>
            </w:pPr>
          </w:p>
          <w:p w:rsidR="006D09CF" w:rsidRPr="00A120AA" w:rsidRDefault="006D09CF" w:rsidP="006D09CF">
            <w:pPr>
              <w:jc w:val="both"/>
              <w:rPr>
                <w:rFonts w:ascii="Times New Roman" w:hAnsi="Times New Roman"/>
                <w:sz w:val="20"/>
                <w:szCs w:val="20"/>
              </w:rPr>
            </w:pPr>
            <w:r w:rsidRPr="00A120AA">
              <w:rPr>
                <w:rFonts w:ascii="Times New Roman" w:hAnsi="Times New Roman"/>
                <w:i/>
                <w:sz w:val="20"/>
                <w:szCs w:val="20"/>
              </w:rPr>
              <w:t>V</w:t>
            </w:r>
            <w:r w:rsidRPr="00A120AA">
              <w:rPr>
                <w:rFonts w:ascii="Times New Roman" w:hAnsi="Times New Roman"/>
                <w:i/>
                <w:sz w:val="20"/>
                <w:szCs w:val="20"/>
                <w:vertAlign w:val="subscript"/>
              </w:rPr>
              <w:t>ţintă,iniţial,t</w:t>
            </w:r>
            <w:r w:rsidRPr="00A120AA">
              <w:rPr>
                <w:rFonts w:ascii="Times New Roman" w:hAnsi="Times New Roman"/>
                <w:i/>
                <w:sz w:val="20"/>
                <w:szCs w:val="20"/>
              </w:rPr>
              <w:t>=CC</w:t>
            </w:r>
            <w:r w:rsidRPr="00A120AA">
              <w:rPr>
                <w:rFonts w:ascii="Times New Roman" w:hAnsi="Times New Roman"/>
                <w:i/>
                <w:sz w:val="20"/>
                <w:szCs w:val="20"/>
                <w:vertAlign w:val="subscript"/>
              </w:rPr>
              <w:t>referintă</w:t>
            </w:r>
            <w:r w:rsidRPr="00A120AA">
              <w:rPr>
                <w:rFonts w:ascii="Times New Roman" w:hAnsi="Times New Roman"/>
                <w:i/>
                <w:position w:val="-4"/>
                <w:sz w:val="20"/>
                <w:szCs w:val="20"/>
              </w:rPr>
              <w:object w:dxaOrig="180" w:dyaOrig="200">
                <v:shape id="_x0000_i1026" type="#_x0000_t75" style="width:9.2pt;height:9.2pt" o:ole="" fillcolor="window">
                  <v:imagedata r:id="rId8" o:title=""/>
                </v:shape>
                <o:OLEObject Type="Embed" ProgID="Equation.3" ShapeID="_x0000_i1026" DrawAspect="Content" ObjectID="_1625398887" r:id="rId10"/>
              </w:object>
            </w:r>
            <w:r w:rsidRPr="00A120AA">
              <w:rPr>
                <w:rFonts w:ascii="Times New Roman" w:hAnsi="Times New Roman"/>
                <w:i/>
                <w:sz w:val="20"/>
                <w:szCs w:val="20"/>
              </w:rPr>
              <w:t>(1–X</w:t>
            </w:r>
            <w:r w:rsidRPr="00A120AA">
              <w:rPr>
                <w:rFonts w:ascii="Times New Roman" w:hAnsi="Times New Roman"/>
                <w:i/>
                <w:sz w:val="20"/>
                <w:szCs w:val="20"/>
                <w:vertAlign w:val="subscript"/>
              </w:rPr>
              <w:t>iniţial,eficienţă</w:t>
            </w:r>
            <w:r w:rsidRPr="00A120AA">
              <w:rPr>
                <w:rFonts w:ascii="Times New Roman" w:hAnsi="Times New Roman"/>
                <w:i/>
                <w:sz w:val="20"/>
                <w:szCs w:val="20"/>
              </w:rPr>
              <w:t>)</w:t>
            </w:r>
            <w:r w:rsidRPr="00A120AA">
              <w:rPr>
                <w:rFonts w:ascii="Times New Roman" w:hAnsi="Times New Roman"/>
                <w:i/>
                <w:sz w:val="20"/>
                <w:szCs w:val="20"/>
                <w:vertAlign w:val="superscript"/>
              </w:rPr>
              <w:t>t</w:t>
            </w:r>
            <w:r w:rsidRPr="00A120AA">
              <w:rPr>
                <w:rFonts w:ascii="Times New Roman" w:hAnsi="Times New Roman"/>
                <w:i/>
                <w:sz w:val="20"/>
                <w:szCs w:val="20"/>
              </w:rPr>
              <w:t>+C</w:t>
            </w:r>
            <w:r w:rsidRPr="00A120AA">
              <w:rPr>
                <w:rFonts w:ascii="Times New Roman" w:hAnsi="Times New Roman"/>
                <w:i/>
                <w:sz w:val="20"/>
                <w:szCs w:val="20"/>
                <w:vertAlign w:val="subscript"/>
              </w:rPr>
              <w:t xml:space="preserve">PERS </w:t>
            </w:r>
            <w:r w:rsidRPr="00B65BFC">
              <w:rPr>
                <w:rFonts w:ascii="Times New Roman" w:hAnsi="Times New Roman"/>
                <w:i/>
                <w:sz w:val="20"/>
                <w:szCs w:val="20"/>
                <w:vertAlign w:val="subscript"/>
              </w:rPr>
              <w:t>t</w:t>
            </w:r>
            <w:r w:rsidRPr="00B65BFC">
              <w:rPr>
                <w:rFonts w:ascii="Times New Roman" w:hAnsi="Times New Roman"/>
                <w:i/>
                <w:sz w:val="20"/>
                <w:szCs w:val="20"/>
              </w:rPr>
              <w:t xml:space="preserve"> +</w:t>
            </w:r>
            <w:r w:rsidRPr="00B65BFC">
              <w:rPr>
                <w:rFonts w:ascii="Times New Roman" w:hAnsi="Times New Roman"/>
                <w:b/>
                <w:i/>
                <w:sz w:val="20"/>
                <w:szCs w:val="20"/>
              </w:rPr>
              <w:t>C</w:t>
            </w:r>
            <w:r w:rsidRPr="00B65BFC">
              <w:rPr>
                <w:rFonts w:ascii="Times New Roman" w:hAnsi="Times New Roman"/>
                <w:b/>
                <w:i/>
                <w:sz w:val="20"/>
                <w:szCs w:val="20"/>
                <w:vertAlign w:val="subscript"/>
              </w:rPr>
              <w:t>SM</w:t>
            </w:r>
            <w:r w:rsidRPr="00B65BFC">
              <w:rPr>
                <w:rFonts w:ascii="Times New Roman" w:hAnsi="Times New Roman"/>
                <w:i/>
                <w:sz w:val="20"/>
                <w:szCs w:val="20"/>
              </w:rPr>
              <w:t xml:space="preserve">+ </w:t>
            </w:r>
            <w:r w:rsidRPr="00B65BFC">
              <w:rPr>
                <w:rFonts w:ascii="Times New Roman" w:hAnsi="Times New Roman"/>
                <w:b/>
                <w:i/>
                <w:sz w:val="20"/>
                <w:szCs w:val="20"/>
              </w:rPr>
              <w:t>C</w:t>
            </w:r>
            <w:r w:rsidRPr="00B65BFC">
              <w:rPr>
                <w:rFonts w:ascii="Times New Roman" w:hAnsi="Times New Roman"/>
                <w:b/>
                <w:i/>
                <w:sz w:val="20"/>
                <w:szCs w:val="20"/>
                <w:vertAlign w:val="subscript"/>
              </w:rPr>
              <w:t>REGUEt</w:t>
            </w:r>
            <w:r w:rsidRPr="00A120AA">
              <w:rPr>
                <w:rFonts w:ascii="Times New Roman" w:hAnsi="Times New Roman"/>
                <w:b/>
                <w:i/>
                <w:sz w:val="20"/>
                <w:szCs w:val="20"/>
              </w:rPr>
              <w:t xml:space="preserve"> </w:t>
            </w:r>
            <w:r w:rsidRPr="00A120AA">
              <w:rPr>
                <w:rFonts w:ascii="Times New Roman" w:hAnsi="Times New Roman"/>
                <w:i/>
                <w:sz w:val="20"/>
                <w:szCs w:val="20"/>
              </w:rPr>
              <w:t>+</w:t>
            </w:r>
            <w:r w:rsidRPr="00A120AA" w:rsidDel="002A2D45">
              <w:rPr>
                <w:rFonts w:ascii="Times New Roman" w:hAnsi="Times New Roman"/>
                <w:i/>
                <w:sz w:val="20"/>
                <w:szCs w:val="20"/>
              </w:rPr>
              <w:t xml:space="preserve"> </w:t>
            </w:r>
            <w:r w:rsidRPr="00A120AA">
              <w:rPr>
                <w:rFonts w:ascii="Times New Roman" w:hAnsi="Times New Roman"/>
                <w:i/>
                <w:sz w:val="20"/>
                <w:szCs w:val="20"/>
              </w:rPr>
              <w:t>CNC</w:t>
            </w:r>
            <w:r w:rsidRPr="00A120AA">
              <w:rPr>
                <w:rFonts w:ascii="Times New Roman" w:hAnsi="Times New Roman"/>
                <w:i/>
                <w:sz w:val="20"/>
                <w:szCs w:val="20"/>
                <w:vertAlign w:val="subscript"/>
              </w:rPr>
              <w:t>t</w:t>
            </w:r>
            <w:r w:rsidRPr="00A120AA">
              <w:rPr>
                <w:rFonts w:ascii="Times New Roman" w:hAnsi="Times New Roman"/>
                <w:sz w:val="20"/>
                <w:szCs w:val="20"/>
              </w:rPr>
              <w:t xml:space="preserve">+ </w:t>
            </w:r>
            <w:r w:rsidRPr="00A120AA">
              <w:rPr>
                <w:rFonts w:ascii="Times New Roman" w:hAnsi="Times New Roman"/>
                <w:i/>
                <w:sz w:val="20"/>
                <w:szCs w:val="20"/>
              </w:rPr>
              <w:t>AM</w:t>
            </w:r>
            <w:r w:rsidRPr="00A120AA">
              <w:rPr>
                <w:rFonts w:ascii="Times New Roman" w:hAnsi="Times New Roman"/>
                <w:i/>
                <w:sz w:val="20"/>
                <w:szCs w:val="20"/>
                <w:vertAlign w:val="subscript"/>
              </w:rPr>
              <w:t xml:space="preserve">t </w:t>
            </w:r>
            <w:r w:rsidRPr="00A120AA">
              <w:rPr>
                <w:rFonts w:ascii="Times New Roman" w:hAnsi="Times New Roman"/>
                <w:i/>
                <w:sz w:val="20"/>
                <w:szCs w:val="20"/>
              </w:rPr>
              <w:t>+CPT</w:t>
            </w:r>
            <w:r w:rsidRPr="00A120AA">
              <w:rPr>
                <w:rFonts w:ascii="Times New Roman" w:hAnsi="Times New Roman"/>
                <w:i/>
                <w:sz w:val="20"/>
                <w:szCs w:val="20"/>
                <w:vertAlign w:val="subscript"/>
              </w:rPr>
              <w:t>t</w:t>
            </w:r>
            <w:r w:rsidRPr="00A120AA">
              <w:rPr>
                <w:rFonts w:ascii="Times New Roman" w:hAnsi="Times New Roman"/>
                <w:i/>
                <w:sz w:val="20"/>
                <w:szCs w:val="20"/>
              </w:rPr>
              <w:t>+CON</w:t>
            </w:r>
            <w:r w:rsidRPr="00A120AA">
              <w:rPr>
                <w:rFonts w:ascii="Times New Roman" w:hAnsi="Times New Roman"/>
                <w:i/>
                <w:sz w:val="20"/>
                <w:szCs w:val="20"/>
                <w:vertAlign w:val="subscript"/>
              </w:rPr>
              <w:t>t</w:t>
            </w:r>
            <w:r w:rsidRPr="00A120AA">
              <w:rPr>
                <w:rFonts w:ascii="Times New Roman" w:hAnsi="Times New Roman"/>
                <w:i/>
                <w:sz w:val="20"/>
                <w:szCs w:val="20"/>
              </w:rPr>
              <w:t xml:space="preserve"> +TI</w:t>
            </w:r>
            <w:r w:rsidRPr="00A120AA">
              <w:rPr>
                <w:rFonts w:ascii="Times New Roman" w:hAnsi="Times New Roman"/>
                <w:i/>
                <w:sz w:val="20"/>
                <w:szCs w:val="20"/>
                <w:vertAlign w:val="subscript"/>
              </w:rPr>
              <w:t>t</w:t>
            </w:r>
            <w:r w:rsidRPr="00A120AA">
              <w:rPr>
                <w:rFonts w:ascii="Times New Roman" w:hAnsi="Times New Roman"/>
                <w:i/>
                <w:sz w:val="20"/>
                <w:szCs w:val="20"/>
              </w:rPr>
              <w:t xml:space="preserve"> </w:t>
            </w:r>
            <w:r w:rsidRPr="00A120AA">
              <w:rPr>
                <w:rFonts w:ascii="Times New Roman" w:hAnsi="Times New Roman"/>
                <w:sz w:val="20"/>
                <w:szCs w:val="20"/>
              </w:rPr>
              <w:t>-</w:t>
            </w:r>
            <w:r w:rsidRPr="00A120AA">
              <w:rPr>
                <w:rFonts w:ascii="Times New Roman" w:hAnsi="Times New Roman"/>
                <w:i/>
                <w:sz w:val="20"/>
                <w:szCs w:val="20"/>
              </w:rPr>
              <w:t>KV</w:t>
            </w:r>
            <w:r w:rsidRPr="00A120AA">
              <w:rPr>
                <w:rFonts w:ascii="Times New Roman" w:hAnsi="Times New Roman"/>
                <w:i/>
                <w:sz w:val="20"/>
                <w:szCs w:val="20"/>
                <w:vertAlign w:val="subscript"/>
              </w:rPr>
              <w:t>p</w:t>
            </w:r>
            <w:r w:rsidRPr="00A120AA">
              <w:rPr>
                <w:rFonts w:ascii="Times New Roman" w:hAnsi="Times New Roman"/>
                <w:sz w:val="20"/>
                <w:szCs w:val="20"/>
              </w:rPr>
              <w:t xml:space="preserve"> </w:t>
            </w:r>
            <w:r w:rsidRPr="00A120AA">
              <w:rPr>
                <w:rFonts w:ascii="Times New Roman" w:hAnsi="Times New Roman"/>
                <w:i/>
                <w:sz w:val="20"/>
                <w:szCs w:val="20"/>
              </w:rPr>
              <w:t>+RBAR</w:t>
            </w:r>
            <w:r w:rsidRPr="00A120AA">
              <w:rPr>
                <w:rFonts w:ascii="Times New Roman" w:hAnsi="Times New Roman"/>
                <w:i/>
                <w:sz w:val="20"/>
                <w:szCs w:val="20"/>
                <w:vertAlign w:val="subscript"/>
              </w:rPr>
              <w:t>t</w:t>
            </w:r>
            <w:r w:rsidRPr="00A120AA" w:rsidDel="00674FE2">
              <w:rPr>
                <w:rFonts w:ascii="Times New Roman" w:hAnsi="Times New Roman"/>
                <w:i/>
                <w:sz w:val="20"/>
                <w:szCs w:val="20"/>
              </w:rPr>
              <w:t xml:space="preserve"> </w:t>
            </w:r>
            <w:r w:rsidRPr="00A120AA">
              <w:rPr>
                <w:rFonts w:ascii="Times New Roman" w:hAnsi="Times New Roman"/>
                <w:i/>
                <w:sz w:val="20"/>
                <w:szCs w:val="20"/>
              </w:rPr>
              <w:t>–V</w:t>
            </w:r>
            <w:r w:rsidRPr="00A120AA">
              <w:rPr>
                <w:rFonts w:ascii="Times New Roman" w:hAnsi="Times New Roman"/>
                <w:i/>
                <w:sz w:val="20"/>
                <w:szCs w:val="20"/>
                <w:vertAlign w:val="subscript"/>
              </w:rPr>
              <w:t>t</w:t>
            </w:r>
            <w:r w:rsidRPr="00A120AA">
              <w:rPr>
                <w:rFonts w:ascii="Times New Roman" w:hAnsi="Times New Roman"/>
                <w:i/>
                <w:sz w:val="20"/>
                <w:szCs w:val="20"/>
              </w:rPr>
              <w:t xml:space="preserve"> (AA)</w:t>
            </w:r>
            <w:r w:rsidRPr="00A120AA">
              <w:rPr>
                <w:rFonts w:ascii="Times New Roman" w:hAnsi="Times New Roman"/>
                <w:sz w:val="20"/>
                <w:szCs w:val="20"/>
              </w:rPr>
              <w:t xml:space="preserve">   (lei) (1)</w:t>
            </w:r>
            <w:r w:rsidRPr="00A120AA">
              <w:rPr>
                <w:rFonts w:ascii="Times New Roman" w:hAnsi="Times New Roman"/>
                <w:i/>
                <w:sz w:val="20"/>
                <w:szCs w:val="20"/>
              </w:rPr>
              <w:t xml:space="preserve">                                                                                                                                                                                            </w:t>
            </w:r>
          </w:p>
          <w:p w:rsidR="006D09CF" w:rsidRPr="00A120AA" w:rsidRDefault="006D09CF" w:rsidP="006D09CF">
            <w:pPr>
              <w:rPr>
                <w:rFonts w:ascii="Times New Roman" w:hAnsi="Times New Roman"/>
                <w:sz w:val="20"/>
                <w:szCs w:val="20"/>
              </w:rPr>
            </w:pPr>
            <w:r w:rsidRPr="00A120AA">
              <w:rPr>
                <w:rFonts w:ascii="Times New Roman" w:hAnsi="Times New Roman"/>
                <w:sz w:val="20"/>
                <w:szCs w:val="20"/>
              </w:rPr>
              <w:t>unde:</w:t>
            </w:r>
          </w:p>
          <w:p w:rsidR="006D09CF" w:rsidRPr="00A120AA" w:rsidRDefault="006D09CF" w:rsidP="006D09CF">
            <w:pPr>
              <w:rPr>
                <w:rFonts w:ascii="Times New Roman" w:hAnsi="Times New Roman"/>
                <w:sz w:val="20"/>
                <w:szCs w:val="20"/>
              </w:rPr>
            </w:pPr>
            <w:r w:rsidRPr="00A120AA">
              <w:rPr>
                <w:rFonts w:ascii="Times New Roman" w:hAnsi="Times New Roman"/>
                <w:i/>
                <w:sz w:val="20"/>
                <w:szCs w:val="20"/>
              </w:rPr>
              <w:t>C</w:t>
            </w:r>
            <w:r w:rsidRPr="00A120AA">
              <w:rPr>
                <w:rFonts w:ascii="Times New Roman" w:hAnsi="Times New Roman"/>
                <w:i/>
                <w:sz w:val="20"/>
                <w:szCs w:val="20"/>
                <w:vertAlign w:val="subscript"/>
              </w:rPr>
              <w:t>PERS t</w:t>
            </w:r>
            <w:r w:rsidRPr="00A120AA">
              <w:rPr>
                <w:rFonts w:ascii="Times New Roman" w:hAnsi="Times New Roman"/>
                <w:sz w:val="20"/>
                <w:szCs w:val="20"/>
              </w:rPr>
              <w:t xml:space="preserve"> – costurile controlabile cu personalul, </w:t>
            </w:r>
            <w:r w:rsidRPr="00A120AA">
              <w:rPr>
                <w:rFonts w:ascii="Times New Roman" w:hAnsi="Times New Roman"/>
                <w:b/>
                <w:sz w:val="20"/>
                <w:szCs w:val="20"/>
              </w:rPr>
              <w:t>stabilite conform prevederilor Art. 29, alin. (1) , literele i), k), l) si m)</w:t>
            </w:r>
            <w:r w:rsidRPr="00A120AA">
              <w:rPr>
                <w:rFonts w:ascii="Times New Roman" w:hAnsi="Times New Roman"/>
                <w:sz w:val="20"/>
                <w:szCs w:val="20"/>
              </w:rPr>
              <w:t xml:space="preserve">, recunoscute de autoritatea competentă pentru perioada tarifară </w:t>
            </w:r>
            <w:r w:rsidRPr="00A120AA">
              <w:rPr>
                <w:rFonts w:ascii="Times New Roman" w:hAnsi="Times New Roman"/>
                <w:i/>
                <w:sz w:val="20"/>
                <w:szCs w:val="20"/>
              </w:rPr>
              <w:t>t</w:t>
            </w:r>
            <w:r w:rsidRPr="00A120AA">
              <w:rPr>
                <w:rFonts w:ascii="Times New Roman" w:hAnsi="Times New Roman"/>
                <w:sz w:val="20"/>
                <w:szCs w:val="20"/>
              </w:rPr>
              <w:t>;</w:t>
            </w:r>
          </w:p>
          <w:p w:rsidR="006D09CF" w:rsidRPr="00A120AA" w:rsidRDefault="006D09CF" w:rsidP="006D09CF">
            <w:pPr>
              <w:rPr>
                <w:rFonts w:ascii="Times New Roman" w:hAnsi="Times New Roman"/>
                <w:sz w:val="20"/>
                <w:szCs w:val="20"/>
              </w:rPr>
            </w:pPr>
          </w:p>
          <w:p w:rsidR="006D09CF" w:rsidRPr="00A120AA" w:rsidRDefault="006D09CF" w:rsidP="006D09CF">
            <w:pPr>
              <w:rPr>
                <w:rFonts w:ascii="Times New Roman" w:hAnsi="Times New Roman"/>
                <w:sz w:val="20"/>
                <w:szCs w:val="20"/>
              </w:rPr>
            </w:pPr>
          </w:p>
          <w:p w:rsidR="006D09CF" w:rsidRPr="00A120AA" w:rsidRDefault="006D09CF" w:rsidP="006D09CF">
            <w:pPr>
              <w:rPr>
                <w:rFonts w:ascii="Times New Roman" w:hAnsi="Times New Roman"/>
                <w:sz w:val="20"/>
                <w:szCs w:val="20"/>
              </w:rPr>
            </w:pPr>
          </w:p>
          <w:p w:rsidR="006D09CF" w:rsidRPr="00A120AA" w:rsidRDefault="006D09CF" w:rsidP="006D09CF">
            <w:pPr>
              <w:rPr>
                <w:rFonts w:ascii="Times New Roman" w:hAnsi="Times New Roman"/>
                <w:sz w:val="20"/>
                <w:szCs w:val="20"/>
              </w:rPr>
            </w:pPr>
          </w:p>
          <w:p w:rsidR="006D09CF" w:rsidRPr="00A120AA" w:rsidRDefault="006D09CF" w:rsidP="006D09CF">
            <w:pPr>
              <w:rPr>
                <w:rFonts w:ascii="Times New Roman" w:hAnsi="Times New Roman"/>
                <w:b/>
                <w:sz w:val="20"/>
                <w:szCs w:val="20"/>
              </w:rPr>
            </w:pPr>
            <w:r w:rsidRPr="00A120AA">
              <w:rPr>
                <w:rFonts w:ascii="Times New Roman" w:hAnsi="Times New Roman"/>
                <w:b/>
                <w:i/>
                <w:sz w:val="20"/>
                <w:szCs w:val="20"/>
              </w:rPr>
              <w:t>C</w:t>
            </w:r>
            <w:r w:rsidRPr="00A120AA">
              <w:rPr>
                <w:rFonts w:ascii="Times New Roman" w:hAnsi="Times New Roman"/>
                <w:b/>
                <w:i/>
                <w:sz w:val="20"/>
                <w:szCs w:val="20"/>
                <w:vertAlign w:val="subscript"/>
              </w:rPr>
              <w:t>REGUEt</w:t>
            </w:r>
            <w:r w:rsidRPr="00A120AA">
              <w:rPr>
                <w:rFonts w:ascii="Times New Roman" w:hAnsi="Times New Roman"/>
                <w:b/>
                <w:sz w:val="20"/>
                <w:szCs w:val="20"/>
              </w:rPr>
              <w:t>: Costurile cu implementarea regulamentelor europene din sectorul energiei electrice.</w:t>
            </w:r>
          </w:p>
          <w:p w:rsidR="005403B9" w:rsidRPr="00A120AA" w:rsidRDefault="005403B9" w:rsidP="006D09CF">
            <w:pPr>
              <w:rPr>
                <w:rFonts w:ascii="Times New Roman" w:hAnsi="Times New Roman"/>
                <w:b/>
                <w:sz w:val="20"/>
                <w:szCs w:val="20"/>
              </w:rPr>
            </w:pPr>
          </w:p>
          <w:p w:rsidR="005403B9" w:rsidRPr="00A120AA" w:rsidRDefault="005403B9" w:rsidP="006D09CF">
            <w:pPr>
              <w:rPr>
                <w:rFonts w:ascii="Times New Roman" w:hAnsi="Times New Roman"/>
                <w:b/>
                <w:sz w:val="20"/>
                <w:szCs w:val="20"/>
              </w:rPr>
            </w:pPr>
          </w:p>
          <w:p w:rsidR="005403B9" w:rsidRPr="00A120AA" w:rsidRDefault="005403B9" w:rsidP="006D09CF">
            <w:pPr>
              <w:rPr>
                <w:rFonts w:ascii="Times New Roman" w:hAnsi="Times New Roman"/>
                <w:b/>
                <w:sz w:val="20"/>
                <w:szCs w:val="20"/>
              </w:rPr>
            </w:pPr>
          </w:p>
          <w:p w:rsidR="005403B9" w:rsidRPr="00A120AA" w:rsidRDefault="005403B9" w:rsidP="006D09CF">
            <w:pPr>
              <w:rPr>
                <w:rFonts w:ascii="Times New Roman" w:hAnsi="Times New Roman"/>
                <w:b/>
                <w:sz w:val="20"/>
                <w:szCs w:val="20"/>
              </w:rPr>
            </w:pPr>
          </w:p>
          <w:p w:rsidR="005403B9" w:rsidRPr="00A120AA" w:rsidRDefault="005403B9" w:rsidP="006D09CF">
            <w:pPr>
              <w:rPr>
                <w:rFonts w:ascii="Times New Roman" w:hAnsi="Times New Roman"/>
                <w:b/>
                <w:sz w:val="20"/>
                <w:szCs w:val="20"/>
              </w:rPr>
            </w:pPr>
          </w:p>
          <w:p w:rsidR="005403B9" w:rsidRPr="00A120AA" w:rsidRDefault="005403B9" w:rsidP="006D09CF">
            <w:pPr>
              <w:rPr>
                <w:rFonts w:ascii="Times New Roman" w:hAnsi="Times New Roman"/>
                <w:b/>
                <w:sz w:val="20"/>
                <w:szCs w:val="20"/>
              </w:rPr>
            </w:pPr>
          </w:p>
          <w:p w:rsidR="005403B9" w:rsidRPr="00A120AA" w:rsidRDefault="005403B9" w:rsidP="006D09CF">
            <w:pPr>
              <w:rPr>
                <w:rFonts w:ascii="Times New Roman" w:hAnsi="Times New Roman"/>
                <w:b/>
                <w:sz w:val="20"/>
                <w:szCs w:val="20"/>
              </w:rPr>
            </w:pPr>
          </w:p>
          <w:p w:rsidR="005403B9" w:rsidRPr="00A120AA" w:rsidRDefault="005403B9" w:rsidP="006D09CF">
            <w:pPr>
              <w:rPr>
                <w:rFonts w:ascii="Times New Roman" w:hAnsi="Times New Roman"/>
                <w:b/>
                <w:sz w:val="20"/>
                <w:szCs w:val="20"/>
              </w:rPr>
            </w:pPr>
          </w:p>
          <w:p w:rsidR="005403B9" w:rsidRPr="00A120AA" w:rsidRDefault="005403B9" w:rsidP="006D09CF">
            <w:pPr>
              <w:rPr>
                <w:rFonts w:ascii="Times New Roman" w:hAnsi="Times New Roman"/>
                <w:b/>
                <w:sz w:val="20"/>
                <w:szCs w:val="20"/>
              </w:rPr>
            </w:pPr>
          </w:p>
          <w:p w:rsidR="005403B9" w:rsidRPr="00A120AA" w:rsidRDefault="005403B9" w:rsidP="006D09CF">
            <w:pPr>
              <w:rPr>
                <w:rFonts w:ascii="Times New Roman" w:hAnsi="Times New Roman"/>
                <w:b/>
                <w:sz w:val="20"/>
                <w:szCs w:val="20"/>
              </w:rPr>
            </w:pPr>
          </w:p>
          <w:p w:rsidR="005403B9" w:rsidRPr="00A120AA" w:rsidRDefault="005403B9" w:rsidP="006D09CF">
            <w:pPr>
              <w:rPr>
                <w:rFonts w:ascii="Times New Roman" w:hAnsi="Times New Roman"/>
                <w:b/>
                <w:sz w:val="20"/>
                <w:szCs w:val="20"/>
              </w:rPr>
            </w:pPr>
          </w:p>
          <w:p w:rsidR="005403B9" w:rsidRPr="00A120AA" w:rsidRDefault="005403B9" w:rsidP="006D09CF">
            <w:pPr>
              <w:rPr>
                <w:rFonts w:ascii="Times New Roman" w:hAnsi="Times New Roman"/>
                <w:b/>
                <w:sz w:val="20"/>
                <w:szCs w:val="20"/>
              </w:rPr>
            </w:pPr>
          </w:p>
          <w:p w:rsidR="005403B9" w:rsidRPr="00A120AA" w:rsidRDefault="005403B9" w:rsidP="006D09CF">
            <w:pPr>
              <w:rPr>
                <w:rFonts w:ascii="Times New Roman" w:hAnsi="Times New Roman"/>
                <w:b/>
                <w:sz w:val="20"/>
                <w:szCs w:val="20"/>
              </w:rPr>
            </w:pPr>
          </w:p>
          <w:p w:rsidR="005403B9" w:rsidRPr="00A120AA" w:rsidRDefault="005403B9" w:rsidP="006D09CF">
            <w:pPr>
              <w:rPr>
                <w:rFonts w:ascii="Times New Roman" w:hAnsi="Times New Roman"/>
                <w:b/>
                <w:sz w:val="20"/>
                <w:szCs w:val="20"/>
              </w:rPr>
            </w:pPr>
          </w:p>
          <w:p w:rsidR="005403B9" w:rsidRPr="00A120AA" w:rsidRDefault="005403B9" w:rsidP="006D09CF">
            <w:pPr>
              <w:rPr>
                <w:rFonts w:ascii="Times New Roman" w:hAnsi="Times New Roman"/>
                <w:b/>
                <w:sz w:val="20"/>
                <w:szCs w:val="20"/>
              </w:rPr>
            </w:pPr>
          </w:p>
          <w:p w:rsidR="005403B9" w:rsidRPr="00A120AA" w:rsidRDefault="005403B9" w:rsidP="006D09CF">
            <w:pPr>
              <w:rPr>
                <w:rFonts w:ascii="Times New Roman" w:hAnsi="Times New Roman"/>
                <w:b/>
                <w:sz w:val="20"/>
                <w:szCs w:val="20"/>
              </w:rPr>
            </w:pPr>
          </w:p>
          <w:p w:rsidR="005403B9" w:rsidRPr="00A120AA" w:rsidRDefault="005403B9" w:rsidP="006D09CF">
            <w:pPr>
              <w:rPr>
                <w:rFonts w:ascii="Times New Roman" w:hAnsi="Times New Roman"/>
                <w:b/>
                <w:sz w:val="20"/>
                <w:szCs w:val="20"/>
              </w:rPr>
            </w:pPr>
          </w:p>
          <w:p w:rsidR="005403B9" w:rsidRPr="00A120AA" w:rsidRDefault="005403B9" w:rsidP="006D09CF">
            <w:pPr>
              <w:rPr>
                <w:rFonts w:ascii="Times New Roman" w:hAnsi="Times New Roman"/>
                <w:b/>
                <w:sz w:val="20"/>
                <w:szCs w:val="20"/>
              </w:rPr>
            </w:pPr>
          </w:p>
          <w:p w:rsidR="005403B9" w:rsidRPr="00A120AA" w:rsidRDefault="005403B9" w:rsidP="006D09CF">
            <w:pPr>
              <w:rPr>
                <w:rFonts w:ascii="Times New Roman" w:hAnsi="Times New Roman"/>
                <w:b/>
                <w:sz w:val="20"/>
                <w:szCs w:val="20"/>
              </w:rPr>
            </w:pPr>
          </w:p>
          <w:p w:rsidR="005403B9" w:rsidRPr="00A120AA" w:rsidRDefault="005403B9" w:rsidP="006D09CF">
            <w:pPr>
              <w:rPr>
                <w:rFonts w:ascii="Times New Roman" w:hAnsi="Times New Roman"/>
                <w:b/>
                <w:sz w:val="20"/>
                <w:szCs w:val="20"/>
              </w:rPr>
            </w:pPr>
          </w:p>
          <w:p w:rsidR="005403B9" w:rsidRPr="00A120AA" w:rsidRDefault="005403B9" w:rsidP="006D09CF">
            <w:pPr>
              <w:rPr>
                <w:rFonts w:ascii="Times New Roman" w:hAnsi="Times New Roman"/>
                <w:b/>
                <w:sz w:val="20"/>
                <w:szCs w:val="20"/>
              </w:rPr>
            </w:pPr>
          </w:p>
          <w:p w:rsidR="005403B9" w:rsidRPr="00A120AA" w:rsidRDefault="005403B9" w:rsidP="006D09CF">
            <w:pPr>
              <w:rPr>
                <w:rFonts w:ascii="Times New Roman" w:hAnsi="Times New Roman"/>
                <w:b/>
                <w:sz w:val="20"/>
                <w:szCs w:val="20"/>
              </w:rPr>
            </w:pPr>
          </w:p>
          <w:p w:rsidR="005403B9" w:rsidRPr="00A120AA" w:rsidRDefault="005403B9" w:rsidP="006D09CF">
            <w:pPr>
              <w:rPr>
                <w:rFonts w:ascii="Times New Roman" w:hAnsi="Times New Roman"/>
                <w:b/>
                <w:sz w:val="20"/>
                <w:szCs w:val="20"/>
              </w:rPr>
            </w:pPr>
          </w:p>
          <w:p w:rsidR="005403B9" w:rsidRPr="00A120AA" w:rsidRDefault="005403B9" w:rsidP="006D09CF">
            <w:pPr>
              <w:rPr>
                <w:rFonts w:ascii="Times New Roman" w:hAnsi="Times New Roman"/>
                <w:b/>
                <w:sz w:val="20"/>
                <w:szCs w:val="20"/>
              </w:rPr>
            </w:pPr>
          </w:p>
          <w:p w:rsidR="005403B9" w:rsidRPr="00A120AA" w:rsidRDefault="005403B9" w:rsidP="006D09CF">
            <w:pPr>
              <w:rPr>
                <w:rFonts w:ascii="Times New Roman" w:hAnsi="Times New Roman"/>
                <w:b/>
                <w:sz w:val="20"/>
                <w:szCs w:val="20"/>
              </w:rPr>
            </w:pPr>
          </w:p>
          <w:p w:rsidR="005403B9" w:rsidRPr="00A120AA" w:rsidRDefault="005403B9" w:rsidP="006D09CF">
            <w:pPr>
              <w:rPr>
                <w:rFonts w:ascii="Times New Roman" w:hAnsi="Times New Roman"/>
                <w:b/>
                <w:sz w:val="20"/>
                <w:szCs w:val="20"/>
              </w:rPr>
            </w:pPr>
          </w:p>
          <w:p w:rsidR="005403B9" w:rsidRPr="00A120AA" w:rsidRDefault="005403B9" w:rsidP="006D09CF">
            <w:pPr>
              <w:rPr>
                <w:rFonts w:ascii="Times New Roman" w:hAnsi="Times New Roman"/>
                <w:b/>
                <w:sz w:val="20"/>
                <w:szCs w:val="20"/>
              </w:rPr>
            </w:pPr>
          </w:p>
          <w:p w:rsidR="005403B9" w:rsidRPr="00A120AA" w:rsidRDefault="005403B9" w:rsidP="006D09CF">
            <w:pPr>
              <w:rPr>
                <w:rFonts w:ascii="Times New Roman" w:hAnsi="Times New Roman"/>
                <w:b/>
                <w:sz w:val="20"/>
                <w:szCs w:val="20"/>
              </w:rPr>
            </w:pPr>
          </w:p>
          <w:p w:rsidR="005403B9" w:rsidRPr="00A120AA" w:rsidRDefault="005403B9" w:rsidP="006D09CF">
            <w:pPr>
              <w:rPr>
                <w:rFonts w:ascii="Times New Roman" w:hAnsi="Times New Roman"/>
                <w:b/>
                <w:sz w:val="20"/>
                <w:szCs w:val="20"/>
              </w:rPr>
            </w:pPr>
          </w:p>
          <w:p w:rsidR="005403B9" w:rsidRPr="00A120AA" w:rsidRDefault="005403B9" w:rsidP="006D09CF">
            <w:pPr>
              <w:rPr>
                <w:rFonts w:ascii="Times New Roman" w:hAnsi="Times New Roman"/>
                <w:b/>
                <w:sz w:val="20"/>
                <w:szCs w:val="20"/>
              </w:rPr>
            </w:pPr>
          </w:p>
          <w:p w:rsidR="005403B9" w:rsidRPr="00A120AA" w:rsidRDefault="005403B9" w:rsidP="006D09CF">
            <w:pPr>
              <w:rPr>
                <w:rFonts w:ascii="Times New Roman" w:hAnsi="Times New Roman"/>
                <w:b/>
                <w:sz w:val="20"/>
                <w:szCs w:val="20"/>
              </w:rPr>
            </w:pPr>
          </w:p>
          <w:p w:rsidR="005403B9" w:rsidRPr="00A120AA" w:rsidRDefault="005403B9" w:rsidP="006D09CF">
            <w:pPr>
              <w:rPr>
                <w:rFonts w:ascii="Times New Roman" w:hAnsi="Times New Roman"/>
                <w:b/>
                <w:sz w:val="20"/>
                <w:szCs w:val="20"/>
              </w:rPr>
            </w:pPr>
          </w:p>
          <w:p w:rsidR="005403B9" w:rsidRPr="00A120AA" w:rsidRDefault="005403B9" w:rsidP="006D09CF">
            <w:pPr>
              <w:rPr>
                <w:rFonts w:ascii="Times New Roman" w:hAnsi="Times New Roman"/>
                <w:b/>
                <w:sz w:val="20"/>
                <w:szCs w:val="20"/>
              </w:rPr>
            </w:pPr>
          </w:p>
          <w:p w:rsidR="005403B9" w:rsidRPr="00A120AA" w:rsidRDefault="005403B9" w:rsidP="006B5E97">
            <w:pPr>
              <w:rPr>
                <w:rFonts w:ascii="Times New Roman" w:hAnsi="Times New Roman"/>
                <w:b/>
                <w:i/>
                <w:sz w:val="20"/>
                <w:szCs w:val="20"/>
              </w:rPr>
            </w:pPr>
          </w:p>
          <w:p w:rsidR="005403B9" w:rsidRPr="00A120AA" w:rsidRDefault="005403B9" w:rsidP="006B5E97">
            <w:pPr>
              <w:rPr>
                <w:rFonts w:ascii="Times New Roman" w:hAnsi="Times New Roman"/>
                <w:b/>
                <w:i/>
                <w:sz w:val="20"/>
                <w:szCs w:val="20"/>
              </w:rPr>
            </w:pPr>
          </w:p>
          <w:p w:rsidR="006D09CF" w:rsidRPr="00A120AA" w:rsidRDefault="005403B9" w:rsidP="006B5E97">
            <w:pPr>
              <w:rPr>
                <w:rFonts w:ascii="Times New Roman" w:hAnsi="Times New Roman"/>
                <w:b/>
                <w:sz w:val="20"/>
                <w:szCs w:val="20"/>
              </w:rPr>
            </w:pPr>
            <w:r w:rsidRPr="00A120AA">
              <w:rPr>
                <w:rFonts w:ascii="Times New Roman" w:hAnsi="Times New Roman"/>
                <w:b/>
                <w:i/>
                <w:sz w:val="20"/>
                <w:szCs w:val="20"/>
              </w:rPr>
              <w:t>C</w:t>
            </w:r>
            <w:r w:rsidRPr="00A120AA">
              <w:rPr>
                <w:rFonts w:ascii="Times New Roman" w:hAnsi="Times New Roman"/>
                <w:b/>
                <w:i/>
                <w:sz w:val="20"/>
                <w:szCs w:val="20"/>
                <w:vertAlign w:val="subscript"/>
              </w:rPr>
              <w:t>SM</w:t>
            </w:r>
            <w:r w:rsidRPr="00A120AA">
              <w:rPr>
                <w:rFonts w:ascii="Times New Roman" w:hAnsi="Times New Roman"/>
                <w:b/>
                <w:i/>
                <w:sz w:val="20"/>
                <w:szCs w:val="20"/>
              </w:rPr>
              <w:t xml:space="preserve"> : </w:t>
            </w:r>
            <w:r w:rsidRPr="00A120AA">
              <w:rPr>
                <w:rFonts w:ascii="Times New Roman" w:hAnsi="Times New Roman"/>
                <w:b/>
                <w:sz w:val="20"/>
                <w:szCs w:val="20"/>
              </w:rPr>
              <w:t>Costuri cu securitatea muncii</w:t>
            </w:r>
          </w:p>
          <w:p w:rsidR="005403B9" w:rsidRPr="00A120AA" w:rsidRDefault="005403B9" w:rsidP="006B5E97">
            <w:pPr>
              <w:rPr>
                <w:rFonts w:ascii="Times New Roman" w:hAnsi="Times New Roman"/>
                <w:b/>
                <w:sz w:val="20"/>
                <w:szCs w:val="20"/>
              </w:rPr>
            </w:pPr>
          </w:p>
          <w:p w:rsidR="005403B9" w:rsidRPr="00A120AA" w:rsidRDefault="005403B9" w:rsidP="006B5E97">
            <w:pPr>
              <w:rPr>
                <w:rFonts w:ascii="Times New Roman" w:hAnsi="Times New Roman"/>
                <w:sz w:val="20"/>
                <w:szCs w:val="20"/>
              </w:rPr>
            </w:pPr>
            <w:r w:rsidRPr="00A120AA">
              <w:rPr>
                <w:rFonts w:ascii="Times New Roman" w:hAnsi="Times New Roman"/>
                <w:i/>
                <w:sz w:val="20"/>
                <w:szCs w:val="20"/>
              </w:rPr>
              <w:t>AM</w:t>
            </w:r>
            <w:r w:rsidRPr="00A120AA">
              <w:rPr>
                <w:rFonts w:ascii="Times New Roman" w:hAnsi="Times New Roman"/>
                <w:i/>
                <w:sz w:val="20"/>
                <w:szCs w:val="20"/>
                <w:vertAlign w:val="subscript"/>
              </w:rPr>
              <w:t>t</w:t>
            </w:r>
            <w:r w:rsidRPr="00A120AA">
              <w:rPr>
                <w:rFonts w:ascii="Times New Roman" w:hAnsi="Times New Roman"/>
                <w:i/>
                <w:sz w:val="20"/>
                <w:szCs w:val="20"/>
              </w:rPr>
              <w:t xml:space="preserve">: </w:t>
            </w:r>
            <w:r w:rsidRPr="00A120AA">
              <w:rPr>
                <w:rFonts w:ascii="Times New Roman" w:hAnsi="Times New Roman"/>
                <w:sz w:val="20"/>
                <w:szCs w:val="20"/>
              </w:rPr>
              <w:t xml:space="preserve">amortizarea anuală reglementată aferentă activelor ce compun </w:t>
            </w:r>
            <w:r w:rsidRPr="00A120AA">
              <w:rPr>
                <w:rFonts w:ascii="Times New Roman" w:hAnsi="Times New Roman"/>
                <w:i/>
                <w:sz w:val="20"/>
                <w:szCs w:val="20"/>
              </w:rPr>
              <w:t>BAR</w:t>
            </w:r>
            <w:r w:rsidRPr="00A120AA">
              <w:rPr>
                <w:rFonts w:ascii="Times New Roman" w:hAnsi="Times New Roman"/>
                <w:i/>
                <w:sz w:val="20"/>
                <w:szCs w:val="20"/>
                <w:vertAlign w:val="subscript"/>
              </w:rPr>
              <w:t xml:space="preserve">t-1 </w:t>
            </w:r>
            <w:r w:rsidRPr="00A120AA">
              <w:rPr>
                <w:rFonts w:ascii="Times New Roman" w:hAnsi="Times New Roman"/>
                <w:sz w:val="20"/>
                <w:szCs w:val="20"/>
              </w:rPr>
              <w:t xml:space="preserve">şi cea aferentă activelor prognozate a fi puse în/scoase din funcţiune în perioada tarifară t, , calculate folosindu-se metoda liniară, cu aplicarea duratelor de amortizare reglementate; </w:t>
            </w:r>
            <w:r w:rsidRPr="00A120AA">
              <w:rPr>
                <w:rFonts w:ascii="Times New Roman" w:hAnsi="Times New Roman"/>
                <w:b/>
                <w:sz w:val="20"/>
                <w:szCs w:val="20"/>
              </w:rPr>
              <w:t>in calculul venitului-tinta initial, pentru activele noi prognozat a fi realizate in perioada de reglementare se considera o durata de amortizare de 20 de ani;</w:t>
            </w:r>
            <w:r w:rsidRPr="00A120AA">
              <w:rPr>
                <w:rFonts w:ascii="Times New Roman" w:hAnsi="Times New Roman"/>
                <w:sz w:val="20"/>
                <w:szCs w:val="20"/>
              </w:rPr>
              <w:t xml:space="preserve"> activele se considerǎ puse în/scoase din funcţiune la jumătatea perioadei tarifare </w:t>
            </w:r>
            <w:r w:rsidRPr="00A120AA">
              <w:rPr>
                <w:rFonts w:ascii="Times New Roman" w:hAnsi="Times New Roman"/>
                <w:i/>
                <w:sz w:val="20"/>
                <w:szCs w:val="20"/>
              </w:rPr>
              <w:t>t</w:t>
            </w:r>
            <w:r w:rsidRPr="00A120AA">
              <w:rPr>
                <w:rFonts w:ascii="Times New Roman" w:hAnsi="Times New Roman"/>
                <w:sz w:val="20"/>
                <w:szCs w:val="20"/>
              </w:rPr>
              <w:t>;</w:t>
            </w:r>
          </w:p>
          <w:p w:rsidR="005403B9" w:rsidRPr="00A120AA" w:rsidRDefault="005403B9" w:rsidP="006B5E97">
            <w:pPr>
              <w:rPr>
                <w:rFonts w:ascii="Times New Roman" w:hAnsi="Times New Roman"/>
                <w:b/>
                <w:sz w:val="20"/>
                <w:szCs w:val="20"/>
              </w:rPr>
            </w:pPr>
            <w:r w:rsidRPr="00A120AA">
              <w:rPr>
                <w:rFonts w:ascii="Times New Roman" w:hAnsi="Times New Roman"/>
                <w:i/>
                <w:sz w:val="20"/>
                <w:szCs w:val="20"/>
              </w:rPr>
              <w:t>X</w:t>
            </w:r>
            <w:r w:rsidRPr="00A120AA">
              <w:rPr>
                <w:rFonts w:ascii="Times New Roman" w:hAnsi="Times New Roman"/>
                <w:i/>
                <w:sz w:val="20"/>
                <w:szCs w:val="20"/>
                <w:vertAlign w:val="subscript"/>
              </w:rPr>
              <w:t>iniţial,eficienţă</w:t>
            </w:r>
            <w:r w:rsidRPr="00A120AA">
              <w:rPr>
                <w:rFonts w:ascii="Times New Roman" w:hAnsi="Times New Roman"/>
                <w:i/>
                <w:sz w:val="20"/>
                <w:szCs w:val="20"/>
              </w:rPr>
              <w:t xml:space="preserve">: </w:t>
            </w:r>
            <w:r w:rsidRPr="00A120AA">
              <w:rPr>
                <w:rFonts w:ascii="Times New Roman" w:hAnsi="Times New Roman"/>
                <w:sz w:val="20"/>
                <w:szCs w:val="20"/>
              </w:rPr>
              <w:t xml:space="preserve">factorul de eficienţă ce se aplică costurilor controlabile altele decât cele legate de personal, </w:t>
            </w:r>
            <w:r w:rsidRPr="00A120AA">
              <w:rPr>
                <w:rFonts w:ascii="Times New Roman" w:hAnsi="Times New Roman"/>
                <w:b/>
                <w:sz w:val="20"/>
                <w:szCs w:val="20"/>
              </w:rPr>
              <w:t>securitatea muncii si</w:t>
            </w:r>
            <w:r w:rsidRPr="00A120AA">
              <w:rPr>
                <w:rFonts w:ascii="Times New Roman" w:hAnsi="Times New Roman"/>
                <w:sz w:val="20"/>
                <w:szCs w:val="20"/>
              </w:rPr>
              <w:t xml:space="preserve"> </w:t>
            </w:r>
            <w:r w:rsidRPr="00A120AA">
              <w:rPr>
                <w:rFonts w:ascii="Times New Roman" w:hAnsi="Times New Roman"/>
                <w:b/>
                <w:sz w:val="20"/>
                <w:szCs w:val="20"/>
              </w:rPr>
              <w:t>cele legate de implementarea regulementelor europene</w:t>
            </w:r>
            <w:r w:rsidRPr="00A120AA">
              <w:rPr>
                <w:rFonts w:ascii="Times New Roman" w:hAnsi="Times New Roman"/>
                <w:sz w:val="20"/>
                <w:szCs w:val="20"/>
              </w:rPr>
              <w:t>;</w:t>
            </w:r>
          </w:p>
        </w:tc>
        <w:tc>
          <w:tcPr>
            <w:tcW w:w="3204" w:type="dxa"/>
            <w:shd w:val="clear" w:color="auto" w:fill="auto"/>
          </w:tcPr>
          <w:p w:rsidR="006D09CF" w:rsidRPr="00A120AA" w:rsidRDefault="006D09CF" w:rsidP="006D09CF">
            <w:pPr>
              <w:rPr>
                <w:rFonts w:ascii="Times New Roman" w:hAnsi="Times New Roman"/>
                <w:sz w:val="20"/>
                <w:szCs w:val="20"/>
              </w:rPr>
            </w:pPr>
            <w:r w:rsidRPr="00A120AA">
              <w:rPr>
                <w:rFonts w:ascii="Times New Roman" w:hAnsi="Times New Roman"/>
                <w:sz w:val="20"/>
                <w:szCs w:val="20"/>
              </w:rPr>
              <w:t>Introducere de termeni noi pentru o mai buna stabilire a bazei de aplicare a factorului de eficienta</w:t>
            </w:r>
          </w:p>
          <w:p w:rsidR="006D09CF" w:rsidRPr="00A120AA" w:rsidRDefault="006D09CF" w:rsidP="006D09CF">
            <w:pPr>
              <w:rPr>
                <w:rFonts w:ascii="Times New Roman" w:hAnsi="Times New Roman"/>
                <w:sz w:val="20"/>
                <w:szCs w:val="20"/>
              </w:rPr>
            </w:pPr>
          </w:p>
          <w:p w:rsidR="006D09CF" w:rsidRPr="00A120AA" w:rsidRDefault="006D09CF" w:rsidP="006D09CF">
            <w:pPr>
              <w:rPr>
                <w:rFonts w:ascii="Times New Roman" w:hAnsi="Times New Roman"/>
                <w:sz w:val="20"/>
                <w:szCs w:val="20"/>
              </w:rPr>
            </w:pPr>
          </w:p>
          <w:p w:rsidR="006D09CF" w:rsidRPr="00A120AA" w:rsidRDefault="006D09CF" w:rsidP="006D09CF">
            <w:pPr>
              <w:rPr>
                <w:rFonts w:ascii="Times New Roman" w:hAnsi="Times New Roman"/>
                <w:sz w:val="20"/>
                <w:szCs w:val="20"/>
              </w:rPr>
            </w:pPr>
          </w:p>
          <w:p w:rsidR="006D09CF" w:rsidRPr="00A120AA" w:rsidRDefault="006D09CF" w:rsidP="006D09CF">
            <w:pPr>
              <w:rPr>
                <w:rFonts w:ascii="Times New Roman" w:hAnsi="Times New Roman"/>
                <w:sz w:val="20"/>
                <w:szCs w:val="20"/>
              </w:rPr>
            </w:pPr>
          </w:p>
          <w:p w:rsidR="006D09CF" w:rsidRPr="00A120AA" w:rsidRDefault="006D09CF" w:rsidP="006D09CF">
            <w:pPr>
              <w:rPr>
                <w:rFonts w:ascii="Times New Roman" w:hAnsi="Times New Roman"/>
                <w:sz w:val="20"/>
                <w:szCs w:val="20"/>
              </w:rPr>
            </w:pPr>
            <w:r w:rsidRPr="00A120AA">
              <w:rPr>
                <w:rFonts w:ascii="Times New Roman" w:hAnsi="Times New Roman"/>
                <w:sz w:val="20"/>
                <w:szCs w:val="20"/>
              </w:rPr>
              <w:t>In conformitate cu noua definire a Costurilor de operare si mentenanta controlabile din Art. 29, alin. (1) si a faptului ca din punct de vedere financiar-contabil categoriile de costuri enumerate la literele i), k), l) si m) ale Art. 29 sunt costuri cu personalul angajat al companiei.</w:t>
            </w:r>
          </w:p>
          <w:p w:rsidR="006D09CF" w:rsidRPr="00A120AA" w:rsidRDefault="006D09CF" w:rsidP="006D09CF">
            <w:pPr>
              <w:rPr>
                <w:rFonts w:ascii="Times New Roman" w:hAnsi="Times New Roman"/>
                <w:sz w:val="20"/>
                <w:szCs w:val="20"/>
              </w:rPr>
            </w:pPr>
          </w:p>
          <w:p w:rsidR="006D09CF" w:rsidRPr="00A120AA" w:rsidRDefault="006D09CF" w:rsidP="006D09CF">
            <w:pPr>
              <w:rPr>
                <w:rFonts w:ascii="Times New Roman" w:hAnsi="Times New Roman"/>
                <w:sz w:val="20"/>
                <w:szCs w:val="20"/>
              </w:rPr>
            </w:pPr>
            <w:r w:rsidRPr="00A120AA">
              <w:rPr>
                <w:rFonts w:ascii="Times New Roman" w:hAnsi="Times New Roman"/>
                <w:sz w:val="20"/>
                <w:szCs w:val="20"/>
              </w:rPr>
              <w:t xml:space="preserve">Implementarea cerintelor prevazute in regulamentele europene intrate in vigoare in ultimii ani (regulamentele de aprobare a codurilor de retea, regulamentul de transparenta), antreneaza costuri suplimentare importante din partea OTS-urilor (la nivel european prin sustinerea activitatii ENTSO-E pentru indeplinirea mandatelor si insarcinarilor legale primite prin legislatia europeana, plata serviciilor centralizate la nivel european pentru alocarea de capacitate transfrontaliera, la nivel regional prin sustinerea activitatii centrelor regionale de securitate pentru indeplinirea mandatelor si insarcinarilor legale primite prin legislatia europeana, la nivel national prin costurile proprii de elaborare metodologii si proceduri, traduceri documentatie, functionarea echipamentelor noi de comunicatii cu platformele regionale etc.). In orizontul urmatorilor ani este de asteptat ca aceste costuri sa creasca, in principal pe fondul dezvoltarii la nivel european si regional a instrumentelor IT necesare pentru implementarea functionalitatilor noi cerute de legislatia europeana (dezvoltarea unui model comun de retea, calcul regional coordonat de capacitate de transport inter-zonal, calcule regionale coordonate de siguranta in functionare, evaluari regionale de adecvanta, planificare regionala coordonata a retragerilor din exploatare a retelelor si centralelor electrice), la care se vor adauga cerinte noi odata cu adoptarea pachetului legislativ IV energie (energie curata pentru toti europenii). </w:t>
            </w:r>
          </w:p>
          <w:p w:rsidR="006D09CF" w:rsidRPr="00A120AA" w:rsidRDefault="006D09CF" w:rsidP="006D09CF">
            <w:pPr>
              <w:rPr>
                <w:rFonts w:ascii="Times New Roman" w:hAnsi="Times New Roman"/>
                <w:sz w:val="20"/>
                <w:szCs w:val="20"/>
              </w:rPr>
            </w:pPr>
            <w:r w:rsidRPr="00A120AA">
              <w:rPr>
                <w:rFonts w:ascii="Times New Roman" w:hAnsi="Times New Roman"/>
                <w:sz w:val="20"/>
                <w:szCs w:val="20"/>
              </w:rPr>
              <w:t>Avand in vedere ca aceasta categorie de costuri se afla in proces de formare, pana la momentul stabilizarii si maturizarii bazei de costuri aferente implementarii acestor cerinte legislative, tratamentul tarifar adecvat al acestor costuri este recunoasterea lor integrala in tarif fara impunerea unui factor de eficienta. Necesitatea impunerii unei cerinte de eficienta asupra acestei categorii de costuri ar trebui reevaluata periodic, la inceputul fiecarei perioade de reglementare.</w:t>
            </w:r>
          </w:p>
          <w:p w:rsidR="005403B9" w:rsidRPr="00A120AA" w:rsidRDefault="005403B9" w:rsidP="006D09CF">
            <w:pPr>
              <w:rPr>
                <w:rFonts w:ascii="Times New Roman" w:hAnsi="Times New Roman"/>
                <w:sz w:val="20"/>
                <w:szCs w:val="20"/>
              </w:rPr>
            </w:pPr>
          </w:p>
          <w:p w:rsidR="005403B9" w:rsidRPr="00A120AA" w:rsidRDefault="005403B9" w:rsidP="005403B9">
            <w:pPr>
              <w:rPr>
                <w:rFonts w:ascii="Times New Roman" w:hAnsi="Times New Roman"/>
                <w:sz w:val="20"/>
                <w:szCs w:val="20"/>
              </w:rPr>
            </w:pPr>
            <w:r w:rsidRPr="00A120AA">
              <w:rPr>
                <w:rFonts w:ascii="Times New Roman" w:hAnsi="Times New Roman"/>
                <w:i/>
                <w:sz w:val="20"/>
                <w:szCs w:val="20"/>
              </w:rPr>
              <w:t>C</w:t>
            </w:r>
            <w:r w:rsidRPr="00A120AA">
              <w:rPr>
                <w:rFonts w:ascii="Times New Roman" w:hAnsi="Times New Roman"/>
                <w:i/>
                <w:sz w:val="20"/>
                <w:szCs w:val="20"/>
                <w:vertAlign w:val="subscript"/>
              </w:rPr>
              <w:t>SM</w:t>
            </w:r>
            <w:r w:rsidRPr="00A120AA">
              <w:rPr>
                <w:rFonts w:ascii="Times New Roman" w:hAnsi="Times New Roman"/>
                <w:sz w:val="20"/>
                <w:szCs w:val="20"/>
              </w:rPr>
              <w:t>: In corelare cu definirea Ccreferinta</w:t>
            </w:r>
          </w:p>
          <w:p w:rsidR="005403B9" w:rsidRPr="00A120AA" w:rsidRDefault="005403B9" w:rsidP="005403B9">
            <w:pPr>
              <w:rPr>
                <w:rFonts w:ascii="Times New Roman" w:hAnsi="Times New Roman"/>
                <w:sz w:val="20"/>
                <w:szCs w:val="20"/>
              </w:rPr>
            </w:pPr>
          </w:p>
          <w:p w:rsidR="005403B9" w:rsidRPr="00A120AA" w:rsidRDefault="005403B9" w:rsidP="005403B9">
            <w:pPr>
              <w:rPr>
                <w:rFonts w:ascii="Times New Roman" w:hAnsi="Times New Roman"/>
                <w:sz w:val="20"/>
                <w:szCs w:val="20"/>
              </w:rPr>
            </w:pPr>
            <w:r w:rsidRPr="00A120AA">
              <w:rPr>
                <w:rFonts w:ascii="Times New Roman" w:hAnsi="Times New Roman"/>
                <w:sz w:val="20"/>
                <w:szCs w:val="20"/>
              </w:rPr>
              <w:t>Valoarea este propusa pentru simplificarea calculului de proiectare a venitului-tinta si este corelata cu durata prevazuta la art. 56 (2) b)</w:t>
            </w:r>
          </w:p>
          <w:p w:rsidR="005403B9" w:rsidRPr="00A120AA" w:rsidRDefault="005403B9" w:rsidP="005403B9">
            <w:pPr>
              <w:rPr>
                <w:rFonts w:ascii="Times New Roman" w:hAnsi="Times New Roman"/>
                <w:sz w:val="20"/>
                <w:szCs w:val="20"/>
              </w:rPr>
            </w:pPr>
          </w:p>
          <w:p w:rsidR="005403B9" w:rsidRPr="00A120AA" w:rsidRDefault="005403B9" w:rsidP="005403B9">
            <w:pPr>
              <w:rPr>
                <w:rFonts w:ascii="Times New Roman" w:hAnsi="Times New Roman"/>
                <w:sz w:val="20"/>
                <w:szCs w:val="20"/>
              </w:rPr>
            </w:pPr>
          </w:p>
          <w:p w:rsidR="005403B9" w:rsidRPr="00A120AA" w:rsidRDefault="005403B9" w:rsidP="005403B9">
            <w:pPr>
              <w:rPr>
                <w:rFonts w:ascii="Times New Roman" w:hAnsi="Times New Roman"/>
                <w:sz w:val="20"/>
                <w:szCs w:val="20"/>
              </w:rPr>
            </w:pPr>
          </w:p>
          <w:p w:rsidR="005403B9" w:rsidRPr="00A120AA" w:rsidRDefault="005403B9" w:rsidP="005403B9">
            <w:pPr>
              <w:rPr>
                <w:rFonts w:ascii="Times New Roman" w:hAnsi="Times New Roman"/>
                <w:sz w:val="20"/>
                <w:szCs w:val="20"/>
              </w:rPr>
            </w:pPr>
          </w:p>
          <w:p w:rsidR="005403B9" w:rsidRPr="00A120AA" w:rsidRDefault="005403B9" w:rsidP="005403B9">
            <w:pPr>
              <w:rPr>
                <w:rFonts w:ascii="Times New Roman" w:hAnsi="Times New Roman"/>
                <w:sz w:val="20"/>
                <w:szCs w:val="20"/>
              </w:rPr>
            </w:pPr>
          </w:p>
          <w:p w:rsidR="00D9462C" w:rsidRDefault="00D9462C" w:rsidP="005403B9">
            <w:pPr>
              <w:rPr>
                <w:rFonts w:ascii="Times New Roman" w:hAnsi="Times New Roman"/>
                <w:i/>
                <w:sz w:val="20"/>
                <w:szCs w:val="20"/>
              </w:rPr>
            </w:pPr>
          </w:p>
          <w:p w:rsidR="005403B9" w:rsidRPr="00A120AA" w:rsidRDefault="005403B9" w:rsidP="005403B9">
            <w:pPr>
              <w:rPr>
                <w:rFonts w:ascii="Times New Roman" w:hAnsi="Times New Roman"/>
                <w:sz w:val="20"/>
                <w:szCs w:val="20"/>
              </w:rPr>
            </w:pPr>
            <w:r w:rsidRPr="00A120AA">
              <w:rPr>
                <w:rFonts w:ascii="Times New Roman" w:hAnsi="Times New Roman"/>
                <w:i/>
                <w:sz w:val="20"/>
                <w:szCs w:val="20"/>
              </w:rPr>
              <w:t>X</w:t>
            </w:r>
            <w:r w:rsidRPr="00A120AA">
              <w:rPr>
                <w:rFonts w:ascii="Times New Roman" w:hAnsi="Times New Roman"/>
                <w:i/>
                <w:sz w:val="20"/>
                <w:szCs w:val="20"/>
                <w:vertAlign w:val="subscript"/>
              </w:rPr>
              <w:t>iniţial,eficienţă</w:t>
            </w:r>
            <w:r w:rsidRPr="00A120AA">
              <w:rPr>
                <w:rFonts w:ascii="Times New Roman" w:hAnsi="Times New Roman"/>
                <w:i/>
                <w:sz w:val="20"/>
                <w:szCs w:val="20"/>
              </w:rPr>
              <w:t xml:space="preserve">: </w:t>
            </w:r>
            <w:r w:rsidRPr="00A120AA">
              <w:rPr>
                <w:rFonts w:ascii="Times New Roman" w:hAnsi="Times New Roman"/>
                <w:sz w:val="20"/>
                <w:szCs w:val="20"/>
              </w:rPr>
              <w:t>In conformitate cu formula Art.26</w:t>
            </w:r>
          </w:p>
        </w:tc>
        <w:tc>
          <w:tcPr>
            <w:tcW w:w="2608" w:type="dxa"/>
          </w:tcPr>
          <w:p w:rsidR="00B65BFC" w:rsidRDefault="00D9462C" w:rsidP="006B5E97">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acceptă parţial</w:t>
            </w:r>
          </w:p>
          <w:p w:rsidR="00B65BFC" w:rsidRDefault="00B65BFC" w:rsidP="006B5E97">
            <w:pPr>
              <w:tabs>
                <w:tab w:val="left" w:pos="964"/>
                <w:tab w:val="left" w:pos="1080"/>
              </w:tabs>
              <w:spacing w:after="0" w:line="240" w:lineRule="auto"/>
              <w:jc w:val="both"/>
              <w:rPr>
                <w:rFonts w:ascii="Times New Roman" w:eastAsia="Batang" w:hAnsi="Times New Roman"/>
                <w:sz w:val="20"/>
                <w:szCs w:val="20"/>
                <w:lang w:eastAsia="ko-KR"/>
              </w:rPr>
            </w:pPr>
          </w:p>
          <w:p w:rsidR="00B65BFC" w:rsidRDefault="00B65BFC" w:rsidP="006B5E97">
            <w:pPr>
              <w:tabs>
                <w:tab w:val="left" w:pos="964"/>
                <w:tab w:val="left" w:pos="1080"/>
              </w:tabs>
              <w:spacing w:after="0" w:line="240" w:lineRule="auto"/>
              <w:jc w:val="both"/>
              <w:rPr>
                <w:rFonts w:ascii="Times New Roman" w:eastAsia="Batang" w:hAnsi="Times New Roman"/>
                <w:sz w:val="20"/>
                <w:szCs w:val="20"/>
                <w:lang w:eastAsia="ko-KR"/>
              </w:rPr>
            </w:pPr>
          </w:p>
          <w:p w:rsidR="00B65BFC" w:rsidRDefault="00B65BFC" w:rsidP="006B5E97">
            <w:pPr>
              <w:tabs>
                <w:tab w:val="left" w:pos="964"/>
                <w:tab w:val="left" w:pos="1080"/>
              </w:tabs>
              <w:spacing w:after="0" w:line="240" w:lineRule="auto"/>
              <w:jc w:val="both"/>
              <w:rPr>
                <w:rFonts w:ascii="Times New Roman" w:eastAsia="Batang" w:hAnsi="Times New Roman"/>
                <w:sz w:val="20"/>
                <w:szCs w:val="20"/>
                <w:lang w:eastAsia="ko-KR"/>
              </w:rPr>
            </w:pPr>
          </w:p>
          <w:p w:rsidR="00B65BFC" w:rsidRDefault="00B65BFC" w:rsidP="006B5E97">
            <w:pPr>
              <w:tabs>
                <w:tab w:val="left" w:pos="964"/>
                <w:tab w:val="left" w:pos="1080"/>
              </w:tabs>
              <w:spacing w:after="0" w:line="240" w:lineRule="auto"/>
              <w:jc w:val="both"/>
              <w:rPr>
                <w:rFonts w:ascii="Times New Roman" w:eastAsia="Batang" w:hAnsi="Times New Roman"/>
                <w:sz w:val="20"/>
                <w:szCs w:val="20"/>
                <w:lang w:eastAsia="ko-KR"/>
              </w:rPr>
            </w:pPr>
          </w:p>
          <w:p w:rsidR="00B65BFC" w:rsidRDefault="00B65BFC" w:rsidP="006B5E97">
            <w:pPr>
              <w:tabs>
                <w:tab w:val="left" w:pos="964"/>
                <w:tab w:val="left" w:pos="1080"/>
              </w:tabs>
              <w:spacing w:after="0" w:line="240" w:lineRule="auto"/>
              <w:jc w:val="both"/>
              <w:rPr>
                <w:rFonts w:ascii="Times New Roman" w:eastAsia="Batang" w:hAnsi="Times New Roman"/>
                <w:sz w:val="20"/>
                <w:szCs w:val="20"/>
                <w:lang w:eastAsia="ko-KR"/>
              </w:rPr>
            </w:pPr>
          </w:p>
          <w:p w:rsidR="00B65BFC" w:rsidRDefault="00B65BFC" w:rsidP="006B5E97">
            <w:pPr>
              <w:tabs>
                <w:tab w:val="left" w:pos="964"/>
                <w:tab w:val="left" w:pos="1080"/>
              </w:tabs>
              <w:spacing w:after="0" w:line="240" w:lineRule="auto"/>
              <w:jc w:val="both"/>
              <w:rPr>
                <w:rFonts w:ascii="Times New Roman" w:eastAsia="Batang" w:hAnsi="Times New Roman"/>
                <w:sz w:val="20"/>
                <w:szCs w:val="20"/>
                <w:lang w:eastAsia="ko-KR"/>
              </w:rPr>
            </w:pPr>
          </w:p>
          <w:p w:rsidR="00B65BFC" w:rsidRDefault="00B65BFC" w:rsidP="006B5E97">
            <w:pPr>
              <w:tabs>
                <w:tab w:val="left" w:pos="964"/>
                <w:tab w:val="left" w:pos="1080"/>
              </w:tabs>
              <w:spacing w:after="0" w:line="240" w:lineRule="auto"/>
              <w:jc w:val="both"/>
              <w:rPr>
                <w:rFonts w:ascii="Times New Roman" w:eastAsia="Batang" w:hAnsi="Times New Roman"/>
                <w:sz w:val="20"/>
                <w:szCs w:val="20"/>
                <w:lang w:eastAsia="ko-KR"/>
              </w:rPr>
            </w:pPr>
          </w:p>
          <w:p w:rsidR="00B65BFC" w:rsidRDefault="00B65BFC"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195C5B" w:rsidP="006B5E97">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Nu s</w:t>
            </w:r>
            <w:r w:rsidR="00B65BFC">
              <w:rPr>
                <w:rFonts w:ascii="Times New Roman" w:eastAsia="Batang" w:hAnsi="Times New Roman"/>
                <w:sz w:val="20"/>
                <w:szCs w:val="20"/>
                <w:lang w:eastAsia="ko-KR"/>
              </w:rPr>
              <w:t>e acceptă</w:t>
            </w:r>
          </w:p>
          <w:p w:rsidR="00195C5B" w:rsidRDefault="00195C5B" w:rsidP="006B5E97">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Nu este necesară explicitarea.</w:t>
            </w:r>
          </w:p>
          <w:p w:rsidR="00B65BFC" w:rsidRDefault="00B65BFC" w:rsidP="006B5E97">
            <w:pPr>
              <w:tabs>
                <w:tab w:val="left" w:pos="964"/>
                <w:tab w:val="left" w:pos="1080"/>
              </w:tabs>
              <w:spacing w:after="0" w:line="240" w:lineRule="auto"/>
              <w:jc w:val="both"/>
              <w:rPr>
                <w:rFonts w:ascii="Times New Roman" w:eastAsia="Batang" w:hAnsi="Times New Roman"/>
                <w:sz w:val="20"/>
                <w:szCs w:val="20"/>
                <w:lang w:eastAsia="ko-KR"/>
              </w:rPr>
            </w:pPr>
          </w:p>
          <w:p w:rsidR="00B65BFC" w:rsidRDefault="00B65BFC" w:rsidP="006B5E97">
            <w:pPr>
              <w:tabs>
                <w:tab w:val="left" w:pos="964"/>
                <w:tab w:val="left" w:pos="1080"/>
              </w:tabs>
              <w:spacing w:after="0" w:line="240" w:lineRule="auto"/>
              <w:jc w:val="both"/>
              <w:rPr>
                <w:rFonts w:ascii="Times New Roman" w:eastAsia="Batang" w:hAnsi="Times New Roman"/>
                <w:sz w:val="20"/>
                <w:szCs w:val="20"/>
                <w:lang w:eastAsia="ko-KR"/>
              </w:rPr>
            </w:pPr>
          </w:p>
          <w:p w:rsidR="00B65BFC" w:rsidRDefault="00B65BFC" w:rsidP="006B5E97">
            <w:pPr>
              <w:tabs>
                <w:tab w:val="left" w:pos="964"/>
                <w:tab w:val="left" w:pos="1080"/>
              </w:tabs>
              <w:spacing w:after="0" w:line="240" w:lineRule="auto"/>
              <w:jc w:val="both"/>
              <w:rPr>
                <w:rFonts w:ascii="Times New Roman" w:eastAsia="Batang" w:hAnsi="Times New Roman"/>
                <w:sz w:val="20"/>
                <w:szCs w:val="20"/>
                <w:lang w:eastAsia="ko-KR"/>
              </w:rPr>
            </w:pPr>
          </w:p>
          <w:p w:rsidR="00B65BFC" w:rsidRDefault="00B65BFC" w:rsidP="006B5E97">
            <w:pPr>
              <w:tabs>
                <w:tab w:val="left" w:pos="964"/>
                <w:tab w:val="left" w:pos="1080"/>
              </w:tabs>
              <w:spacing w:after="0" w:line="240" w:lineRule="auto"/>
              <w:jc w:val="both"/>
              <w:rPr>
                <w:rFonts w:ascii="Times New Roman" w:eastAsia="Batang" w:hAnsi="Times New Roman"/>
                <w:sz w:val="20"/>
                <w:szCs w:val="20"/>
                <w:lang w:eastAsia="ko-KR"/>
              </w:rPr>
            </w:pPr>
          </w:p>
          <w:p w:rsidR="00195C5B" w:rsidRDefault="00195C5B" w:rsidP="006B5E97">
            <w:pPr>
              <w:tabs>
                <w:tab w:val="left" w:pos="964"/>
                <w:tab w:val="left" w:pos="1080"/>
              </w:tabs>
              <w:spacing w:after="0" w:line="240" w:lineRule="auto"/>
              <w:jc w:val="both"/>
              <w:rPr>
                <w:rFonts w:ascii="Times New Roman" w:eastAsia="Batang" w:hAnsi="Times New Roman"/>
                <w:sz w:val="20"/>
                <w:szCs w:val="20"/>
                <w:lang w:eastAsia="ko-KR"/>
              </w:rPr>
            </w:pPr>
          </w:p>
          <w:p w:rsidR="00B65BFC" w:rsidRDefault="00B65BFC" w:rsidP="006B5E97">
            <w:pPr>
              <w:tabs>
                <w:tab w:val="left" w:pos="964"/>
                <w:tab w:val="left" w:pos="1080"/>
              </w:tabs>
              <w:spacing w:after="0" w:line="240" w:lineRule="auto"/>
              <w:jc w:val="both"/>
              <w:rPr>
                <w:rFonts w:ascii="Times New Roman" w:eastAsia="Batang" w:hAnsi="Times New Roman"/>
                <w:sz w:val="20"/>
                <w:szCs w:val="20"/>
                <w:lang w:eastAsia="ko-KR"/>
              </w:rPr>
            </w:pPr>
          </w:p>
          <w:p w:rsidR="00B65BFC" w:rsidRDefault="00B65BFC" w:rsidP="006B5E97">
            <w:pPr>
              <w:tabs>
                <w:tab w:val="left" w:pos="964"/>
                <w:tab w:val="left" w:pos="1080"/>
              </w:tabs>
              <w:spacing w:after="0" w:line="240" w:lineRule="auto"/>
              <w:jc w:val="both"/>
              <w:rPr>
                <w:rFonts w:ascii="Times New Roman" w:eastAsia="Batang" w:hAnsi="Times New Roman"/>
                <w:sz w:val="20"/>
                <w:szCs w:val="20"/>
                <w:lang w:eastAsia="ko-KR"/>
              </w:rPr>
            </w:pPr>
          </w:p>
          <w:p w:rsidR="00B65BFC" w:rsidRDefault="00B65BFC" w:rsidP="006B5E97">
            <w:pPr>
              <w:tabs>
                <w:tab w:val="left" w:pos="964"/>
                <w:tab w:val="left" w:pos="1080"/>
              </w:tabs>
              <w:spacing w:after="0" w:line="240" w:lineRule="auto"/>
              <w:jc w:val="both"/>
              <w:rPr>
                <w:rFonts w:ascii="Times New Roman" w:eastAsia="Batang" w:hAnsi="Times New Roman"/>
                <w:sz w:val="20"/>
                <w:szCs w:val="20"/>
                <w:lang w:eastAsia="ko-KR"/>
              </w:rPr>
            </w:pPr>
          </w:p>
          <w:p w:rsidR="00B65BFC" w:rsidRDefault="00B65BFC" w:rsidP="006B5E97">
            <w:pPr>
              <w:tabs>
                <w:tab w:val="left" w:pos="964"/>
                <w:tab w:val="left" w:pos="1080"/>
              </w:tabs>
              <w:spacing w:after="0" w:line="240" w:lineRule="auto"/>
              <w:jc w:val="both"/>
              <w:rPr>
                <w:rFonts w:ascii="Times New Roman" w:eastAsia="Batang" w:hAnsi="Times New Roman"/>
                <w:sz w:val="20"/>
                <w:szCs w:val="20"/>
                <w:lang w:eastAsia="ko-KR"/>
              </w:rPr>
            </w:pPr>
          </w:p>
          <w:p w:rsidR="00B65BFC" w:rsidRDefault="00B65BFC" w:rsidP="006B5E97">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Nu se acceptă</w:t>
            </w:r>
          </w:p>
          <w:p w:rsidR="00434886" w:rsidRDefault="00434886" w:rsidP="006B5E97">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Costurile respective vor fi recunoscute ex-post, cu respectarea prevederilor actelor normative incidente.</w:t>
            </w:r>
          </w:p>
          <w:p w:rsidR="00B65BFC" w:rsidRDefault="00B65BFC" w:rsidP="006B5E97">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 xml:space="preserve">Conform Regulamentelor europene, </w:t>
            </w:r>
            <w:r w:rsidR="00AD3004">
              <w:rPr>
                <w:rFonts w:ascii="Times New Roman" w:eastAsia="Batang" w:hAnsi="Times New Roman"/>
                <w:sz w:val="20"/>
                <w:szCs w:val="20"/>
                <w:lang w:eastAsia="ko-KR"/>
              </w:rPr>
              <w:t xml:space="preserve">costurile legate de activităţile </w:t>
            </w:r>
            <w:r w:rsidR="00434886">
              <w:rPr>
                <w:rFonts w:ascii="Times New Roman" w:eastAsia="Batang" w:hAnsi="Times New Roman"/>
                <w:sz w:val="20"/>
                <w:szCs w:val="20"/>
                <w:lang w:eastAsia="ko-KR"/>
              </w:rPr>
              <w:t>rezultate</w:t>
            </w:r>
            <w:r w:rsidR="00AD3004">
              <w:rPr>
                <w:rFonts w:ascii="Times New Roman" w:eastAsia="Batang" w:hAnsi="Times New Roman"/>
                <w:sz w:val="20"/>
                <w:szCs w:val="20"/>
                <w:lang w:eastAsia="ko-KR"/>
              </w:rPr>
              <w:t xml:space="preserve"> ca urmare a implementării codurilor europene se recunosc în tarife </w:t>
            </w:r>
            <w:r w:rsidR="00434886">
              <w:rPr>
                <w:rFonts w:ascii="Times New Roman" w:eastAsia="Batang" w:hAnsi="Times New Roman"/>
                <w:sz w:val="20"/>
                <w:szCs w:val="20"/>
                <w:lang w:eastAsia="ko-KR"/>
              </w:rPr>
              <w:t>numai în măsura în care sunt rezonabile şi proporţionale. Aceste atribute urmează să fie explicitate în reglementările subsecvente regulamentelor şi apoi implementate în legislaţia naţională.</w:t>
            </w:r>
          </w:p>
          <w:p w:rsidR="00434886" w:rsidRDefault="00434886"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491855" w:rsidP="006B5E97">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acceptă</w:t>
            </w: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491855" w:rsidP="006B5E97">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Nu se acceptă</w:t>
            </w:r>
          </w:p>
          <w:p w:rsidR="00B957CA" w:rsidRDefault="00491855" w:rsidP="006B5E97">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Şi pentru activele prognozate, în funcţie de codurile de clasificare sunt luate în considerare durate de viaţă corespunzătoare reglementate.</w:t>
            </w: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B957CA" w:rsidRDefault="00B957CA" w:rsidP="006B5E97">
            <w:pPr>
              <w:tabs>
                <w:tab w:val="left" w:pos="964"/>
                <w:tab w:val="left" w:pos="1080"/>
              </w:tabs>
              <w:spacing w:after="0" w:line="240" w:lineRule="auto"/>
              <w:jc w:val="both"/>
              <w:rPr>
                <w:rFonts w:ascii="Times New Roman" w:eastAsia="Batang" w:hAnsi="Times New Roman"/>
                <w:sz w:val="20"/>
                <w:szCs w:val="20"/>
                <w:lang w:eastAsia="ko-KR"/>
              </w:rPr>
            </w:pPr>
          </w:p>
          <w:p w:rsidR="00AA1772" w:rsidRDefault="00AA1772" w:rsidP="00D9462C">
            <w:pPr>
              <w:tabs>
                <w:tab w:val="left" w:pos="964"/>
                <w:tab w:val="left" w:pos="1080"/>
              </w:tabs>
              <w:spacing w:after="0" w:line="240" w:lineRule="auto"/>
              <w:jc w:val="both"/>
              <w:rPr>
                <w:rFonts w:ascii="Times New Roman" w:eastAsia="Batang" w:hAnsi="Times New Roman"/>
                <w:sz w:val="20"/>
                <w:szCs w:val="20"/>
                <w:lang w:eastAsia="ko-KR"/>
              </w:rPr>
            </w:pPr>
          </w:p>
          <w:p w:rsidR="00743A5D" w:rsidRPr="00A120AA" w:rsidRDefault="00743A5D" w:rsidP="00743A5D">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acceptă parţial; costurile legate de implementarea regulamentelor europene se vor recunoaşte ex-post, cu respectarea prevederilor regulamentelor.</w:t>
            </w:r>
          </w:p>
        </w:tc>
      </w:tr>
      <w:tr w:rsidR="00EA493E" w:rsidRPr="00A120AA" w:rsidTr="00EA493E">
        <w:trPr>
          <w:trHeight w:val="562"/>
        </w:trPr>
        <w:tc>
          <w:tcPr>
            <w:tcW w:w="511" w:type="dxa"/>
            <w:shd w:val="clear" w:color="auto" w:fill="auto"/>
          </w:tcPr>
          <w:p w:rsidR="005403B9" w:rsidRPr="00A120AA" w:rsidRDefault="005403B9" w:rsidP="00164BF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5403B9" w:rsidRPr="00A120AA" w:rsidRDefault="00FB26F2" w:rsidP="006B5E97">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26 alin. (2)</w:t>
            </w:r>
          </w:p>
        </w:tc>
        <w:tc>
          <w:tcPr>
            <w:tcW w:w="3735" w:type="dxa"/>
            <w:shd w:val="clear" w:color="auto" w:fill="auto"/>
          </w:tcPr>
          <w:p w:rsidR="00FB26F2" w:rsidRPr="00A120AA" w:rsidRDefault="00FB26F2" w:rsidP="00FB26F2">
            <w:pPr>
              <w:pStyle w:val="BodyText"/>
              <w:tabs>
                <w:tab w:val="left" w:pos="810"/>
              </w:tabs>
              <w:rPr>
                <w:sz w:val="20"/>
                <w:szCs w:val="20"/>
              </w:rPr>
            </w:pPr>
            <w:r w:rsidRPr="00A120AA">
              <w:rPr>
                <w:i/>
                <w:sz w:val="20"/>
                <w:szCs w:val="20"/>
              </w:rPr>
              <w:t>KV</w:t>
            </w:r>
            <w:r w:rsidRPr="00A120AA">
              <w:rPr>
                <w:i/>
                <w:sz w:val="20"/>
                <w:szCs w:val="20"/>
                <w:vertAlign w:val="subscript"/>
              </w:rPr>
              <w:t xml:space="preserve">p </w:t>
            </w:r>
            <w:r w:rsidRPr="00A120AA">
              <w:rPr>
                <w:sz w:val="20"/>
                <w:szCs w:val="20"/>
              </w:rPr>
              <w:sym w:font="Symbol" w:char="F02D"/>
            </w:r>
            <w:r w:rsidRPr="00A120AA">
              <w:rPr>
                <w:sz w:val="20"/>
                <w:szCs w:val="20"/>
              </w:rPr>
              <w:t xml:space="preserve"> corecţia venitului-ţintă iniţial din prima şi din cea de-a doua perioadă tarifară a perioadei de reglementare </w:t>
            </w:r>
            <w:r w:rsidRPr="00A120AA">
              <w:rPr>
                <w:i/>
                <w:sz w:val="20"/>
                <w:szCs w:val="20"/>
              </w:rPr>
              <w:t>p</w:t>
            </w:r>
            <w:r w:rsidRPr="00A120AA" w:rsidDel="007E4FC0">
              <w:rPr>
                <w:sz w:val="20"/>
                <w:szCs w:val="20"/>
              </w:rPr>
              <w:t xml:space="preserve"> </w:t>
            </w:r>
            <w:r w:rsidRPr="00A120AA">
              <w:rPr>
                <w:sz w:val="20"/>
                <w:szCs w:val="20"/>
              </w:rPr>
              <w:t>corespunde</w:t>
            </w:r>
            <w:r w:rsidRPr="00A120AA">
              <w:rPr>
                <w:i/>
                <w:sz w:val="20"/>
                <w:szCs w:val="20"/>
              </w:rPr>
              <w:t xml:space="preserve"> </w:t>
            </w:r>
            <w:r w:rsidRPr="00A120AA">
              <w:rPr>
                <w:sz w:val="20"/>
                <w:szCs w:val="20"/>
              </w:rPr>
              <w:t xml:space="preserve">corecţiilor de amortizare şi rentabilitate a activelor intrate în/ieşite din BAR în perioada de reglementare </w:t>
            </w:r>
            <w:r w:rsidRPr="00A120AA">
              <w:rPr>
                <w:i/>
                <w:sz w:val="20"/>
                <w:szCs w:val="20"/>
              </w:rPr>
              <w:t>p-1</w:t>
            </w:r>
            <w:r w:rsidRPr="00A120AA">
              <w:rPr>
                <w:sz w:val="20"/>
                <w:szCs w:val="20"/>
                <w:lang w:eastAsia="en-US"/>
              </w:rPr>
              <w:t xml:space="preserve">. </w:t>
            </w:r>
            <w:r w:rsidRPr="00A120AA">
              <w:rPr>
                <w:sz w:val="20"/>
                <w:szCs w:val="20"/>
              </w:rPr>
              <w:t>Pentru cea de-a IV-a perioadǎ de reglementare,</w:t>
            </w:r>
            <w:r w:rsidRPr="00A120AA">
              <w:rPr>
                <w:i/>
                <w:sz w:val="20"/>
                <w:szCs w:val="20"/>
              </w:rPr>
              <w:t xml:space="preserve"> </w:t>
            </w:r>
            <w:r w:rsidRPr="00A120AA">
              <w:rPr>
                <w:sz w:val="20"/>
                <w:szCs w:val="20"/>
              </w:rPr>
              <w:t xml:space="preserve">factorul de corecţie a venitului-ţintă iniţial </w:t>
            </w:r>
            <w:r w:rsidRPr="00A120AA">
              <w:rPr>
                <w:i/>
                <w:sz w:val="20"/>
                <w:szCs w:val="20"/>
              </w:rPr>
              <w:t>KV</w:t>
            </w:r>
            <w:r w:rsidRPr="00A120AA">
              <w:rPr>
                <w:i/>
                <w:sz w:val="20"/>
                <w:szCs w:val="20"/>
                <w:vertAlign w:val="subscript"/>
              </w:rPr>
              <w:t>p</w:t>
            </w:r>
            <w:r w:rsidRPr="00A120AA">
              <w:rPr>
                <w:sz w:val="20"/>
                <w:szCs w:val="20"/>
              </w:rPr>
              <w:t xml:space="preserve"> din prima şi din cea de-a doua perioadă tarifară cuprinde şi câştigurile de eficienţă peste ţintele stabilite pentru perioada de reglementare anterioară, precum şi diferenţa dintre costurile de operare şi mentenanţǎ controlabile prognozate şi cele realizate în perioada de reglementare </w:t>
            </w:r>
            <w:r w:rsidRPr="00A120AA">
              <w:rPr>
                <w:i/>
                <w:sz w:val="20"/>
                <w:szCs w:val="20"/>
              </w:rPr>
              <w:t>p-1</w:t>
            </w:r>
            <w:r w:rsidRPr="00A120AA">
              <w:rPr>
                <w:sz w:val="20"/>
                <w:szCs w:val="20"/>
              </w:rPr>
              <w:t xml:space="preserve"> care nu reprezintǎ câştig de eficienţǎ.</w:t>
            </w:r>
          </w:p>
          <w:p w:rsidR="005403B9" w:rsidRPr="00A120AA" w:rsidRDefault="005403B9" w:rsidP="006D09CF">
            <w:pPr>
              <w:pStyle w:val="BodyTextIndent3"/>
              <w:spacing w:after="0" w:line="240" w:lineRule="auto"/>
              <w:ind w:left="0"/>
              <w:rPr>
                <w:rFonts w:ascii="Times New Roman" w:hAnsi="Times New Roman"/>
                <w:sz w:val="20"/>
                <w:szCs w:val="20"/>
              </w:rPr>
            </w:pPr>
          </w:p>
        </w:tc>
        <w:tc>
          <w:tcPr>
            <w:tcW w:w="1349" w:type="dxa"/>
          </w:tcPr>
          <w:p w:rsidR="005403B9" w:rsidRPr="00A120AA" w:rsidRDefault="005403B9" w:rsidP="006B5E97">
            <w:pPr>
              <w:spacing w:after="0" w:line="240" w:lineRule="auto"/>
              <w:jc w:val="both"/>
              <w:rPr>
                <w:rFonts w:ascii="Times New Roman" w:eastAsia="Batang" w:hAnsi="Times New Roman"/>
                <w:sz w:val="20"/>
                <w:szCs w:val="20"/>
                <w:lang w:eastAsia="ko-KR"/>
              </w:rPr>
            </w:pPr>
          </w:p>
        </w:tc>
        <w:tc>
          <w:tcPr>
            <w:tcW w:w="3612" w:type="dxa"/>
            <w:shd w:val="clear" w:color="auto" w:fill="auto"/>
          </w:tcPr>
          <w:p w:rsidR="00FB26F2" w:rsidRPr="00A120AA" w:rsidRDefault="00FB26F2" w:rsidP="00FB26F2">
            <w:pPr>
              <w:pStyle w:val="BodyText"/>
              <w:tabs>
                <w:tab w:val="left" w:pos="810"/>
              </w:tabs>
              <w:rPr>
                <w:sz w:val="20"/>
                <w:szCs w:val="20"/>
              </w:rPr>
            </w:pPr>
            <w:r w:rsidRPr="00A120AA">
              <w:rPr>
                <w:i/>
                <w:sz w:val="20"/>
                <w:szCs w:val="20"/>
              </w:rPr>
              <w:t>KV</w:t>
            </w:r>
            <w:r w:rsidRPr="00A120AA">
              <w:rPr>
                <w:i/>
                <w:sz w:val="20"/>
                <w:szCs w:val="20"/>
                <w:vertAlign w:val="subscript"/>
              </w:rPr>
              <w:t xml:space="preserve">p </w:t>
            </w:r>
            <w:r w:rsidRPr="00A120AA">
              <w:rPr>
                <w:sz w:val="20"/>
                <w:szCs w:val="20"/>
              </w:rPr>
              <w:sym w:font="Symbol" w:char="F02D"/>
            </w:r>
            <w:r w:rsidRPr="00A120AA">
              <w:rPr>
                <w:sz w:val="20"/>
                <w:szCs w:val="20"/>
              </w:rPr>
              <w:t xml:space="preserve"> corecţia venitului-ţintă iniţial din prima şi din cea de-a doua perioadă tarifară a perioadei de reglementare </w:t>
            </w:r>
            <w:r w:rsidRPr="00A120AA">
              <w:rPr>
                <w:i/>
                <w:sz w:val="20"/>
                <w:szCs w:val="20"/>
              </w:rPr>
              <w:t>p</w:t>
            </w:r>
            <w:r w:rsidRPr="00A120AA" w:rsidDel="007E4FC0">
              <w:rPr>
                <w:sz w:val="20"/>
                <w:szCs w:val="20"/>
              </w:rPr>
              <w:t xml:space="preserve"> </w:t>
            </w:r>
            <w:r w:rsidRPr="00A120AA">
              <w:rPr>
                <w:sz w:val="20"/>
                <w:szCs w:val="20"/>
              </w:rPr>
              <w:t>corespunde</w:t>
            </w:r>
            <w:r w:rsidRPr="00A120AA">
              <w:rPr>
                <w:i/>
                <w:sz w:val="20"/>
                <w:szCs w:val="20"/>
              </w:rPr>
              <w:t xml:space="preserve"> </w:t>
            </w:r>
            <w:r w:rsidRPr="00A120AA">
              <w:rPr>
                <w:sz w:val="20"/>
                <w:szCs w:val="20"/>
              </w:rPr>
              <w:t xml:space="preserve">corecţiilor de amortizare şi rentabilitate a activelor intrate în/ieşite din BAR în perioada de reglementare </w:t>
            </w:r>
            <w:r w:rsidRPr="00A120AA">
              <w:rPr>
                <w:i/>
                <w:sz w:val="20"/>
                <w:szCs w:val="20"/>
              </w:rPr>
              <w:t>p-1</w:t>
            </w:r>
            <w:r w:rsidRPr="00A120AA">
              <w:rPr>
                <w:sz w:val="20"/>
                <w:szCs w:val="20"/>
                <w:lang w:eastAsia="en-US"/>
              </w:rPr>
              <w:t xml:space="preserve">. </w:t>
            </w:r>
            <w:r w:rsidRPr="00A120AA">
              <w:rPr>
                <w:sz w:val="20"/>
                <w:szCs w:val="20"/>
              </w:rPr>
              <w:t>Pentru cea de-a IV-a perioadǎ de reglementare,</w:t>
            </w:r>
            <w:r w:rsidRPr="00A120AA">
              <w:rPr>
                <w:i/>
                <w:sz w:val="20"/>
                <w:szCs w:val="20"/>
              </w:rPr>
              <w:t xml:space="preserve"> </w:t>
            </w:r>
            <w:r w:rsidRPr="00A120AA">
              <w:rPr>
                <w:sz w:val="20"/>
                <w:szCs w:val="20"/>
              </w:rPr>
              <w:t xml:space="preserve">factorul de corecţie a venitului-ţintă iniţial </w:t>
            </w:r>
            <w:r w:rsidRPr="00A120AA">
              <w:rPr>
                <w:i/>
                <w:sz w:val="20"/>
                <w:szCs w:val="20"/>
              </w:rPr>
              <w:t>KV</w:t>
            </w:r>
            <w:r w:rsidRPr="00A120AA">
              <w:rPr>
                <w:i/>
                <w:sz w:val="20"/>
                <w:szCs w:val="20"/>
                <w:vertAlign w:val="subscript"/>
              </w:rPr>
              <w:t>p</w:t>
            </w:r>
            <w:r w:rsidRPr="00A120AA">
              <w:rPr>
                <w:sz w:val="20"/>
                <w:szCs w:val="20"/>
              </w:rPr>
              <w:t xml:space="preserve"> din prima şi din cea de-a doua perioadă tarifară cuprinde şi câştigurile de eficienţă peste ţintele stabilite pentru perioada de reglementare anterioară, </w:t>
            </w:r>
            <w:r w:rsidRPr="00A120AA">
              <w:rPr>
                <w:b/>
                <w:strike/>
                <w:sz w:val="20"/>
                <w:szCs w:val="20"/>
              </w:rPr>
              <w:t xml:space="preserve">precum şi diferenţa dintre costurile de operare şi mentenanţǎ controlabile prognozate şi cele realizate în perioada de reglementare </w:t>
            </w:r>
            <w:r w:rsidRPr="00A120AA">
              <w:rPr>
                <w:b/>
                <w:i/>
                <w:strike/>
                <w:sz w:val="20"/>
                <w:szCs w:val="20"/>
              </w:rPr>
              <w:t>p-1</w:t>
            </w:r>
            <w:r w:rsidRPr="00A120AA">
              <w:rPr>
                <w:strike/>
                <w:sz w:val="20"/>
                <w:szCs w:val="20"/>
              </w:rPr>
              <w:t xml:space="preserve"> </w:t>
            </w:r>
            <w:r w:rsidRPr="00A120AA">
              <w:rPr>
                <w:b/>
                <w:strike/>
                <w:sz w:val="20"/>
                <w:szCs w:val="20"/>
              </w:rPr>
              <w:t>care nu reprezintǎ câştig de eficienţǎ</w:t>
            </w:r>
            <w:r w:rsidRPr="00A120AA">
              <w:rPr>
                <w:sz w:val="20"/>
                <w:szCs w:val="20"/>
              </w:rPr>
              <w:t>.</w:t>
            </w:r>
          </w:p>
          <w:p w:rsidR="005403B9" w:rsidRPr="00A120AA" w:rsidRDefault="005403B9" w:rsidP="006D09CF">
            <w:pPr>
              <w:pStyle w:val="BodyTextIndent3"/>
              <w:spacing w:after="0" w:line="240" w:lineRule="auto"/>
              <w:ind w:left="0"/>
              <w:rPr>
                <w:rFonts w:ascii="Times New Roman" w:hAnsi="Times New Roman"/>
                <w:sz w:val="20"/>
                <w:szCs w:val="20"/>
              </w:rPr>
            </w:pPr>
          </w:p>
        </w:tc>
        <w:tc>
          <w:tcPr>
            <w:tcW w:w="3204" w:type="dxa"/>
            <w:shd w:val="clear" w:color="auto" w:fill="auto"/>
          </w:tcPr>
          <w:p w:rsidR="00FB26F2" w:rsidRPr="00A120AA" w:rsidRDefault="00FB26F2" w:rsidP="00FB26F2">
            <w:pPr>
              <w:rPr>
                <w:rFonts w:ascii="Times New Roman" w:hAnsi="Times New Roman"/>
                <w:sz w:val="20"/>
                <w:szCs w:val="20"/>
              </w:rPr>
            </w:pPr>
            <w:r w:rsidRPr="00A120AA">
              <w:rPr>
                <w:rFonts w:ascii="Times New Roman" w:hAnsi="Times New Roman"/>
                <w:sz w:val="20"/>
                <w:szCs w:val="20"/>
              </w:rPr>
              <w:t>Prevederea este imposibil de pus in aplicare pentru costurile de operare si mentenanta controlabile (CC) din a treia perioada de reglementare. La (re)proiectarea veniturilor-tinta aferente celei de a treia perioada de reglementare (p-1), prognoza nivelului de referinta al costurilor de operare si mentenanta controlabile a fost realizata la nivelul intregului bloc de costuri (pe total) si nu prin insumarea unor valori prognozate pe elementele componente ale acestui bloc. Prognoza nivelului de referinta a fost realizata pe baza unei valori medii intre urmatoarele doua marimi: (i) costurile de operare si mentenanta controlabile stabilite anterior de autoritatea competenta pentru ultimul an al celei de a doua perioade de reglementare (p-2) exprimate in preturile repectivului ultim an care a servit ca an de referinta pentru a treia perioada de reglementare, si (ii) media costurilor de operare si mentenanta anuale realizate in cea de a doua perioada de reglementare si in perioadele tarifare tranzitorii intre cea de a doua si cea de a treia perioada de reglementare (anul 2013 si primul semestru al anului 2014). Un calcul ex-post de eficienta ar presupune o programare ex-ante a costurilor pe elemene componente (mentenanta, personal etc.). O astfel de programare a costurilor nu a existat la stabilirea nivelului de referinta al costurilor controlabile.</w:t>
            </w:r>
          </w:p>
          <w:p w:rsidR="005403B9" w:rsidRPr="00A120AA" w:rsidRDefault="00FB26F2" w:rsidP="006D09CF">
            <w:pPr>
              <w:rPr>
                <w:rFonts w:ascii="Times New Roman" w:hAnsi="Times New Roman"/>
                <w:sz w:val="20"/>
                <w:szCs w:val="20"/>
              </w:rPr>
            </w:pPr>
            <w:r w:rsidRPr="00A120AA">
              <w:rPr>
                <w:rFonts w:ascii="Times New Roman" w:hAnsi="Times New Roman"/>
                <w:sz w:val="20"/>
                <w:szCs w:val="20"/>
              </w:rPr>
              <w:t>In aceste conditii nu se poate face distinctie intre eficienta si costuri nerealizate.</w:t>
            </w:r>
          </w:p>
        </w:tc>
        <w:tc>
          <w:tcPr>
            <w:tcW w:w="2608" w:type="dxa"/>
          </w:tcPr>
          <w:p w:rsidR="005403B9" w:rsidRPr="00A120AA" w:rsidRDefault="00013AE9" w:rsidP="006B5E97">
            <w:pPr>
              <w:tabs>
                <w:tab w:val="left" w:pos="964"/>
                <w:tab w:val="left" w:pos="1080"/>
              </w:tabs>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Nu se acceptă</w:t>
            </w:r>
          </w:p>
          <w:p w:rsidR="00013AE9" w:rsidRPr="00A120AA" w:rsidRDefault="00AE4C6E" w:rsidP="00AE4C6E">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 xml:space="preserve">Pentru a beneficia de jumătate din reducerea de costuri (realizat vs prognozat), este necesar ca </w:t>
            </w:r>
            <w:r w:rsidR="00013AE9" w:rsidRPr="00AE4C6E">
              <w:rPr>
                <w:rFonts w:ascii="Times New Roman" w:eastAsia="Batang" w:hAnsi="Times New Roman"/>
                <w:sz w:val="20"/>
                <w:szCs w:val="20"/>
                <w:lang w:eastAsia="ko-KR"/>
              </w:rPr>
              <w:t>OTS să demonstreze că diferența între costurile realizate și cele prognozate reprezint</w:t>
            </w:r>
            <w:r w:rsidR="004B7BF0" w:rsidRPr="00AE4C6E">
              <w:rPr>
                <w:rFonts w:ascii="Times New Roman" w:eastAsia="Batang" w:hAnsi="Times New Roman"/>
                <w:sz w:val="20"/>
                <w:szCs w:val="20"/>
                <w:lang w:eastAsia="ko-KR"/>
              </w:rPr>
              <w:t>ă</w:t>
            </w:r>
            <w:r w:rsidR="00013AE9" w:rsidRPr="00AE4C6E">
              <w:rPr>
                <w:rFonts w:ascii="Times New Roman" w:eastAsia="Batang" w:hAnsi="Times New Roman"/>
                <w:sz w:val="20"/>
                <w:szCs w:val="20"/>
                <w:lang w:eastAsia="ko-KR"/>
              </w:rPr>
              <w:t xml:space="preserve"> câștig de eficiență și nu </w:t>
            </w:r>
            <w:r>
              <w:rPr>
                <w:rFonts w:ascii="Times New Roman" w:eastAsia="Batang" w:hAnsi="Times New Roman"/>
                <w:sz w:val="20"/>
                <w:szCs w:val="20"/>
                <w:lang w:eastAsia="ko-KR"/>
              </w:rPr>
              <w:t>lucrări prognozate şi</w:t>
            </w:r>
            <w:r w:rsidRPr="00AE4C6E">
              <w:rPr>
                <w:rFonts w:ascii="Times New Roman" w:eastAsia="Batang" w:hAnsi="Times New Roman"/>
                <w:sz w:val="20"/>
                <w:szCs w:val="20"/>
                <w:lang w:eastAsia="ko-KR"/>
              </w:rPr>
              <w:t xml:space="preserve"> </w:t>
            </w:r>
            <w:r w:rsidR="00013AE9" w:rsidRPr="00AE4C6E">
              <w:rPr>
                <w:rFonts w:ascii="Times New Roman" w:eastAsia="Batang" w:hAnsi="Times New Roman"/>
                <w:sz w:val="20"/>
                <w:szCs w:val="20"/>
                <w:lang w:eastAsia="ko-KR"/>
              </w:rPr>
              <w:t>nerealizate.</w:t>
            </w:r>
          </w:p>
        </w:tc>
      </w:tr>
      <w:tr w:rsidR="00EA493E" w:rsidRPr="00A120AA" w:rsidTr="00EA493E">
        <w:trPr>
          <w:trHeight w:val="562"/>
        </w:trPr>
        <w:tc>
          <w:tcPr>
            <w:tcW w:w="511" w:type="dxa"/>
            <w:shd w:val="clear" w:color="auto" w:fill="auto"/>
          </w:tcPr>
          <w:p w:rsidR="00013AE9" w:rsidRPr="00A120AA" w:rsidRDefault="00013AE9" w:rsidP="00164BF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013AE9" w:rsidRPr="00A120AA" w:rsidRDefault="00013AE9" w:rsidP="00013AE9">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26 alin. (3)</w:t>
            </w:r>
          </w:p>
        </w:tc>
        <w:tc>
          <w:tcPr>
            <w:tcW w:w="3735" w:type="dxa"/>
            <w:shd w:val="clear" w:color="auto" w:fill="auto"/>
          </w:tcPr>
          <w:p w:rsidR="00013AE9" w:rsidRPr="00A120AA" w:rsidRDefault="00013AE9" w:rsidP="00013AE9">
            <w:pPr>
              <w:pStyle w:val="BodyText"/>
              <w:tabs>
                <w:tab w:val="left" w:pos="810"/>
              </w:tabs>
              <w:rPr>
                <w:sz w:val="20"/>
                <w:szCs w:val="20"/>
              </w:rPr>
            </w:pPr>
            <w:r w:rsidRPr="00A120AA">
              <w:rPr>
                <w:sz w:val="20"/>
                <w:szCs w:val="20"/>
              </w:rPr>
              <w:t xml:space="preserve">Pentru cea de-a IV-a perioadǎ de reglementare, factorul de corecţie a venitului-ţintă iniţial </w:t>
            </w:r>
            <w:r w:rsidRPr="00A120AA">
              <w:rPr>
                <w:i/>
                <w:sz w:val="20"/>
                <w:szCs w:val="20"/>
              </w:rPr>
              <w:t>KV</w:t>
            </w:r>
            <w:r w:rsidRPr="00A120AA">
              <w:rPr>
                <w:i/>
                <w:sz w:val="20"/>
                <w:szCs w:val="20"/>
                <w:vertAlign w:val="subscript"/>
              </w:rPr>
              <w:t>p</w:t>
            </w:r>
            <w:r w:rsidRPr="00A120AA">
              <w:rPr>
                <w:sz w:val="20"/>
                <w:szCs w:val="20"/>
              </w:rPr>
              <w:t xml:space="preserve"> din prima şi din cea de-a doua perioadă tarifară a perioadei de reglementare </w:t>
            </w:r>
            <w:r w:rsidRPr="00A120AA">
              <w:rPr>
                <w:i/>
                <w:sz w:val="20"/>
                <w:szCs w:val="20"/>
              </w:rPr>
              <w:t>p</w:t>
            </w:r>
            <w:r w:rsidRPr="00A120AA">
              <w:rPr>
                <w:sz w:val="20"/>
                <w:szCs w:val="20"/>
              </w:rPr>
              <w:t xml:space="preserve">, asociat planului de investiţii </w:t>
            </w:r>
            <w:r w:rsidRPr="00A120AA">
              <w:rPr>
                <w:i/>
                <w:sz w:val="20"/>
                <w:szCs w:val="20"/>
              </w:rPr>
              <w:t>I</w:t>
            </w:r>
            <w:r w:rsidRPr="00A120AA">
              <w:rPr>
                <w:i/>
                <w:sz w:val="20"/>
                <w:szCs w:val="20"/>
                <w:vertAlign w:val="subscript"/>
              </w:rPr>
              <w:t>p-1</w:t>
            </w:r>
            <w:r w:rsidRPr="00A120AA">
              <w:rPr>
                <w:i/>
                <w:sz w:val="20"/>
                <w:szCs w:val="20"/>
              </w:rPr>
              <w:t xml:space="preserve"> </w:t>
            </w:r>
            <w:r w:rsidRPr="00A120AA">
              <w:rPr>
                <w:sz w:val="20"/>
                <w:szCs w:val="20"/>
              </w:rPr>
              <w:t xml:space="preserve">(mijloacelor fixe aferente) prognozat de OTS şi aprobat de autoritatea competentă pentru perioada de reglementare </w:t>
            </w:r>
            <w:r w:rsidRPr="00A120AA">
              <w:rPr>
                <w:i/>
                <w:sz w:val="20"/>
                <w:szCs w:val="20"/>
              </w:rPr>
              <w:t>p-1</w:t>
            </w:r>
            <w:r w:rsidRPr="00A120AA">
              <w:rPr>
                <w:sz w:val="20"/>
                <w:szCs w:val="20"/>
              </w:rPr>
              <w:t xml:space="preserve"> şi costurilor de operare şi mentenanţǎ controlabile se calculează cu formula:</w:t>
            </w:r>
          </w:p>
          <w:p w:rsidR="00013AE9" w:rsidRPr="00A120AA" w:rsidRDefault="00013AE9" w:rsidP="00013AE9">
            <w:pPr>
              <w:pStyle w:val="BodyText"/>
              <w:tabs>
                <w:tab w:val="left" w:pos="1170"/>
              </w:tabs>
              <w:rPr>
                <w:sz w:val="20"/>
                <w:szCs w:val="20"/>
              </w:rPr>
            </w:pPr>
            <w:r w:rsidRPr="00A120AA">
              <w:rPr>
                <w:i/>
                <w:sz w:val="20"/>
                <w:szCs w:val="20"/>
              </w:rPr>
              <w:t>KV</w:t>
            </w:r>
            <w:r w:rsidRPr="00A120AA">
              <w:rPr>
                <w:i/>
                <w:sz w:val="20"/>
                <w:szCs w:val="20"/>
                <w:vertAlign w:val="subscript"/>
              </w:rPr>
              <w:t>p</w:t>
            </w:r>
            <w:r w:rsidRPr="00A120AA">
              <w:rPr>
                <w:i/>
                <w:sz w:val="20"/>
                <w:szCs w:val="20"/>
              </w:rPr>
              <w:t xml:space="preserve">= </w:t>
            </w:r>
            <w:r w:rsidRPr="00A120AA">
              <w:rPr>
                <w:i/>
                <w:sz w:val="20"/>
                <w:szCs w:val="20"/>
              </w:rPr>
              <w:sym w:font="Symbol" w:char="F044"/>
            </w:r>
            <w:r w:rsidRPr="00A120AA">
              <w:rPr>
                <w:i/>
                <w:sz w:val="20"/>
                <w:szCs w:val="20"/>
              </w:rPr>
              <w:t>V</w:t>
            </w:r>
            <w:r w:rsidRPr="00A120AA">
              <w:rPr>
                <w:i/>
                <w:sz w:val="20"/>
                <w:szCs w:val="20"/>
                <w:vertAlign w:val="subscript"/>
              </w:rPr>
              <w:t>p</w:t>
            </w:r>
            <w:r w:rsidRPr="00A120AA">
              <w:rPr>
                <w:i/>
                <w:sz w:val="20"/>
                <w:szCs w:val="20"/>
              </w:rPr>
              <w:t>(I</w:t>
            </w:r>
            <w:r w:rsidRPr="00A120AA">
              <w:rPr>
                <w:i/>
                <w:sz w:val="20"/>
                <w:szCs w:val="20"/>
                <w:vertAlign w:val="subscript"/>
              </w:rPr>
              <w:t>p-1</w:t>
            </w:r>
            <w:r w:rsidRPr="00A120AA">
              <w:rPr>
                <w:i/>
                <w:sz w:val="20"/>
                <w:szCs w:val="20"/>
              </w:rPr>
              <w:t xml:space="preserve">) + </w:t>
            </w:r>
            <w:r w:rsidRPr="00A120AA">
              <w:rPr>
                <w:i/>
                <w:sz w:val="20"/>
                <w:szCs w:val="20"/>
              </w:rPr>
              <w:sym w:font="Symbol" w:char="F044"/>
            </w:r>
            <w:r w:rsidRPr="00A120AA">
              <w:rPr>
                <w:i/>
                <w:sz w:val="20"/>
                <w:szCs w:val="20"/>
              </w:rPr>
              <w:t>V</w:t>
            </w:r>
            <w:r w:rsidRPr="00A120AA">
              <w:rPr>
                <w:i/>
                <w:sz w:val="20"/>
                <w:szCs w:val="20"/>
                <w:vertAlign w:val="subscript"/>
              </w:rPr>
              <w:t>p</w:t>
            </w:r>
            <w:r w:rsidRPr="00A120AA">
              <w:rPr>
                <w:i/>
                <w:sz w:val="20"/>
                <w:szCs w:val="20"/>
              </w:rPr>
              <w:t>(E</w:t>
            </w:r>
            <w:r w:rsidRPr="00A120AA">
              <w:rPr>
                <w:i/>
                <w:sz w:val="20"/>
                <w:szCs w:val="20"/>
                <w:vertAlign w:val="subscript"/>
              </w:rPr>
              <w:t>p-1</w:t>
            </w:r>
            <w:r w:rsidRPr="00A120AA">
              <w:rPr>
                <w:i/>
                <w:sz w:val="20"/>
                <w:szCs w:val="20"/>
              </w:rPr>
              <w:t xml:space="preserve">)  + </w:t>
            </w:r>
            <w:r w:rsidRPr="00A120AA">
              <w:rPr>
                <w:i/>
                <w:sz w:val="20"/>
                <w:szCs w:val="20"/>
              </w:rPr>
              <w:sym w:font="Symbol" w:char="F044"/>
            </w:r>
            <w:r w:rsidRPr="00A120AA">
              <w:rPr>
                <w:i/>
                <w:sz w:val="20"/>
                <w:szCs w:val="20"/>
              </w:rPr>
              <w:t>V</w:t>
            </w:r>
            <w:r w:rsidRPr="00A120AA">
              <w:rPr>
                <w:i/>
                <w:sz w:val="20"/>
                <w:szCs w:val="20"/>
                <w:vertAlign w:val="subscript"/>
              </w:rPr>
              <w:t xml:space="preserve">p </w:t>
            </w:r>
            <w:r w:rsidRPr="00A120AA">
              <w:rPr>
                <w:i/>
                <w:sz w:val="20"/>
                <w:szCs w:val="20"/>
              </w:rPr>
              <w:t>(</w:t>
            </w:r>
            <w:r w:rsidRPr="00A120AA">
              <w:rPr>
                <w:i/>
                <w:sz w:val="20"/>
                <w:szCs w:val="20"/>
              </w:rPr>
              <w:sym w:font="Symbol" w:char="F044"/>
            </w:r>
            <w:r w:rsidRPr="00A120AA">
              <w:rPr>
                <w:i/>
                <w:sz w:val="20"/>
                <w:szCs w:val="20"/>
              </w:rPr>
              <w:t xml:space="preserve">CC </w:t>
            </w:r>
            <w:r w:rsidRPr="00A120AA">
              <w:rPr>
                <w:i/>
                <w:sz w:val="20"/>
                <w:szCs w:val="20"/>
                <w:vertAlign w:val="subscript"/>
              </w:rPr>
              <w:t>nerealiz, p-1</w:t>
            </w:r>
            <w:r w:rsidRPr="00A120AA">
              <w:rPr>
                <w:i/>
                <w:sz w:val="20"/>
                <w:szCs w:val="20"/>
              </w:rPr>
              <w:t>)</w:t>
            </w:r>
            <w:r w:rsidRPr="00A120AA">
              <w:rPr>
                <w:i/>
                <w:sz w:val="20"/>
                <w:szCs w:val="20"/>
              </w:rPr>
              <w:tab/>
            </w:r>
            <w:r w:rsidRPr="00A120AA">
              <w:rPr>
                <w:i/>
                <w:sz w:val="20"/>
                <w:szCs w:val="20"/>
              </w:rPr>
              <w:tab/>
            </w:r>
            <w:r w:rsidRPr="00A120AA">
              <w:rPr>
                <w:i/>
                <w:sz w:val="20"/>
                <w:szCs w:val="20"/>
              </w:rPr>
              <w:tab/>
            </w:r>
            <w:r w:rsidRPr="00A120AA">
              <w:rPr>
                <w:sz w:val="20"/>
                <w:szCs w:val="20"/>
              </w:rPr>
              <w:t>(lei) (2)</w:t>
            </w:r>
          </w:p>
          <w:p w:rsidR="00013AE9" w:rsidRPr="00A120AA" w:rsidRDefault="00013AE9" w:rsidP="00013AE9">
            <w:pPr>
              <w:pStyle w:val="BodyText"/>
              <w:tabs>
                <w:tab w:val="left" w:pos="1170"/>
              </w:tabs>
              <w:ind w:left="1170"/>
              <w:rPr>
                <w:sz w:val="20"/>
                <w:szCs w:val="20"/>
                <w:vertAlign w:val="subscript"/>
              </w:rPr>
            </w:pPr>
            <w:r w:rsidRPr="00A120AA">
              <w:rPr>
                <w:sz w:val="20"/>
                <w:szCs w:val="20"/>
              </w:rPr>
              <w:t>unde:</w:t>
            </w:r>
          </w:p>
          <w:p w:rsidR="00013AE9" w:rsidRPr="00A120AA" w:rsidRDefault="00013AE9" w:rsidP="00013AE9">
            <w:pPr>
              <w:pStyle w:val="BodyText"/>
              <w:tabs>
                <w:tab w:val="left" w:pos="1170"/>
              </w:tabs>
              <w:spacing w:after="120"/>
              <w:rPr>
                <w:sz w:val="20"/>
                <w:szCs w:val="20"/>
              </w:rPr>
            </w:pPr>
            <w:r w:rsidRPr="00A120AA">
              <w:rPr>
                <w:i/>
                <w:sz w:val="20"/>
                <w:szCs w:val="20"/>
              </w:rPr>
              <w:sym w:font="Symbol" w:char="F044"/>
            </w:r>
            <w:r w:rsidRPr="00A120AA">
              <w:rPr>
                <w:i/>
                <w:sz w:val="20"/>
                <w:szCs w:val="20"/>
              </w:rPr>
              <w:t>V</w:t>
            </w:r>
            <w:r w:rsidRPr="00A120AA">
              <w:rPr>
                <w:i/>
                <w:sz w:val="20"/>
                <w:szCs w:val="20"/>
                <w:vertAlign w:val="subscript"/>
              </w:rPr>
              <w:t>p</w:t>
            </w:r>
            <w:r w:rsidRPr="00A120AA">
              <w:rPr>
                <w:i/>
                <w:sz w:val="20"/>
                <w:szCs w:val="20"/>
              </w:rPr>
              <w:t>(I</w:t>
            </w:r>
            <w:r w:rsidRPr="00A120AA">
              <w:rPr>
                <w:i/>
                <w:sz w:val="20"/>
                <w:szCs w:val="20"/>
                <w:vertAlign w:val="subscript"/>
              </w:rPr>
              <w:t>p-1</w:t>
            </w:r>
            <w:r w:rsidRPr="00A120AA">
              <w:rPr>
                <w:i/>
                <w:sz w:val="20"/>
                <w:szCs w:val="20"/>
              </w:rPr>
              <w:t xml:space="preserve">) </w:t>
            </w:r>
            <w:r w:rsidRPr="00A120AA">
              <w:rPr>
                <w:sz w:val="20"/>
                <w:szCs w:val="20"/>
              </w:rPr>
              <w:t xml:space="preserve">- corecţia de amortizare şi rentabilitate a activelor intrate în/ieşite din BAR în perioada de reglementare </w:t>
            </w:r>
            <w:r w:rsidRPr="00A120AA">
              <w:rPr>
                <w:i/>
                <w:sz w:val="20"/>
                <w:szCs w:val="20"/>
              </w:rPr>
              <w:t>p-1</w:t>
            </w:r>
            <w:r w:rsidRPr="00A120AA">
              <w:rPr>
                <w:sz w:val="20"/>
                <w:szCs w:val="20"/>
              </w:rPr>
              <w:t xml:space="preserve">. La determinarea factorului de corecţie a venitului </w:t>
            </w:r>
            <w:r w:rsidRPr="00A120AA">
              <w:rPr>
                <w:i/>
                <w:sz w:val="20"/>
                <w:szCs w:val="20"/>
              </w:rPr>
              <w:t>KV</w:t>
            </w:r>
            <w:r w:rsidRPr="00A120AA">
              <w:rPr>
                <w:i/>
                <w:sz w:val="20"/>
                <w:szCs w:val="20"/>
                <w:vertAlign w:val="subscript"/>
              </w:rPr>
              <w:t>p</w:t>
            </w:r>
            <w:r w:rsidRPr="00A120AA">
              <w:rPr>
                <w:sz w:val="20"/>
                <w:szCs w:val="20"/>
              </w:rPr>
              <w:t xml:space="preserve"> ce se aplică în prima perioadă tarifară a perioadei de reglementare </w:t>
            </w:r>
            <w:r w:rsidRPr="00A120AA">
              <w:rPr>
                <w:i/>
                <w:sz w:val="20"/>
                <w:szCs w:val="20"/>
              </w:rPr>
              <w:t>p</w:t>
            </w:r>
            <w:r w:rsidRPr="00A120AA">
              <w:rPr>
                <w:sz w:val="20"/>
                <w:szCs w:val="20"/>
              </w:rPr>
              <w:t xml:space="preserve">, valoarea intrărilor/ieșirilor de mijloace fixe pentru ultima perioadă tarifară a perioadei de reglementare </w:t>
            </w:r>
            <w:r w:rsidRPr="00A120AA">
              <w:rPr>
                <w:i/>
                <w:sz w:val="20"/>
                <w:szCs w:val="20"/>
              </w:rPr>
              <w:t>p-1</w:t>
            </w:r>
            <w:r w:rsidRPr="00A120AA">
              <w:rPr>
                <w:sz w:val="20"/>
                <w:szCs w:val="20"/>
              </w:rPr>
              <w:t xml:space="preserve"> și amortizarea aferentă acestora se consideră la nivelul prognozat;</w:t>
            </w:r>
          </w:p>
          <w:p w:rsidR="00013AE9" w:rsidRPr="00A120AA" w:rsidRDefault="00013AE9" w:rsidP="00013AE9">
            <w:pPr>
              <w:pStyle w:val="BodyText"/>
              <w:tabs>
                <w:tab w:val="left" w:pos="1170"/>
              </w:tabs>
              <w:spacing w:after="120"/>
              <w:rPr>
                <w:sz w:val="20"/>
                <w:szCs w:val="20"/>
              </w:rPr>
            </w:pPr>
            <w:r w:rsidRPr="00A120AA">
              <w:rPr>
                <w:i/>
                <w:sz w:val="20"/>
                <w:szCs w:val="20"/>
              </w:rPr>
              <w:sym w:font="Symbol" w:char="F044"/>
            </w:r>
            <w:r w:rsidRPr="00A120AA">
              <w:rPr>
                <w:i/>
                <w:sz w:val="20"/>
                <w:szCs w:val="20"/>
              </w:rPr>
              <w:t>V</w:t>
            </w:r>
            <w:r w:rsidRPr="00A120AA">
              <w:rPr>
                <w:i/>
                <w:sz w:val="20"/>
                <w:szCs w:val="20"/>
                <w:vertAlign w:val="subscript"/>
              </w:rPr>
              <w:t>p</w:t>
            </w:r>
            <w:r w:rsidRPr="00A120AA">
              <w:rPr>
                <w:i/>
                <w:sz w:val="20"/>
                <w:szCs w:val="20"/>
              </w:rPr>
              <w:t>(E</w:t>
            </w:r>
            <w:r w:rsidRPr="00A120AA">
              <w:rPr>
                <w:i/>
                <w:sz w:val="20"/>
                <w:szCs w:val="20"/>
                <w:vertAlign w:val="subscript"/>
              </w:rPr>
              <w:t>p-1</w:t>
            </w:r>
            <w:r w:rsidRPr="00A120AA">
              <w:rPr>
                <w:i/>
                <w:sz w:val="20"/>
                <w:szCs w:val="20"/>
              </w:rPr>
              <w:t xml:space="preserve">)  - </w:t>
            </w:r>
            <w:r w:rsidRPr="00A120AA">
              <w:rPr>
                <w:sz w:val="20"/>
                <w:szCs w:val="20"/>
              </w:rPr>
              <w:t xml:space="preserve">corecţia datorată câştigurilor de eficienţă peste ţintele stabilite pentru perioada de reglementare  </w:t>
            </w:r>
            <w:r w:rsidRPr="00A120AA">
              <w:rPr>
                <w:i/>
                <w:sz w:val="20"/>
                <w:szCs w:val="20"/>
              </w:rPr>
              <w:t>p-1</w:t>
            </w:r>
            <w:r w:rsidRPr="00A120AA">
              <w:rPr>
                <w:sz w:val="20"/>
                <w:szCs w:val="20"/>
              </w:rPr>
              <w:t>;</w:t>
            </w:r>
          </w:p>
          <w:p w:rsidR="00013AE9" w:rsidRPr="00A120AA" w:rsidRDefault="00013AE9" w:rsidP="00013AE9">
            <w:pPr>
              <w:rPr>
                <w:rFonts w:ascii="Times New Roman" w:hAnsi="Times New Roman"/>
                <w:i/>
                <w:sz w:val="20"/>
                <w:szCs w:val="20"/>
              </w:rPr>
            </w:pPr>
            <w:r w:rsidRPr="00A120AA">
              <w:rPr>
                <w:rFonts w:ascii="Times New Roman" w:hAnsi="Times New Roman"/>
                <w:i/>
                <w:sz w:val="20"/>
                <w:szCs w:val="20"/>
              </w:rPr>
              <w:sym w:font="Symbol" w:char="F044"/>
            </w:r>
            <w:r w:rsidRPr="00A120AA">
              <w:rPr>
                <w:rFonts w:ascii="Times New Roman" w:hAnsi="Times New Roman"/>
                <w:i/>
                <w:sz w:val="20"/>
                <w:szCs w:val="20"/>
              </w:rPr>
              <w:t>V</w:t>
            </w:r>
            <w:r w:rsidRPr="00A120AA">
              <w:rPr>
                <w:rFonts w:ascii="Times New Roman" w:hAnsi="Times New Roman"/>
                <w:i/>
                <w:sz w:val="20"/>
                <w:szCs w:val="20"/>
                <w:vertAlign w:val="subscript"/>
              </w:rPr>
              <w:t xml:space="preserve">p </w:t>
            </w:r>
            <w:r w:rsidRPr="00A120AA">
              <w:rPr>
                <w:rFonts w:ascii="Times New Roman" w:hAnsi="Times New Roman"/>
                <w:i/>
                <w:sz w:val="20"/>
                <w:szCs w:val="20"/>
              </w:rPr>
              <w:t>(</w:t>
            </w:r>
            <w:r w:rsidRPr="00A120AA">
              <w:rPr>
                <w:rFonts w:ascii="Times New Roman" w:hAnsi="Times New Roman"/>
                <w:i/>
                <w:sz w:val="20"/>
                <w:szCs w:val="20"/>
              </w:rPr>
              <w:sym w:font="Symbol" w:char="F044"/>
            </w:r>
            <w:r w:rsidRPr="00A120AA">
              <w:rPr>
                <w:rFonts w:ascii="Times New Roman" w:hAnsi="Times New Roman"/>
                <w:i/>
                <w:sz w:val="20"/>
                <w:szCs w:val="20"/>
              </w:rPr>
              <w:t xml:space="preserve">CC </w:t>
            </w:r>
            <w:r w:rsidRPr="00A120AA">
              <w:rPr>
                <w:rFonts w:ascii="Times New Roman" w:hAnsi="Times New Roman"/>
                <w:i/>
                <w:sz w:val="20"/>
                <w:szCs w:val="20"/>
                <w:vertAlign w:val="subscript"/>
              </w:rPr>
              <w:t>nerealiz, p-1</w:t>
            </w:r>
            <w:r w:rsidRPr="00A120AA">
              <w:rPr>
                <w:rFonts w:ascii="Times New Roman" w:hAnsi="Times New Roman"/>
                <w:i/>
                <w:sz w:val="20"/>
                <w:szCs w:val="20"/>
              </w:rPr>
              <w:t>)</w:t>
            </w:r>
            <w:r w:rsidRPr="00A120AA">
              <w:rPr>
                <w:rFonts w:ascii="Times New Roman" w:hAnsi="Times New Roman"/>
                <w:sz w:val="20"/>
                <w:szCs w:val="20"/>
              </w:rPr>
              <w:t xml:space="preserve"> </w:t>
            </w:r>
            <w:r w:rsidRPr="00A120AA">
              <w:rPr>
                <w:rFonts w:ascii="Times New Roman" w:hAnsi="Times New Roman"/>
                <w:sz w:val="20"/>
                <w:szCs w:val="20"/>
              </w:rPr>
              <w:sym w:font="Symbol" w:char="F02D"/>
            </w:r>
            <w:r w:rsidRPr="00A120AA">
              <w:rPr>
                <w:rFonts w:ascii="Times New Roman" w:hAnsi="Times New Roman"/>
                <w:i/>
                <w:sz w:val="20"/>
                <w:szCs w:val="20"/>
              </w:rPr>
              <w:t xml:space="preserve"> </w:t>
            </w:r>
            <w:r w:rsidRPr="00A120AA">
              <w:rPr>
                <w:rFonts w:ascii="Times New Roman" w:hAnsi="Times New Roman"/>
                <w:sz w:val="20"/>
                <w:szCs w:val="20"/>
              </w:rPr>
              <w:t xml:space="preserve">corecţia datorată diferenţei dintre costurile de operare şi mentenanţǎ controlabile prognozate şi cele realizate în perioada de reglementare </w:t>
            </w:r>
            <w:r w:rsidRPr="00A120AA">
              <w:rPr>
                <w:rFonts w:ascii="Times New Roman" w:hAnsi="Times New Roman"/>
                <w:i/>
                <w:sz w:val="20"/>
                <w:szCs w:val="20"/>
              </w:rPr>
              <w:t>p-1</w:t>
            </w:r>
            <w:r w:rsidRPr="00A120AA">
              <w:rPr>
                <w:rFonts w:ascii="Times New Roman" w:hAnsi="Times New Roman"/>
                <w:sz w:val="20"/>
                <w:szCs w:val="20"/>
              </w:rPr>
              <w:t xml:space="preserve"> care nu reprezintǎ câştig de eficienţǎ.</w:t>
            </w:r>
          </w:p>
        </w:tc>
        <w:tc>
          <w:tcPr>
            <w:tcW w:w="1349" w:type="dxa"/>
          </w:tcPr>
          <w:p w:rsidR="00013AE9" w:rsidRPr="00A120AA" w:rsidRDefault="00013AE9" w:rsidP="00013AE9">
            <w:pPr>
              <w:spacing w:after="0" w:line="240" w:lineRule="auto"/>
              <w:jc w:val="both"/>
              <w:rPr>
                <w:rFonts w:ascii="Times New Roman" w:eastAsia="Batang" w:hAnsi="Times New Roman"/>
                <w:sz w:val="20"/>
                <w:szCs w:val="20"/>
                <w:lang w:eastAsia="ko-KR"/>
              </w:rPr>
            </w:pPr>
          </w:p>
        </w:tc>
        <w:tc>
          <w:tcPr>
            <w:tcW w:w="3612" w:type="dxa"/>
            <w:shd w:val="clear" w:color="auto" w:fill="auto"/>
          </w:tcPr>
          <w:p w:rsidR="00013AE9" w:rsidRPr="00A120AA" w:rsidRDefault="00013AE9" w:rsidP="00013AE9">
            <w:pPr>
              <w:pStyle w:val="BodyText"/>
              <w:tabs>
                <w:tab w:val="left" w:pos="810"/>
              </w:tabs>
              <w:rPr>
                <w:sz w:val="20"/>
                <w:szCs w:val="20"/>
              </w:rPr>
            </w:pPr>
            <w:r w:rsidRPr="00A120AA">
              <w:rPr>
                <w:sz w:val="20"/>
                <w:szCs w:val="20"/>
              </w:rPr>
              <w:t xml:space="preserve">Pentru cea de-a IV-a perioadǎ de reglementare, factorul de corecţie a venitului-ţintă iniţial </w:t>
            </w:r>
            <w:r w:rsidRPr="00A120AA">
              <w:rPr>
                <w:i/>
                <w:sz w:val="20"/>
                <w:szCs w:val="20"/>
              </w:rPr>
              <w:t>KV</w:t>
            </w:r>
            <w:r w:rsidRPr="00A120AA">
              <w:rPr>
                <w:i/>
                <w:sz w:val="20"/>
                <w:szCs w:val="20"/>
                <w:vertAlign w:val="subscript"/>
              </w:rPr>
              <w:t>p</w:t>
            </w:r>
            <w:r w:rsidRPr="00A120AA">
              <w:rPr>
                <w:sz w:val="20"/>
                <w:szCs w:val="20"/>
              </w:rPr>
              <w:t xml:space="preserve"> din prima şi din cea de-a doua perioadă tarifară a perioadei de reglementare </w:t>
            </w:r>
            <w:r w:rsidRPr="00A120AA">
              <w:rPr>
                <w:i/>
                <w:sz w:val="20"/>
                <w:szCs w:val="20"/>
              </w:rPr>
              <w:t>p</w:t>
            </w:r>
            <w:r w:rsidRPr="00A120AA">
              <w:rPr>
                <w:sz w:val="20"/>
                <w:szCs w:val="20"/>
              </w:rPr>
              <w:t xml:space="preserve">, asociat planului de investiţii </w:t>
            </w:r>
            <w:r w:rsidRPr="00A120AA">
              <w:rPr>
                <w:i/>
                <w:sz w:val="20"/>
                <w:szCs w:val="20"/>
              </w:rPr>
              <w:t>I</w:t>
            </w:r>
            <w:r w:rsidRPr="00A120AA">
              <w:rPr>
                <w:i/>
                <w:sz w:val="20"/>
                <w:szCs w:val="20"/>
                <w:vertAlign w:val="subscript"/>
              </w:rPr>
              <w:t>p-1</w:t>
            </w:r>
            <w:r w:rsidRPr="00A120AA">
              <w:rPr>
                <w:i/>
                <w:sz w:val="20"/>
                <w:szCs w:val="20"/>
              </w:rPr>
              <w:t xml:space="preserve"> </w:t>
            </w:r>
            <w:r w:rsidRPr="00A120AA">
              <w:rPr>
                <w:sz w:val="20"/>
                <w:szCs w:val="20"/>
              </w:rPr>
              <w:t xml:space="preserve">(mijloacelor fixe aferente) prognozat de OTS şi aprobat de autoritatea competentă pentru perioada de reglementare </w:t>
            </w:r>
            <w:r w:rsidRPr="00A120AA">
              <w:rPr>
                <w:i/>
                <w:sz w:val="20"/>
                <w:szCs w:val="20"/>
              </w:rPr>
              <w:t>p-1</w:t>
            </w:r>
            <w:r w:rsidRPr="00A120AA">
              <w:rPr>
                <w:sz w:val="20"/>
                <w:szCs w:val="20"/>
              </w:rPr>
              <w:t xml:space="preserve"> şi costurilor de operare şi mentenanţǎ controlabile se calculează cu formula:</w:t>
            </w:r>
          </w:p>
          <w:p w:rsidR="00013AE9" w:rsidRPr="00A120AA" w:rsidRDefault="00013AE9" w:rsidP="00013AE9">
            <w:pPr>
              <w:rPr>
                <w:rFonts w:ascii="Times New Roman" w:hAnsi="Times New Roman"/>
                <w:b/>
                <w:strike/>
                <w:sz w:val="20"/>
                <w:szCs w:val="20"/>
              </w:rPr>
            </w:pPr>
            <w:r w:rsidRPr="00A120AA">
              <w:rPr>
                <w:rFonts w:ascii="Times New Roman" w:hAnsi="Times New Roman"/>
                <w:i/>
                <w:sz w:val="20"/>
                <w:szCs w:val="20"/>
              </w:rPr>
              <w:t>KV</w:t>
            </w:r>
            <w:r w:rsidRPr="00A120AA">
              <w:rPr>
                <w:rFonts w:ascii="Times New Roman" w:hAnsi="Times New Roman"/>
                <w:i/>
                <w:sz w:val="20"/>
                <w:szCs w:val="20"/>
                <w:vertAlign w:val="subscript"/>
              </w:rPr>
              <w:t>p</w:t>
            </w:r>
            <w:r w:rsidRPr="00A120AA">
              <w:rPr>
                <w:rFonts w:ascii="Times New Roman" w:hAnsi="Times New Roman"/>
                <w:i/>
                <w:sz w:val="20"/>
                <w:szCs w:val="20"/>
              </w:rPr>
              <w:t xml:space="preserve">= </w:t>
            </w:r>
            <w:r w:rsidRPr="00A120AA">
              <w:rPr>
                <w:rFonts w:ascii="Times New Roman" w:hAnsi="Times New Roman"/>
                <w:i/>
                <w:sz w:val="20"/>
                <w:szCs w:val="20"/>
              </w:rPr>
              <w:sym w:font="Symbol" w:char="F044"/>
            </w:r>
            <w:r w:rsidRPr="00A120AA">
              <w:rPr>
                <w:rFonts w:ascii="Times New Roman" w:hAnsi="Times New Roman"/>
                <w:i/>
                <w:sz w:val="20"/>
                <w:szCs w:val="20"/>
              </w:rPr>
              <w:t>V</w:t>
            </w:r>
            <w:r w:rsidRPr="00A120AA">
              <w:rPr>
                <w:rFonts w:ascii="Times New Roman" w:hAnsi="Times New Roman"/>
                <w:i/>
                <w:sz w:val="20"/>
                <w:szCs w:val="20"/>
                <w:vertAlign w:val="subscript"/>
              </w:rPr>
              <w:t>p</w:t>
            </w:r>
            <w:r w:rsidRPr="00A120AA">
              <w:rPr>
                <w:rFonts w:ascii="Times New Roman" w:hAnsi="Times New Roman"/>
                <w:i/>
                <w:sz w:val="20"/>
                <w:szCs w:val="20"/>
              </w:rPr>
              <w:t>(I</w:t>
            </w:r>
            <w:r w:rsidRPr="00A120AA">
              <w:rPr>
                <w:rFonts w:ascii="Times New Roman" w:hAnsi="Times New Roman"/>
                <w:i/>
                <w:sz w:val="20"/>
                <w:szCs w:val="20"/>
                <w:vertAlign w:val="subscript"/>
              </w:rPr>
              <w:t>p-1</w:t>
            </w:r>
            <w:r w:rsidRPr="00A120AA">
              <w:rPr>
                <w:rFonts w:ascii="Times New Roman" w:hAnsi="Times New Roman"/>
                <w:i/>
                <w:sz w:val="20"/>
                <w:szCs w:val="20"/>
              </w:rPr>
              <w:t xml:space="preserve">) + </w:t>
            </w:r>
            <w:r w:rsidRPr="00A120AA">
              <w:rPr>
                <w:rFonts w:ascii="Times New Roman" w:hAnsi="Times New Roman"/>
                <w:i/>
                <w:sz w:val="20"/>
                <w:szCs w:val="20"/>
              </w:rPr>
              <w:sym w:font="Symbol" w:char="F044"/>
            </w:r>
            <w:r w:rsidRPr="00A120AA">
              <w:rPr>
                <w:rFonts w:ascii="Times New Roman" w:hAnsi="Times New Roman"/>
                <w:i/>
                <w:sz w:val="20"/>
                <w:szCs w:val="20"/>
              </w:rPr>
              <w:t>V</w:t>
            </w:r>
            <w:r w:rsidRPr="00A120AA">
              <w:rPr>
                <w:rFonts w:ascii="Times New Roman" w:hAnsi="Times New Roman"/>
                <w:i/>
                <w:sz w:val="20"/>
                <w:szCs w:val="20"/>
                <w:vertAlign w:val="subscript"/>
              </w:rPr>
              <w:t>p</w:t>
            </w:r>
            <w:r w:rsidRPr="00A120AA">
              <w:rPr>
                <w:rFonts w:ascii="Times New Roman" w:hAnsi="Times New Roman"/>
                <w:i/>
                <w:sz w:val="20"/>
                <w:szCs w:val="20"/>
              </w:rPr>
              <w:t>(E</w:t>
            </w:r>
            <w:r w:rsidRPr="00A120AA">
              <w:rPr>
                <w:rFonts w:ascii="Times New Roman" w:hAnsi="Times New Roman"/>
                <w:i/>
                <w:sz w:val="20"/>
                <w:szCs w:val="20"/>
                <w:vertAlign w:val="subscript"/>
              </w:rPr>
              <w:t>p-1</w:t>
            </w:r>
            <w:r w:rsidRPr="00A120AA">
              <w:rPr>
                <w:rFonts w:ascii="Times New Roman" w:hAnsi="Times New Roman"/>
                <w:i/>
                <w:sz w:val="20"/>
                <w:szCs w:val="20"/>
              </w:rPr>
              <w:t xml:space="preserve">)  </w:t>
            </w:r>
            <w:r w:rsidRPr="00A120AA">
              <w:rPr>
                <w:rFonts w:ascii="Times New Roman" w:hAnsi="Times New Roman"/>
                <w:b/>
                <w:i/>
                <w:strike/>
                <w:sz w:val="20"/>
                <w:szCs w:val="20"/>
              </w:rPr>
              <w:t xml:space="preserve">+ </w:t>
            </w:r>
            <w:r w:rsidRPr="00A120AA">
              <w:rPr>
                <w:rFonts w:ascii="Times New Roman" w:hAnsi="Times New Roman"/>
                <w:b/>
                <w:i/>
                <w:strike/>
                <w:sz w:val="20"/>
                <w:szCs w:val="20"/>
              </w:rPr>
              <w:sym w:font="Symbol" w:char="F044"/>
            </w:r>
            <w:r w:rsidRPr="00A120AA">
              <w:rPr>
                <w:rFonts w:ascii="Times New Roman" w:hAnsi="Times New Roman"/>
                <w:b/>
                <w:i/>
                <w:strike/>
                <w:sz w:val="20"/>
                <w:szCs w:val="20"/>
              </w:rPr>
              <w:t>V</w:t>
            </w:r>
            <w:r w:rsidRPr="00A120AA">
              <w:rPr>
                <w:rFonts w:ascii="Times New Roman" w:hAnsi="Times New Roman"/>
                <w:b/>
                <w:i/>
                <w:strike/>
                <w:sz w:val="20"/>
                <w:szCs w:val="20"/>
                <w:vertAlign w:val="subscript"/>
              </w:rPr>
              <w:t xml:space="preserve">p </w:t>
            </w:r>
            <w:r w:rsidRPr="00A120AA">
              <w:rPr>
                <w:rFonts w:ascii="Times New Roman" w:hAnsi="Times New Roman"/>
                <w:b/>
                <w:i/>
                <w:strike/>
                <w:sz w:val="20"/>
                <w:szCs w:val="20"/>
              </w:rPr>
              <w:t>(</w:t>
            </w:r>
            <w:r w:rsidRPr="00A120AA">
              <w:rPr>
                <w:rFonts w:ascii="Times New Roman" w:hAnsi="Times New Roman"/>
                <w:b/>
                <w:i/>
                <w:strike/>
                <w:sz w:val="20"/>
                <w:szCs w:val="20"/>
              </w:rPr>
              <w:sym w:font="Symbol" w:char="F044"/>
            </w:r>
            <w:r w:rsidRPr="00A120AA">
              <w:rPr>
                <w:rFonts w:ascii="Times New Roman" w:hAnsi="Times New Roman"/>
                <w:b/>
                <w:i/>
                <w:strike/>
                <w:sz w:val="20"/>
                <w:szCs w:val="20"/>
              </w:rPr>
              <w:t xml:space="preserve">CC </w:t>
            </w:r>
            <w:r w:rsidRPr="00A120AA">
              <w:rPr>
                <w:rFonts w:ascii="Times New Roman" w:hAnsi="Times New Roman"/>
                <w:b/>
                <w:i/>
                <w:strike/>
                <w:sz w:val="20"/>
                <w:szCs w:val="20"/>
                <w:vertAlign w:val="subscript"/>
              </w:rPr>
              <w:t>nerealiz, p-1</w:t>
            </w:r>
            <w:r w:rsidRPr="00A120AA">
              <w:rPr>
                <w:rFonts w:ascii="Times New Roman" w:hAnsi="Times New Roman"/>
                <w:b/>
                <w:i/>
                <w:strike/>
                <w:sz w:val="20"/>
                <w:szCs w:val="20"/>
              </w:rPr>
              <w:t>)</w:t>
            </w:r>
            <w:r w:rsidRPr="00A120AA">
              <w:rPr>
                <w:rFonts w:ascii="Times New Roman" w:hAnsi="Times New Roman"/>
                <w:b/>
                <w:i/>
                <w:strike/>
                <w:sz w:val="20"/>
                <w:szCs w:val="20"/>
              </w:rPr>
              <w:tab/>
            </w:r>
          </w:p>
        </w:tc>
        <w:tc>
          <w:tcPr>
            <w:tcW w:w="3204" w:type="dxa"/>
            <w:shd w:val="clear" w:color="auto" w:fill="auto"/>
          </w:tcPr>
          <w:p w:rsidR="00013AE9" w:rsidRPr="00A120AA" w:rsidRDefault="00013AE9" w:rsidP="00013AE9">
            <w:pPr>
              <w:rPr>
                <w:rFonts w:ascii="Times New Roman" w:hAnsi="Times New Roman"/>
                <w:sz w:val="20"/>
                <w:szCs w:val="20"/>
              </w:rPr>
            </w:pPr>
            <w:r w:rsidRPr="00A120AA">
              <w:rPr>
                <w:rFonts w:ascii="Times New Roman" w:hAnsi="Times New Roman"/>
                <w:sz w:val="20"/>
                <w:szCs w:val="20"/>
              </w:rPr>
              <w:t xml:space="preserve">Aplicarea corectiei </w:t>
            </w:r>
            <w:r w:rsidRPr="00A120AA">
              <w:rPr>
                <w:rFonts w:ascii="Times New Roman" w:hAnsi="Times New Roman"/>
                <w:sz w:val="20"/>
                <w:szCs w:val="20"/>
              </w:rPr>
              <w:sym w:font="Symbol" w:char="F044"/>
            </w:r>
            <w:r w:rsidRPr="00A120AA">
              <w:rPr>
                <w:rFonts w:ascii="Times New Roman" w:hAnsi="Times New Roman"/>
                <w:sz w:val="20"/>
                <w:szCs w:val="20"/>
              </w:rPr>
              <w:t>V</w:t>
            </w:r>
            <w:r w:rsidRPr="00A120AA">
              <w:rPr>
                <w:rFonts w:ascii="Times New Roman" w:hAnsi="Times New Roman"/>
                <w:sz w:val="20"/>
                <w:szCs w:val="20"/>
                <w:vertAlign w:val="subscript"/>
              </w:rPr>
              <w:t xml:space="preserve">p </w:t>
            </w:r>
            <w:r w:rsidRPr="00A120AA">
              <w:rPr>
                <w:rFonts w:ascii="Times New Roman" w:hAnsi="Times New Roman"/>
                <w:sz w:val="20"/>
                <w:szCs w:val="20"/>
              </w:rPr>
              <w:t>(</w:t>
            </w:r>
            <w:r w:rsidRPr="00A120AA">
              <w:rPr>
                <w:rFonts w:ascii="Times New Roman" w:hAnsi="Times New Roman"/>
                <w:sz w:val="20"/>
                <w:szCs w:val="20"/>
              </w:rPr>
              <w:sym w:font="Symbol" w:char="F044"/>
            </w:r>
            <w:r w:rsidRPr="00A120AA">
              <w:rPr>
                <w:rFonts w:ascii="Times New Roman" w:hAnsi="Times New Roman"/>
                <w:sz w:val="20"/>
                <w:szCs w:val="20"/>
              </w:rPr>
              <w:t xml:space="preserve">CC </w:t>
            </w:r>
            <w:r w:rsidRPr="00A120AA">
              <w:rPr>
                <w:rFonts w:ascii="Times New Roman" w:hAnsi="Times New Roman"/>
                <w:sz w:val="20"/>
                <w:szCs w:val="20"/>
                <w:vertAlign w:val="subscript"/>
              </w:rPr>
              <w:t xml:space="preserve">nerealiz, p-1 </w:t>
            </w:r>
            <w:r w:rsidRPr="00A120AA">
              <w:rPr>
                <w:rFonts w:ascii="Times New Roman" w:hAnsi="Times New Roman"/>
                <w:sz w:val="20"/>
                <w:szCs w:val="20"/>
              </w:rPr>
              <w:t>) nu se poate realiza pentru perioada de reglementare III din motivele prezentate la punctul (2) de mai sus.</w:t>
            </w:r>
          </w:p>
        </w:tc>
        <w:tc>
          <w:tcPr>
            <w:tcW w:w="2608" w:type="dxa"/>
          </w:tcPr>
          <w:p w:rsidR="00013AE9" w:rsidRPr="00AE4C6E" w:rsidRDefault="00013AE9" w:rsidP="00013AE9">
            <w:pPr>
              <w:tabs>
                <w:tab w:val="left" w:pos="964"/>
                <w:tab w:val="left" w:pos="1080"/>
              </w:tabs>
              <w:spacing w:after="0" w:line="240" w:lineRule="auto"/>
              <w:jc w:val="both"/>
              <w:rPr>
                <w:rFonts w:ascii="Times New Roman" w:eastAsia="Batang" w:hAnsi="Times New Roman"/>
                <w:sz w:val="20"/>
                <w:szCs w:val="20"/>
                <w:lang w:eastAsia="ko-KR"/>
              </w:rPr>
            </w:pPr>
            <w:r w:rsidRPr="00AE4C6E">
              <w:rPr>
                <w:rFonts w:ascii="Times New Roman" w:eastAsia="Batang" w:hAnsi="Times New Roman"/>
                <w:sz w:val="20"/>
                <w:szCs w:val="20"/>
                <w:lang w:eastAsia="ko-KR"/>
              </w:rPr>
              <w:t>Nu se acceptă</w:t>
            </w:r>
          </w:p>
          <w:p w:rsidR="00013AE9" w:rsidRPr="00A120AA" w:rsidRDefault="00013AE9" w:rsidP="00AE4C6E">
            <w:pPr>
              <w:tabs>
                <w:tab w:val="left" w:pos="964"/>
                <w:tab w:val="left" w:pos="1080"/>
              </w:tabs>
              <w:spacing w:after="0" w:line="240" w:lineRule="auto"/>
              <w:jc w:val="both"/>
              <w:rPr>
                <w:rFonts w:ascii="Times New Roman" w:eastAsia="Batang" w:hAnsi="Times New Roman"/>
                <w:sz w:val="20"/>
                <w:szCs w:val="20"/>
                <w:lang w:eastAsia="ko-KR"/>
              </w:rPr>
            </w:pPr>
            <w:r w:rsidRPr="00AE4C6E">
              <w:rPr>
                <w:rFonts w:ascii="Times New Roman" w:eastAsia="Batang" w:hAnsi="Times New Roman"/>
                <w:sz w:val="20"/>
                <w:szCs w:val="20"/>
                <w:lang w:eastAsia="ko-KR"/>
              </w:rPr>
              <w:t xml:space="preserve">A se vedea explicațiile de la </w:t>
            </w:r>
            <w:r w:rsidR="00AE4C6E" w:rsidRPr="00AE4C6E">
              <w:rPr>
                <w:rFonts w:ascii="Times New Roman" w:eastAsia="Batang" w:hAnsi="Times New Roman"/>
                <w:sz w:val="20"/>
                <w:szCs w:val="20"/>
                <w:lang w:eastAsia="ko-KR"/>
              </w:rPr>
              <w:t>art. 26 alin. (2)</w:t>
            </w:r>
            <w:r w:rsidRPr="00AE4C6E">
              <w:rPr>
                <w:rFonts w:ascii="Times New Roman" w:eastAsia="Batang" w:hAnsi="Times New Roman"/>
                <w:sz w:val="20"/>
                <w:szCs w:val="20"/>
                <w:lang w:eastAsia="ko-KR"/>
              </w:rPr>
              <w:t>.</w:t>
            </w:r>
          </w:p>
        </w:tc>
      </w:tr>
      <w:tr w:rsidR="00EA493E" w:rsidRPr="00A120AA" w:rsidTr="00EA493E">
        <w:trPr>
          <w:trHeight w:val="562"/>
        </w:trPr>
        <w:tc>
          <w:tcPr>
            <w:tcW w:w="511" w:type="dxa"/>
            <w:shd w:val="clear" w:color="auto" w:fill="auto"/>
          </w:tcPr>
          <w:p w:rsidR="00013AE9" w:rsidRPr="00A120AA" w:rsidRDefault="00013AE9" w:rsidP="00164BF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013AE9" w:rsidRPr="00A120AA" w:rsidRDefault="00013AE9" w:rsidP="00013AE9">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26 alin. (5)</w:t>
            </w:r>
          </w:p>
        </w:tc>
        <w:tc>
          <w:tcPr>
            <w:tcW w:w="3735" w:type="dxa"/>
            <w:shd w:val="clear" w:color="auto" w:fill="auto"/>
          </w:tcPr>
          <w:p w:rsidR="00013AE9" w:rsidRPr="00A120AA" w:rsidRDefault="00013AE9" w:rsidP="00013AE9">
            <w:pPr>
              <w:rPr>
                <w:rFonts w:ascii="Times New Roman" w:hAnsi="Times New Roman"/>
                <w:sz w:val="20"/>
                <w:szCs w:val="20"/>
              </w:rPr>
            </w:pPr>
            <w:r w:rsidRPr="00A120AA">
              <w:rPr>
                <w:rFonts w:ascii="Times New Roman" w:hAnsi="Times New Roman"/>
                <w:sz w:val="20"/>
                <w:szCs w:val="20"/>
              </w:rPr>
              <w:t xml:space="preserve">Veniturile obţinute din alte activităţi ce utilizează resursele recunoscute pentru desfăşurarea activităţii de transport aferente perioadei tarifare </w:t>
            </w:r>
            <w:r w:rsidRPr="00A120AA">
              <w:rPr>
                <w:rFonts w:ascii="Times New Roman" w:hAnsi="Times New Roman"/>
                <w:i/>
                <w:sz w:val="20"/>
                <w:szCs w:val="20"/>
              </w:rPr>
              <w:t>t</w:t>
            </w:r>
            <w:r w:rsidRPr="00A120AA">
              <w:rPr>
                <w:rFonts w:ascii="Times New Roman" w:hAnsi="Times New Roman"/>
                <w:sz w:val="20"/>
                <w:szCs w:val="20"/>
              </w:rPr>
              <w:t xml:space="preserve"> </w:t>
            </w:r>
            <w:r w:rsidRPr="00A120AA">
              <w:rPr>
                <w:rFonts w:ascii="Times New Roman" w:hAnsi="Times New Roman"/>
                <w:i/>
                <w:sz w:val="20"/>
                <w:szCs w:val="20"/>
              </w:rPr>
              <w:t>- V</w:t>
            </w:r>
            <w:r w:rsidRPr="00A120AA">
              <w:rPr>
                <w:rFonts w:ascii="Times New Roman" w:hAnsi="Times New Roman"/>
                <w:i/>
                <w:sz w:val="20"/>
                <w:szCs w:val="20"/>
                <w:vertAlign w:val="subscript"/>
              </w:rPr>
              <w:t>t</w:t>
            </w:r>
            <w:r w:rsidRPr="00A120AA">
              <w:rPr>
                <w:rFonts w:ascii="Times New Roman" w:hAnsi="Times New Roman"/>
                <w:i/>
                <w:sz w:val="20"/>
                <w:szCs w:val="20"/>
              </w:rPr>
              <w:t>(AA)</w:t>
            </w:r>
            <w:r w:rsidRPr="00A120AA">
              <w:rPr>
                <w:rFonts w:ascii="Times New Roman" w:hAnsi="Times New Roman"/>
                <w:sz w:val="20"/>
                <w:szCs w:val="20"/>
              </w:rPr>
              <w:t xml:space="preserve"> cuprind: </w:t>
            </w:r>
            <w:r w:rsidRPr="00A12C35">
              <w:rPr>
                <w:rFonts w:ascii="Times New Roman" w:hAnsi="Times New Roman"/>
                <w:sz w:val="20"/>
                <w:szCs w:val="20"/>
              </w:rPr>
              <w:t>venituri din alocarea capacităţii de transport pe liniile de interconexiune în condiţiile de la alin. (6), (7) şi (8)</w:t>
            </w:r>
            <w:r w:rsidRPr="00A120AA">
              <w:rPr>
                <w:rFonts w:ascii="Times New Roman" w:hAnsi="Times New Roman"/>
                <w:sz w:val="20"/>
                <w:szCs w:val="20"/>
              </w:rPr>
              <w:t>, venituri din utilizarea SEN pentru schimburile de energie electrică programate cu țările perimetrice potrivit prevederilor Secţiunii 7, venituri din energie electrică reactivă, venituri din alte prestaţii, alte venituri de exploatare (cu excepţia veniturilor obţinute din dezmembrări nevalorificate, a celor înregistrate în contabilitate la nivelul cheltuielilor cu amortizarea mijloacelor fixe realizate din contribuţii financiare, a celor provenite din valorificarea bunurilor aparţinând domeniului public al statului</w:t>
            </w:r>
            <w:r w:rsidRPr="00A120AA">
              <w:rPr>
                <w:rFonts w:ascii="Times New Roman" w:hAnsi="Times New Roman"/>
                <w:b/>
                <w:color w:val="FF0000"/>
                <w:sz w:val="20"/>
                <w:szCs w:val="20"/>
              </w:rPr>
              <w:t xml:space="preserve"> </w:t>
            </w:r>
            <w:r w:rsidRPr="00A120AA">
              <w:rPr>
                <w:rFonts w:ascii="Times New Roman" w:hAnsi="Times New Roman"/>
                <w:sz w:val="20"/>
                <w:szCs w:val="20"/>
              </w:rPr>
              <w:t>şi a celor rezultate din anularea provizioanelor pentru creanţe încasate şi pentru pierderi din creanţe)</w:t>
            </w:r>
          </w:p>
        </w:tc>
        <w:tc>
          <w:tcPr>
            <w:tcW w:w="1349" w:type="dxa"/>
          </w:tcPr>
          <w:p w:rsidR="00013AE9" w:rsidRPr="00A120AA" w:rsidRDefault="00013AE9" w:rsidP="00013AE9">
            <w:pPr>
              <w:spacing w:after="0" w:line="240" w:lineRule="auto"/>
              <w:jc w:val="both"/>
              <w:rPr>
                <w:rFonts w:ascii="Times New Roman" w:eastAsia="Batang" w:hAnsi="Times New Roman"/>
                <w:sz w:val="20"/>
                <w:szCs w:val="20"/>
                <w:lang w:eastAsia="ko-KR"/>
              </w:rPr>
            </w:pPr>
          </w:p>
        </w:tc>
        <w:tc>
          <w:tcPr>
            <w:tcW w:w="3612" w:type="dxa"/>
            <w:shd w:val="clear" w:color="auto" w:fill="auto"/>
          </w:tcPr>
          <w:p w:rsidR="00013AE9" w:rsidRPr="00A120AA" w:rsidRDefault="00013AE9" w:rsidP="00013AE9">
            <w:pPr>
              <w:rPr>
                <w:rFonts w:ascii="Times New Roman" w:hAnsi="Times New Roman"/>
                <w:sz w:val="20"/>
                <w:szCs w:val="20"/>
              </w:rPr>
            </w:pPr>
            <w:r w:rsidRPr="00A120AA">
              <w:rPr>
                <w:rFonts w:ascii="Times New Roman" w:hAnsi="Times New Roman"/>
                <w:sz w:val="20"/>
                <w:szCs w:val="20"/>
              </w:rPr>
              <w:t xml:space="preserve">Veniturile obţinute din alte activităţi ce utilizează resursele recunoscute pentru desfăşurarea activităţii de transport aferente perioadei tarifare </w:t>
            </w:r>
            <w:r w:rsidRPr="00A120AA">
              <w:rPr>
                <w:rFonts w:ascii="Times New Roman" w:hAnsi="Times New Roman"/>
                <w:i/>
                <w:sz w:val="20"/>
                <w:szCs w:val="20"/>
              </w:rPr>
              <w:t>t</w:t>
            </w:r>
            <w:r w:rsidRPr="00A120AA">
              <w:rPr>
                <w:rFonts w:ascii="Times New Roman" w:hAnsi="Times New Roman"/>
                <w:sz w:val="20"/>
                <w:szCs w:val="20"/>
              </w:rPr>
              <w:t xml:space="preserve"> </w:t>
            </w:r>
            <w:r w:rsidRPr="00A120AA">
              <w:rPr>
                <w:rFonts w:ascii="Times New Roman" w:hAnsi="Times New Roman"/>
                <w:i/>
                <w:sz w:val="20"/>
                <w:szCs w:val="20"/>
              </w:rPr>
              <w:t>- V</w:t>
            </w:r>
            <w:r w:rsidRPr="00A120AA">
              <w:rPr>
                <w:rFonts w:ascii="Times New Roman" w:hAnsi="Times New Roman"/>
                <w:i/>
                <w:sz w:val="20"/>
                <w:szCs w:val="20"/>
                <w:vertAlign w:val="subscript"/>
              </w:rPr>
              <w:t>t</w:t>
            </w:r>
            <w:r w:rsidRPr="00A120AA">
              <w:rPr>
                <w:rFonts w:ascii="Times New Roman" w:hAnsi="Times New Roman"/>
                <w:i/>
                <w:sz w:val="20"/>
                <w:szCs w:val="20"/>
              </w:rPr>
              <w:t>(AA)</w:t>
            </w:r>
            <w:r w:rsidRPr="00A120AA">
              <w:rPr>
                <w:rFonts w:ascii="Times New Roman" w:hAnsi="Times New Roman"/>
                <w:sz w:val="20"/>
                <w:szCs w:val="20"/>
              </w:rPr>
              <w:t xml:space="preserve"> cuprind: venituri din alocarea capacităţii de transport pe liniile de interconexiune în condiţiile de la alin. (6), (7) şi (8), venituri din utilizarea SEN pentru schimburile de energie electrică programate cu țările perimetrice potrivit prevederilor Secţiunii 7, venituri din energie electrică reactivă, venituri din alte prestaţii, alte venituri de exploatare (cu excepţia veniturilor obţinute din dezmembrări nevalorificate, a celor înregistrate în contabilitate la nivelul cheltuielilor cu amortizarea mijloacelor fixe realizate din contribuţii financiare, a celor provenite din valorificarea bunurilor aparţinând domeniului public al statului,</w:t>
            </w:r>
            <w:r w:rsidRPr="00A120AA">
              <w:rPr>
                <w:rFonts w:ascii="Times New Roman" w:hAnsi="Times New Roman"/>
                <w:b/>
                <w:color w:val="FF0000"/>
                <w:sz w:val="20"/>
                <w:szCs w:val="20"/>
              </w:rPr>
              <w:t xml:space="preserve"> </w:t>
            </w:r>
            <w:r w:rsidRPr="00A120AA">
              <w:rPr>
                <w:rFonts w:ascii="Times New Roman" w:hAnsi="Times New Roman"/>
                <w:strike/>
                <w:sz w:val="20"/>
                <w:szCs w:val="20"/>
              </w:rPr>
              <w:t>şi</w:t>
            </w:r>
            <w:r w:rsidRPr="00A120AA">
              <w:rPr>
                <w:rFonts w:ascii="Times New Roman" w:hAnsi="Times New Roman"/>
                <w:sz w:val="20"/>
                <w:szCs w:val="20"/>
              </w:rPr>
              <w:t xml:space="preserve"> a celor rezultate din anularea provizioanelor </w:t>
            </w:r>
            <w:r w:rsidRPr="00A120AA">
              <w:rPr>
                <w:rFonts w:ascii="Times New Roman" w:hAnsi="Times New Roman"/>
                <w:strike/>
                <w:sz w:val="20"/>
                <w:szCs w:val="20"/>
              </w:rPr>
              <w:t>pentru creanţe încasate şi pentru pierderi din creanţe</w:t>
            </w:r>
            <w:r w:rsidRPr="00A120AA">
              <w:rPr>
                <w:rFonts w:ascii="Times New Roman" w:hAnsi="Times New Roman"/>
                <w:sz w:val="20"/>
                <w:szCs w:val="20"/>
              </w:rPr>
              <w:t xml:space="preserve"> si a ajustarilor, </w:t>
            </w:r>
            <w:r w:rsidRPr="00A120AA">
              <w:rPr>
                <w:rFonts w:ascii="Times New Roman" w:hAnsi="Times New Roman"/>
                <w:b/>
                <w:sz w:val="20"/>
                <w:szCs w:val="20"/>
              </w:rPr>
              <w:t>a celor obtinute de la terti din cedarea folosintei activelor ce nu sunt incluse in BAR,</w:t>
            </w:r>
            <w:r w:rsidRPr="00A120AA">
              <w:rPr>
                <w:rFonts w:ascii="Times New Roman" w:hAnsi="Times New Roman"/>
                <w:sz w:val="20"/>
                <w:szCs w:val="20"/>
              </w:rPr>
              <w:t xml:space="preserve"> </w:t>
            </w:r>
            <w:r w:rsidRPr="00A120AA">
              <w:rPr>
                <w:rFonts w:ascii="Times New Roman" w:hAnsi="Times New Roman"/>
                <w:b/>
                <w:sz w:val="20"/>
                <w:szCs w:val="20"/>
              </w:rPr>
              <w:t xml:space="preserve">a celor obtinute din penalitati, </w:t>
            </w:r>
            <w:r w:rsidRPr="00A12C35">
              <w:rPr>
                <w:rFonts w:ascii="Times New Roman" w:hAnsi="Times New Roman"/>
                <w:b/>
                <w:sz w:val="20"/>
                <w:szCs w:val="20"/>
              </w:rPr>
              <w:t>a celor obtinute din recuperarea cheltuielilor de judecata si altor cheltuieli asociate</w:t>
            </w:r>
          </w:p>
        </w:tc>
        <w:tc>
          <w:tcPr>
            <w:tcW w:w="3204" w:type="dxa"/>
            <w:shd w:val="clear" w:color="auto" w:fill="auto"/>
          </w:tcPr>
          <w:p w:rsidR="00013AE9" w:rsidRPr="00A120AA" w:rsidRDefault="00013AE9" w:rsidP="00013AE9">
            <w:pPr>
              <w:spacing w:after="120"/>
              <w:rPr>
                <w:rFonts w:ascii="Times New Roman" w:hAnsi="Times New Roman"/>
                <w:sz w:val="20"/>
                <w:szCs w:val="20"/>
              </w:rPr>
            </w:pPr>
            <w:r w:rsidRPr="00A120AA">
              <w:rPr>
                <w:rFonts w:ascii="Times New Roman" w:hAnsi="Times New Roman"/>
                <w:sz w:val="20"/>
                <w:szCs w:val="20"/>
              </w:rPr>
              <w:t>Venituri din reluarea provizioanelor: Avand in vedere prevederile art. 17 (i) care stabilesc ca in venitul reglementat nu se includ cheltuielile cu provizioanele si ajustarile de orice natura. In mod similar, veniturile din anularea provizioanelor si a ajustarilor, de orice natura ar fi provizioanele si ajustarile, nu vor fi considerate ca venituri din alte activitati pentru scopul reducerii venitului reglementat.</w:t>
            </w:r>
          </w:p>
          <w:p w:rsidR="00013AE9" w:rsidRPr="00A120AA" w:rsidRDefault="00013AE9" w:rsidP="00013AE9">
            <w:pPr>
              <w:spacing w:after="120"/>
              <w:rPr>
                <w:rFonts w:ascii="Times New Roman" w:hAnsi="Times New Roman"/>
                <w:sz w:val="20"/>
                <w:szCs w:val="20"/>
              </w:rPr>
            </w:pPr>
            <w:r w:rsidRPr="00A120AA">
              <w:rPr>
                <w:rFonts w:ascii="Times New Roman" w:hAnsi="Times New Roman"/>
                <w:sz w:val="20"/>
                <w:szCs w:val="20"/>
              </w:rPr>
              <w:t xml:space="preserve">Venituri obtinute de la terti din cedarea folosintei activelor ce nu sunt incluse in BAR: pentru asigurarea </w:t>
            </w:r>
            <w:r w:rsidRPr="00A120AA">
              <w:rPr>
                <w:rFonts w:ascii="Times New Roman" w:hAnsi="Times New Roman"/>
                <w:sz w:val="20"/>
                <w:szCs w:val="20"/>
                <w:lang w:val="en-US"/>
              </w:rPr>
              <w:t xml:space="preserve">unui tratament de reglementare </w:t>
            </w:r>
            <w:r w:rsidRPr="00A120AA">
              <w:rPr>
                <w:rFonts w:ascii="Times New Roman" w:hAnsi="Times New Roman"/>
                <w:sz w:val="20"/>
                <w:szCs w:val="20"/>
              </w:rPr>
              <w:t>consecvent cu prevederile proiectului de metodologie din Sectiunea 8. BAR (art. 50 (5)) conform carora BAR nu include mijloacele fixe a caror folosinta este cedata tertilor prin contract de inchiriere/comodat, fie si partial. Daca aceste active sunt eliminate din BAR atunci ele ies din categoria resurselor recunoscute pentru desfasurarea activitatii de transport. Prin urmare veniturile generate de aceste active nu ar trebui considerate ca fiind obtinute din activitati ce utilizeaza resursele recunoscute pentru desfasurarea activitatii de transport.</w:t>
            </w:r>
          </w:p>
          <w:p w:rsidR="00013AE9" w:rsidRPr="00A120AA" w:rsidRDefault="00013AE9" w:rsidP="00013AE9">
            <w:pPr>
              <w:spacing w:after="120"/>
              <w:rPr>
                <w:rFonts w:ascii="Times New Roman" w:hAnsi="Times New Roman"/>
                <w:sz w:val="20"/>
                <w:szCs w:val="20"/>
              </w:rPr>
            </w:pPr>
            <w:r w:rsidRPr="00A120AA">
              <w:rPr>
                <w:rFonts w:ascii="Times New Roman" w:hAnsi="Times New Roman"/>
                <w:sz w:val="20"/>
                <w:szCs w:val="20"/>
              </w:rPr>
              <w:t>Venituri din penalitati: Avand in vedere prevederile art. 17 (q) care stabilesc ca in venitul reglementat nu se includ cheltuielile cu penalitatile aplicate OTS. In mod similar, veniturile din aplicarea de penalitati de catre OTS nu vor fi considerate ca venituri din alte activitati pentru scopul reducerii venitului reglementat.</w:t>
            </w:r>
          </w:p>
          <w:p w:rsidR="00013AE9" w:rsidRPr="00A120AA" w:rsidRDefault="00013AE9" w:rsidP="00013AE9">
            <w:pPr>
              <w:spacing w:after="120"/>
              <w:rPr>
                <w:rFonts w:ascii="Times New Roman" w:hAnsi="Times New Roman"/>
                <w:sz w:val="20"/>
                <w:szCs w:val="20"/>
              </w:rPr>
            </w:pPr>
            <w:r w:rsidRPr="00A120AA">
              <w:rPr>
                <w:rFonts w:ascii="Times New Roman" w:hAnsi="Times New Roman"/>
                <w:sz w:val="20"/>
                <w:szCs w:val="20"/>
              </w:rPr>
              <w:t>Venituri din recuperarea cheltuielilor de judecata si a altor cheltuieli asociate: Avand in vedere prevederile art. 17 (l) care stabilesc ca in venitul reglementat nu se includ cheltuielile de judecata si alte cheltuieli asociate. In mod similar, veniturile din recuperarea de catre OTS a cheltuielilor de judecata si a altor cheltuieli asociate nu vor fi considerate ca venituri din alte activitati pentru scopul reducerii venitului reglementat.</w:t>
            </w:r>
          </w:p>
          <w:p w:rsidR="00013AE9" w:rsidRPr="00A120AA" w:rsidRDefault="00013AE9" w:rsidP="00013AE9">
            <w:pPr>
              <w:rPr>
                <w:rFonts w:ascii="Times New Roman" w:hAnsi="Times New Roman"/>
                <w:sz w:val="20"/>
                <w:szCs w:val="20"/>
              </w:rPr>
            </w:pPr>
          </w:p>
        </w:tc>
        <w:tc>
          <w:tcPr>
            <w:tcW w:w="2608" w:type="dxa"/>
          </w:tcPr>
          <w:p w:rsidR="00813A59" w:rsidRDefault="00BA6D6C" w:rsidP="000952D7">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w:t>
            </w:r>
            <w:r w:rsidR="000952D7" w:rsidRPr="00A120AA">
              <w:rPr>
                <w:rFonts w:ascii="Times New Roman" w:eastAsia="Batang" w:hAnsi="Times New Roman"/>
                <w:sz w:val="20"/>
                <w:szCs w:val="20"/>
                <w:lang w:eastAsia="ko-KR"/>
              </w:rPr>
              <w:t>e acceptă</w:t>
            </w:r>
          </w:p>
          <w:p w:rsidR="00813A59" w:rsidRDefault="00813A59" w:rsidP="000952D7">
            <w:pPr>
              <w:tabs>
                <w:tab w:val="left" w:pos="964"/>
                <w:tab w:val="left" w:pos="1080"/>
              </w:tabs>
              <w:spacing w:after="0" w:line="240" w:lineRule="auto"/>
              <w:jc w:val="both"/>
              <w:rPr>
                <w:rFonts w:ascii="Times New Roman" w:eastAsia="Batang" w:hAnsi="Times New Roman"/>
                <w:sz w:val="20"/>
                <w:szCs w:val="20"/>
                <w:lang w:eastAsia="ko-KR"/>
              </w:rPr>
            </w:pPr>
          </w:p>
          <w:p w:rsidR="00813A59" w:rsidRDefault="00813A59" w:rsidP="000952D7">
            <w:pPr>
              <w:tabs>
                <w:tab w:val="left" w:pos="964"/>
                <w:tab w:val="left" w:pos="1080"/>
              </w:tabs>
              <w:spacing w:after="0" w:line="240" w:lineRule="auto"/>
              <w:jc w:val="both"/>
              <w:rPr>
                <w:rFonts w:ascii="Times New Roman" w:eastAsia="Batang" w:hAnsi="Times New Roman"/>
                <w:sz w:val="20"/>
                <w:szCs w:val="20"/>
                <w:lang w:eastAsia="ko-KR"/>
              </w:rPr>
            </w:pPr>
          </w:p>
          <w:p w:rsidR="00813A59" w:rsidRDefault="00813A59" w:rsidP="000952D7">
            <w:pPr>
              <w:tabs>
                <w:tab w:val="left" w:pos="964"/>
                <w:tab w:val="left" w:pos="1080"/>
              </w:tabs>
              <w:spacing w:after="0" w:line="240" w:lineRule="auto"/>
              <w:jc w:val="both"/>
              <w:rPr>
                <w:rFonts w:ascii="Times New Roman" w:eastAsia="Batang" w:hAnsi="Times New Roman"/>
                <w:sz w:val="20"/>
                <w:szCs w:val="20"/>
                <w:lang w:eastAsia="ko-KR"/>
              </w:rPr>
            </w:pPr>
          </w:p>
          <w:p w:rsidR="00813A59" w:rsidRDefault="00813A59" w:rsidP="000952D7">
            <w:pPr>
              <w:tabs>
                <w:tab w:val="left" w:pos="964"/>
                <w:tab w:val="left" w:pos="1080"/>
              </w:tabs>
              <w:spacing w:after="0" w:line="240" w:lineRule="auto"/>
              <w:jc w:val="both"/>
              <w:rPr>
                <w:rFonts w:ascii="Times New Roman" w:eastAsia="Batang" w:hAnsi="Times New Roman"/>
                <w:sz w:val="20"/>
                <w:szCs w:val="20"/>
                <w:lang w:eastAsia="ko-KR"/>
              </w:rPr>
            </w:pPr>
          </w:p>
          <w:p w:rsidR="00813A59" w:rsidRDefault="00813A59" w:rsidP="000952D7">
            <w:pPr>
              <w:tabs>
                <w:tab w:val="left" w:pos="964"/>
                <w:tab w:val="left" w:pos="1080"/>
              </w:tabs>
              <w:spacing w:after="0" w:line="240" w:lineRule="auto"/>
              <w:jc w:val="both"/>
              <w:rPr>
                <w:rFonts w:ascii="Times New Roman" w:eastAsia="Batang" w:hAnsi="Times New Roman"/>
                <w:sz w:val="20"/>
                <w:szCs w:val="20"/>
                <w:lang w:eastAsia="ko-KR"/>
              </w:rPr>
            </w:pPr>
          </w:p>
          <w:p w:rsidR="00813A59" w:rsidRPr="00A120AA" w:rsidRDefault="00813A59" w:rsidP="000952D7">
            <w:pPr>
              <w:tabs>
                <w:tab w:val="left" w:pos="964"/>
                <w:tab w:val="left" w:pos="1080"/>
              </w:tabs>
              <w:spacing w:after="0" w:line="240" w:lineRule="auto"/>
              <w:jc w:val="both"/>
              <w:rPr>
                <w:rFonts w:ascii="Times New Roman" w:eastAsia="Batang" w:hAnsi="Times New Roman"/>
                <w:sz w:val="20"/>
                <w:szCs w:val="20"/>
                <w:lang w:eastAsia="ko-KR"/>
              </w:rPr>
            </w:pPr>
          </w:p>
          <w:p w:rsidR="00B50FD8" w:rsidRDefault="00BA6D6C" w:rsidP="000952D7">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Nu se acceptă</w:t>
            </w:r>
          </w:p>
          <w:p w:rsidR="00BA6D6C" w:rsidRDefault="00BA6D6C" w:rsidP="000952D7">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Situaţia este tratată distinct, cu precizarea modului de tratare a cheltuielilor şi veniturilor.</w:t>
            </w:r>
          </w:p>
          <w:p w:rsidR="00B50FD8" w:rsidRDefault="00B50FD8" w:rsidP="000952D7">
            <w:pPr>
              <w:tabs>
                <w:tab w:val="left" w:pos="964"/>
                <w:tab w:val="left" w:pos="1080"/>
              </w:tabs>
              <w:spacing w:after="0" w:line="240" w:lineRule="auto"/>
              <w:jc w:val="both"/>
              <w:rPr>
                <w:rFonts w:ascii="Times New Roman" w:eastAsia="Batang" w:hAnsi="Times New Roman"/>
                <w:sz w:val="20"/>
                <w:szCs w:val="20"/>
                <w:lang w:eastAsia="ko-KR"/>
              </w:rPr>
            </w:pPr>
          </w:p>
          <w:p w:rsidR="00B50FD8" w:rsidRPr="00A120AA" w:rsidRDefault="00B50FD8" w:rsidP="000952D7">
            <w:pPr>
              <w:tabs>
                <w:tab w:val="left" w:pos="964"/>
                <w:tab w:val="left" w:pos="1080"/>
              </w:tabs>
              <w:spacing w:after="0" w:line="240" w:lineRule="auto"/>
              <w:jc w:val="both"/>
              <w:rPr>
                <w:rFonts w:ascii="Times New Roman" w:eastAsia="Batang" w:hAnsi="Times New Roman"/>
                <w:sz w:val="20"/>
                <w:szCs w:val="20"/>
                <w:lang w:eastAsia="ko-KR"/>
              </w:rPr>
            </w:pPr>
          </w:p>
          <w:p w:rsidR="00D416DB" w:rsidRDefault="00D416DB" w:rsidP="000952D7">
            <w:pPr>
              <w:tabs>
                <w:tab w:val="left" w:pos="964"/>
                <w:tab w:val="left" w:pos="1080"/>
              </w:tabs>
              <w:spacing w:after="0" w:line="240" w:lineRule="auto"/>
              <w:jc w:val="both"/>
              <w:rPr>
                <w:rFonts w:ascii="Times New Roman" w:eastAsia="Batang" w:hAnsi="Times New Roman"/>
                <w:sz w:val="20"/>
                <w:szCs w:val="20"/>
                <w:lang w:eastAsia="ko-KR"/>
              </w:rPr>
            </w:pPr>
          </w:p>
          <w:p w:rsidR="00D416DB" w:rsidRDefault="00D416DB" w:rsidP="000952D7">
            <w:pPr>
              <w:tabs>
                <w:tab w:val="left" w:pos="964"/>
                <w:tab w:val="left" w:pos="1080"/>
              </w:tabs>
              <w:spacing w:after="0" w:line="240" w:lineRule="auto"/>
              <w:jc w:val="both"/>
              <w:rPr>
                <w:rFonts w:ascii="Times New Roman" w:eastAsia="Batang" w:hAnsi="Times New Roman"/>
                <w:sz w:val="20"/>
                <w:szCs w:val="20"/>
                <w:lang w:eastAsia="ko-KR"/>
              </w:rPr>
            </w:pPr>
          </w:p>
          <w:p w:rsidR="00D416DB" w:rsidRDefault="00D416DB" w:rsidP="000952D7">
            <w:pPr>
              <w:tabs>
                <w:tab w:val="left" w:pos="964"/>
                <w:tab w:val="left" w:pos="1080"/>
              </w:tabs>
              <w:spacing w:after="0" w:line="240" w:lineRule="auto"/>
              <w:jc w:val="both"/>
              <w:rPr>
                <w:rFonts w:ascii="Times New Roman" w:eastAsia="Batang" w:hAnsi="Times New Roman"/>
                <w:sz w:val="20"/>
                <w:szCs w:val="20"/>
                <w:lang w:eastAsia="ko-KR"/>
              </w:rPr>
            </w:pPr>
          </w:p>
          <w:p w:rsidR="00D416DB" w:rsidRDefault="00D416DB" w:rsidP="000952D7">
            <w:pPr>
              <w:tabs>
                <w:tab w:val="left" w:pos="964"/>
                <w:tab w:val="left" w:pos="1080"/>
              </w:tabs>
              <w:spacing w:after="0" w:line="240" w:lineRule="auto"/>
              <w:jc w:val="both"/>
              <w:rPr>
                <w:rFonts w:ascii="Times New Roman" w:eastAsia="Batang" w:hAnsi="Times New Roman"/>
                <w:sz w:val="20"/>
                <w:szCs w:val="20"/>
                <w:lang w:eastAsia="ko-KR"/>
              </w:rPr>
            </w:pPr>
          </w:p>
          <w:p w:rsidR="00D416DB" w:rsidRDefault="00D416DB" w:rsidP="000952D7">
            <w:pPr>
              <w:tabs>
                <w:tab w:val="left" w:pos="964"/>
                <w:tab w:val="left" w:pos="1080"/>
              </w:tabs>
              <w:spacing w:after="0" w:line="240" w:lineRule="auto"/>
              <w:jc w:val="both"/>
              <w:rPr>
                <w:rFonts w:ascii="Times New Roman" w:eastAsia="Batang" w:hAnsi="Times New Roman"/>
                <w:sz w:val="20"/>
                <w:szCs w:val="20"/>
                <w:lang w:eastAsia="ko-KR"/>
              </w:rPr>
            </w:pPr>
          </w:p>
          <w:p w:rsidR="00D416DB" w:rsidRDefault="00D416DB" w:rsidP="000952D7">
            <w:pPr>
              <w:tabs>
                <w:tab w:val="left" w:pos="964"/>
                <w:tab w:val="left" w:pos="1080"/>
              </w:tabs>
              <w:spacing w:after="0" w:line="240" w:lineRule="auto"/>
              <w:jc w:val="both"/>
              <w:rPr>
                <w:rFonts w:ascii="Times New Roman" w:eastAsia="Batang" w:hAnsi="Times New Roman"/>
                <w:sz w:val="20"/>
                <w:szCs w:val="20"/>
                <w:lang w:eastAsia="ko-KR"/>
              </w:rPr>
            </w:pPr>
          </w:p>
          <w:p w:rsidR="00D416DB" w:rsidRDefault="00D416DB" w:rsidP="000952D7">
            <w:pPr>
              <w:tabs>
                <w:tab w:val="left" w:pos="964"/>
                <w:tab w:val="left" w:pos="1080"/>
              </w:tabs>
              <w:spacing w:after="0" w:line="240" w:lineRule="auto"/>
              <w:jc w:val="both"/>
              <w:rPr>
                <w:rFonts w:ascii="Times New Roman" w:eastAsia="Batang" w:hAnsi="Times New Roman"/>
                <w:sz w:val="20"/>
                <w:szCs w:val="20"/>
                <w:lang w:eastAsia="ko-KR"/>
              </w:rPr>
            </w:pPr>
          </w:p>
          <w:p w:rsidR="00D416DB" w:rsidRDefault="00D416DB" w:rsidP="000952D7">
            <w:pPr>
              <w:tabs>
                <w:tab w:val="left" w:pos="964"/>
                <w:tab w:val="left" w:pos="1080"/>
              </w:tabs>
              <w:spacing w:after="0" w:line="240" w:lineRule="auto"/>
              <w:jc w:val="both"/>
              <w:rPr>
                <w:rFonts w:ascii="Times New Roman" w:eastAsia="Batang" w:hAnsi="Times New Roman"/>
                <w:sz w:val="20"/>
                <w:szCs w:val="20"/>
                <w:lang w:eastAsia="ko-KR"/>
              </w:rPr>
            </w:pPr>
          </w:p>
          <w:p w:rsidR="00D416DB" w:rsidRDefault="00D416DB" w:rsidP="000952D7">
            <w:pPr>
              <w:tabs>
                <w:tab w:val="left" w:pos="964"/>
                <w:tab w:val="left" w:pos="1080"/>
              </w:tabs>
              <w:spacing w:after="0" w:line="240" w:lineRule="auto"/>
              <w:jc w:val="both"/>
              <w:rPr>
                <w:rFonts w:ascii="Times New Roman" w:eastAsia="Batang" w:hAnsi="Times New Roman"/>
                <w:sz w:val="20"/>
                <w:szCs w:val="20"/>
                <w:lang w:eastAsia="ko-KR"/>
              </w:rPr>
            </w:pPr>
          </w:p>
          <w:p w:rsidR="00D416DB" w:rsidRDefault="00D416DB" w:rsidP="000952D7">
            <w:pPr>
              <w:tabs>
                <w:tab w:val="left" w:pos="964"/>
                <w:tab w:val="left" w:pos="1080"/>
              </w:tabs>
              <w:spacing w:after="0" w:line="240" w:lineRule="auto"/>
              <w:jc w:val="both"/>
              <w:rPr>
                <w:rFonts w:ascii="Times New Roman" w:eastAsia="Batang" w:hAnsi="Times New Roman"/>
                <w:sz w:val="20"/>
                <w:szCs w:val="20"/>
                <w:lang w:eastAsia="ko-KR"/>
              </w:rPr>
            </w:pPr>
          </w:p>
          <w:p w:rsidR="00687248" w:rsidRDefault="00194E6F" w:rsidP="00687248">
            <w:pPr>
              <w:tabs>
                <w:tab w:val="left" w:pos="964"/>
                <w:tab w:val="left" w:pos="1080"/>
              </w:tabs>
              <w:spacing w:after="0" w:line="240" w:lineRule="auto"/>
              <w:rPr>
                <w:rFonts w:ascii="Times New Roman" w:eastAsia="Batang" w:hAnsi="Times New Roman"/>
                <w:sz w:val="20"/>
                <w:szCs w:val="20"/>
                <w:lang w:eastAsia="ko-KR"/>
              </w:rPr>
            </w:pPr>
            <w:r>
              <w:rPr>
                <w:rFonts w:ascii="Times New Roman" w:eastAsia="Batang" w:hAnsi="Times New Roman"/>
                <w:sz w:val="20"/>
                <w:szCs w:val="20"/>
                <w:lang w:eastAsia="ko-KR"/>
              </w:rPr>
              <w:t>Nu se acceptă</w:t>
            </w:r>
          </w:p>
          <w:p w:rsidR="00194E6F" w:rsidRPr="00A120AA" w:rsidRDefault="00194E6F" w:rsidP="00DA7618">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Neluarea în considerare a acestui venit ar conduce la obţinerea unui venit mai mare decât venitul reglementat, care acoperă toate costurile justificate.</w:t>
            </w:r>
          </w:p>
        </w:tc>
      </w:tr>
      <w:tr w:rsidR="00EA493E" w:rsidRPr="00A120AA" w:rsidTr="00EA493E">
        <w:trPr>
          <w:trHeight w:val="562"/>
        </w:trPr>
        <w:tc>
          <w:tcPr>
            <w:tcW w:w="511" w:type="dxa"/>
            <w:shd w:val="clear" w:color="auto" w:fill="auto"/>
          </w:tcPr>
          <w:p w:rsidR="00AC244A" w:rsidRPr="00A120AA" w:rsidRDefault="00AC244A" w:rsidP="00164BF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AC244A" w:rsidRPr="00A120AA" w:rsidRDefault="00AC244A" w:rsidP="00013AE9">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26 alin. (6)</w:t>
            </w:r>
          </w:p>
        </w:tc>
        <w:tc>
          <w:tcPr>
            <w:tcW w:w="3735" w:type="dxa"/>
            <w:shd w:val="clear" w:color="auto" w:fill="auto"/>
          </w:tcPr>
          <w:p w:rsidR="00AC244A" w:rsidRPr="00A120AA" w:rsidRDefault="00AC244A" w:rsidP="00AC244A">
            <w:pPr>
              <w:pStyle w:val="BodyText"/>
              <w:tabs>
                <w:tab w:val="left" w:pos="900"/>
              </w:tabs>
              <w:rPr>
                <w:sz w:val="20"/>
                <w:szCs w:val="20"/>
              </w:rPr>
            </w:pPr>
            <w:r w:rsidRPr="00A120AA">
              <w:rPr>
                <w:sz w:val="20"/>
                <w:szCs w:val="20"/>
              </w:rPr>
              <w:t xml:space="preserve">Veniturile care se realizează din alocarea capacităţii de transport pe liniile de interconexiune se utilizează cu prioritate în conformitate cu prevederile art. 16 alin. (6) al Regulamentului (CE) nr. 714/2009. </w:t>
            </w:r>
          </w:p>
          <w:p w:rsidR="00AC244A" w:rsidRPr="00A120AA" w:rsidRDefault="00AC244A" w:rsidP="00013AE9">
            <w:pPr>
              <w:rPr>
                <w:rFonts w:ascii="Times New Roman" w:hAnsi="Times New Roman"/>
                <w:sz w:val="20"/>
                <w:szCs w:val="20"/>
              </w:rPr>
            </w:pPr>
            <w:r w:rsidRPr="00A120AA">
              <w:rPr>
                <w:rFonts w:ascii="Times New Roman" w:hAnsi="Times New Roman"/>
                <w:sz w:val="20"/>
                <w:szCs w:val="20"/>
              </w:rPr>
              <w:t xml:space="preserve">Aceste venituri constituie sursa de finanţare a investiţiilor pentru creşterea capacităţii de interconexiune cu sistemele vecine, care fac parte din planul de investiţii aprobat de autoritatea competentă pentru perioada de reglementare </w:t>
            </w:r>
            <w:r w:rsidRPr="00A120AA">
              <w:rPr>
                <w:rFonts w:ascii="Times New Roman" w:hAnsi="Times New Roman"/>
                <w:i/>
                <w:sz w:val="20"/>
                <w:szCs w:val="20"/>
              </w:rPr>
              <w:t>p</w:t>
            </w:r>
            <w:r w:rsidRPr="00A120AA">
              <w:rPr>
                <w:rFonts w:ascii="Times New Roman" w:hAnsi="Times New Roman"/>
                <w:sz w:val="20"/>
                <w:szCs w:val="20"/>
              </w:rPr>
              <w:t>.</w:t>
            </w:r>
          </w:p>
        </w:tc>
        <w:tc>
          <w:tcPr>
            <w:tcW w:w="1349" w:type="dxa"/>
          </w:tcPr>
          <w:p w:rsidR="00AC244A" w:rsidRPr="00A120AA" w:rsidRDefault="00AC244A" w:rsidP="00013AE9">
            <w:pPr>
              <w:spacing w:after="0" w:line="240" w:lineRule="auto"/>
              <w:jc w:val="both"/>
              <w:rPr>
                <w:rFonts w:ascii="Times New Roman" w:eastAsia="Batang" w:hAnsi="Times New Roman"/>
                <w:sz w:val="20"/>
                <w:szCs w:val="20"/>
                <w:lang w:eastAsia="ko-KR"/>
              </w:rPr>
            </w:pPr>
          </w:p>
        </w:tc>
        <w:tc>
          <w:tcPr>
            <w:tcW w:w="3612" w:type="dxa"/>
            <w:shd w:val="clear" w:color="auto" w:fill="auto"/>
          </w:tcPr>
          <w:p w:rsidR="00AC244A" w:rsidRPr="00A120AA" w:rsidRDefault="00AC244A" w:rsidP="00AC244A">
            <w:pPr>
              <w:pStyle w:val="BodyText"/>
              <w:tabs>
                <w:tab w:val="left" w:pos="900"/>
              </w:tabs>
              <w:rPr>
                <w:sz w:val="20"/>
                <w:szCs w:val="20"/>
              </w:rPr>
            </w:pPr>
            <w:r w:rsidRPr="00A120AA">
              <w:rPr>
                <w:sz w:val="20"/>
                <w:szCs w:val="20"/>
              </w:rPr>
              <w:t xml:space="preserve">Veniturile care se realizează din alocarea capacităţii de transport pe liniile de interconexiune se utilizează cu prioritate în conformitate cu prevederile art. 16 alin. (6) al Regulamentului (CE) nr. 714/2009. </w:t>
            </w:r>
          </w:p>
          <w:p w:rsidR="00AC244A" w:rsidRPr="00A120AA" w:rsidRDefault="00AC244A" w:rsidP="00013AE9">
            <w:pPr>
              <w:rPr>
                <w:rFonts w:ascii="Times New Roman" w:hAnsi="Times New Roman"/>
                <w:b/>
                <w:sz w:val="20"/>
                <w:szCs w:val="20"/>
              </w:rPr>
            </w:pPr>
            <w:r w:rsidRPr="00A120AA">
              <w:rPr>
                <w:rFonts w:ascii="Times New Roman" w:hAnsi="Times New Roman"/>
                <w:sz w:val="20"/>
                <w:szCs w:val="20"/>
              </w:rPr>
              <w:t xml:space="preserve">Aceste venituri constituie sursa de finanţare a </w:t>
            </w:r>
            <w:r w:rsidRPr="00A120AA">
              <w:rPr>
                <w:rFonts w:ascii="Times New Roman" w:hAnsi="Times New Roman"/>
                <w:b/>
                <w:sz w:val="20"/>
                <w:szCs w:val="20"/>
              </w:rPr>
              <w:t>costurilor cu masurile de redispecerizare</w:t>
            </w:r>
            <w:r w:rsidRPr="00A120AA">
              <w:rPr>
                <w:rFonts w:ascii="Times New Roman" w:hAnsi="Times New Roman"/>
                <w:sz w:val="20"/>
                <w:szCs w:val="20"/>
              </w:rPr>
              <w:t xml:space="preserve"> </w:t>
            </w:r>
            <w:r w:rsidRPr="00A120AA">
              <w:rPr>
                <w:rFonts w:ascii="Times New Roman" w:hAnsi="Times New Roman"/>
                <w:b/>
                <w:sz w:val="20"/>
                <w:szCs w:val="20"/>
              </w:rPr>
              <w:t>si tranzactionare in contrapartida aplicate in mod coordonat la nivel regional</w:t>
            </w:r>
            <w:r w:rsidRPr="00A120AA">
              <w:rPr>
                <w:rFonts w:ascii="Times New Roman" w:hAnsi="Times New Roman"/>
                <w:sz w:val="20"/>
                <w:szCs w:val="20"/>
              </w:rPr>
              <w:t xml:space="preserve"> </w:t>
            </w:r>
            <w:r w:rsidRPr="00A120AA">
              <w:rPr>
                <w:rFonts w:ascii="Times New Roman" w:hAnsi="Times New Roman"/>
                <w:b/>
                <w:sz w:val="20"/>
                <w:szCs w:val="20"/>
              </w:rPr>
              <w:t xml:space="preserve">pentru garantarea disponibilitatii reale a capacitatii de transport transfrontalier alocate si a </w:t>
            </w:r>
            <w:r w:rsidRPr="00A120AA">
              <w:rPr>
                <w:rFonts w:ascii="Times New Roman" w:hAnsi="Times New Roman"/>
                <w:sz w:val="20"/>
                <w:szCs w:val="20"/>
              </w:rPr>
              <w:t xml:space="preserve">investiţiilor pentru creşterea capacităţii de interconexiune cu sistemele vecine, care fac parte din </w:t>
            </w:r>
            <w:r w:rsidRPr="00A120AA">
              <w:rPr>
                <w:rFonts w:ascii="Times New Roman" w:hAnsi="Times New Roman"/>
                <w:b/>
                <w:strike/>
                <w:sz w:val="20"/>
                <w:szCs w:val="20"/>
              </w:rPr>
              <w:t xml:space="preserve">planul de investiţii aprobat de autoritatea competentă pentru perioada de reglementare </w:t>
            </w:r>
            <w:r w:rsidRPr="00A120AA">
              <w:rPr>
                <w:rFonts w:ascii="Times New Roman" w:hAnsi="Times New Roman"/>
                <w:b/>
                <w:i/>
                <w:strike/>
                <w:sz w:val="20"/>
                <w:szCs w:val="20"/>
              </w:rPr>
              <w:t>p</w:t>
            </w:r>
            <w:r w:rsidRPr="00A120AA">
              <w:rPr>
                <w:rFonts w:ascii="Times New Roman" w:hAnsi="Times New Roman"/>
                <w:i/>
                <w:sz w:val="20"/>
                <w:szCs w:val="20"/>
              </w:rPr>
              <w:t xml:space="preserve"> </w:t>
            </w:r>
            <w:r w:rsidRPr="00A120AA">
              <w:rPr>
                <w:rFonts w:ascii="Times New Roman" w:hAnsi="Times New Roman"/>
                <w:b/>
                <w:sz w:val="20"/>
                <w:szCs w:val="20"/>
              </w:rPr>
              <w:t>planul de dezvoltare pe 10 ani a retelei electrice de transport aprobat de autoritatea competenta</w:t>
            </w:r>
          </w:p>
        </w:tc>
        <w:tc>
          <w:tcPr>
            <w:tcW w:w="3204" w:type="dxa"/>
            <w:shd w:val="clear" w:color="auto" w:fill="auto"/>
          </w:tcPr>
          <w:p w:rsidR="00AC244A" w:rsidRPr="00A120AA" w:rsidRDefault="00AC244A" w:rsidP="00AC244A">
            <w:pPr>
              <w:rPr>
                <w:rFonts w:ascii="Times New Roman" w:hAnsi="Times New Roman"/>
                <w:sz w:val="20"/>
                <w:szCs w:val="20"/>
              </w:rPr>
            </w:pPr>
            <w:r w:rsidRPr="00A120AA">
              <w:rPr>
                <w:rFonts w:ascii="Times New Roman" w:hAnsi="Times New Roman"/>
                <w:b/>
                <w:sz w:val="20"/>
                <w:szCs w:val="20"/>
              </w:rPr>
              <w:t>...costurilor cu masurile de redispecerizare</w:t>
            </w:r>
            <w:r w:rsidRPr="00A120AA">
              <w:rPr>
                <w:rFonts w:ascii="Times New Roman" w:hAnsi="Times New Roman"/>
                <w:sz w:val="20"/>
                <w:szCs w:val="20"/>
              </w:rPr>
              <w:t xml:space="preserve"> </w:t>
            </w:r>
            <w:r w:rsidRPr="00A120AA">
              <w:rPr>
                <w:rFonts w:ascii="Times New Roman" w:hAnsi="Times New Roman"/>
                <w:b/>
                <w:sz w:val="20"/>
                <w:szCs w:val="20"/>
              </w:rPr>
              <w:t>si tranzactionare in contrapartida aplicate in mod coordonat la nivel regional</w:t>
            </w:r>
            <w:r w:rsidRPr="00A120AA">
              <w:rPr>
                <w:rFonts w:ascii="Times New Roman" w:hAnsi="Times New Roman"/>
                <w:sz w:val="20"/>
                <w:szCs w:val="20"/>
              </w:rPr>
              <w:t xml:space="preserve"> </w:t>
            </w:r>
            <w:r w:rsidRPr="00A120AA">
              <w:rPr>
                <w:rFonts w:ascii="Times New Roman" w:hAnsi="Times New Roman"/>
                <w:b/>
                <w:sz w:val="20"/>
                <w:szCs w:val="20"/>
              </w:rPr>
              <w:t xml:space="preserve">pentru garantarea disponibilitatii reale a capacitatii de transport transfrontalier alocate -  </w:t>
            </w:r>
            <w:r w:rsidRPr="00A120AA">
              <w:rPr>
                <w:rFonts w:ascii="Times New Roman" w:hAnsi="Times New Roman"/>
                <w:sz w:val="20"/>
                <w:szCs w:val="20"/>
              </w:rPr>
              <w:t>Pentru punerea in acord a textului articolului cu destinatiile prevazute in Regulamentul UE 714/2009 si cu regulamentele europene ulterioare prin care au fost aprobate codurile de retea (si cu metodologiile emise in aplicarea acestor regulamente, aprobate la nivel european/regional si la nivel national).</w:t>
            </w:r>
          </w:p>
          <w:p w:rsidR="00AC244A" w:rsidRPr="00A120AA" w:rsidRDefault="00AC244A" w:rsidP="00AC244A">
            <w:pPr>
              <w:rPr>
                <w:rFonts w:ascii="Times New Roman" w:hAnsi="Times New Roman"/>
                <w:sz w:val="20"/>
                <w:szCs w:val="20"/>
              </w:rPr>
            </w:pPr>
            <w:r w:rsidRPr="00A120AA">
              <w:rPr>
                <w:rFonts w:ascii="Times New Roman" w:hAnsi="Times New Roman"/>
                <w:b/>
                <w:sz w:val="20"/>
                <w:szCs w:val="20"/>
              </w:rPr>
              <w:t>... planul de dezvoltare pe 10 ani a retelei electrice de transport aprobat de autoritatea competenta</w:t>
            </w:r>
            <w:r w:rsidRPr="00A120AA">
              <w:rPr>
                <w:rFonts w:ascii="Times New Roman" w:hAnsi="Times New Roman"/>
                <w:sz w:val="20"/>
                <w:szCs w:val="20"/>
              </w:rPr>
              <w:t xml:space="preserve"> - Anumite proiecte de investitii de crestere a capacitatii de interconexiune cu sistemele vecine, cuprinse in capitolul dedicat din planul de dezvoltare pe 10 ani a retelei electrice de transport aprobat de ANRE, se pot afla in derulare in perioada de reglementare p fara a fi finalizate in cadrul perioadei de reglementare p. Proiectele aflate in aceasta situatie nu sunt incluse in planul de investitii aferent perioadei de reglementare p, avand in vedere ca finalizarea acestor proiecte este planificata pentru un moment ulterior incheierii perioadei de reglementare p. Cu toate ca aceste proiecte nu figureaza in planul de investitii aferent perioadei de reglementare p, pentru finantarea cheltuielilor pe care le genereaza aceste proiecte se utilizeaza venituri din alocarea capacitatii de interconexiune, pe masura avansarii acestor proiecte.</w:t>
            </w:r>
          </w:p>
        </w:tc>
        <w:tc>
          <w:tcPr>
            <w:tcW w:w="2608" w:type="dxa"/>
          </w:tcPr>
          <w:p w:rsidR="004A3793" w:rsidRPr="00A120AA" w:rsidRDefault="00886723" w:rsidP="004A3793">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acceptă</w:t>
            </w:r>
          </w:p>
        </w:tc>
      </w:tr>
      <w:tr w:rsidR="00EA493E" w:rsidRPr="00A120AA" w:rsidTr="00EA493E">
        <w:trPr>
          <w:trHeight w:val="562"/>
        </w:trPr>
        <w:tc>
          <w:tcPr>
            <w:tcW w:w="511" w:type="dxa"/>
            <w:shd w:val="clear" w:color="auto" w:fill="auto"/>
          </w:tcPr>
          <w:p w:rsidR="00D26723" w:rsidRPr="00A120AA" w:rsidRDefault="00D26723" w:rsidP="00164BF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D26723" w:rsidRPr="00A120AA" w:rsidRDefault="00962172" w:rsidP="00D26723">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26 alin. (7</w:t>
            </w:r>
            <w:r w:rsidR="00D26723" w:rsidRPr="00A120AA">
              <w:rPr>
                <w:rFonts w:ascii="Times New Roman" w:eastAsia="Batang" w:hAnsi="Times New Roman"/>
                <w:sz w:val="20"/>
                <w:szCs w:val="20"/>
                <w:lang w:eastAsia="ko-KR"/>
              </w:rPr>
              <w:t>)</w:t>
            </w:r>
          </w:p>
        </w:tc>
        <w:tc>
          <w:tcPr>
            <w:tcW w:w="3735" w:type="dxa"/>
            <w:shd w:val="clear" w:color="auto" w:fill="auto"/>
          </w:tcPr>
          <w:p w:rsidR="00D26723" w:rsidRPr="00A120AA" w:rsidRDefault="00962172" w:rsidP="00962172">
            <w:pPr>
              <w:rPr>
                <w:rFonts w:ascii="Times New Roman" w:hAnsi="Times New Roman"/>
                <w:i/>
                <w:sz w:val="20"/>
                <w:szCs w:val="20"/>
              </w:rPr>
            </w:pPr>
            <w:r w:rsidRPr="00A120AA">
              <w:rPr>
                <w:rFonts w:ascii="Times New Roman" w:hAnsi="Times New Roman"/>
                <w:sz w:val="20"/>
                <w:szCs w:val="20"/>
              </w:rPr>
              <w:t xml:space="preserve">Veniturile neutilizate în scopurile menţionate la alin. (6) se includ în veniturile obţinute din alte activităţi ce utilizează resursele recunoscute pentru desfăşurarea activităţii de transport aferente perioadei tarifare </w:t>
            </w:r>
            <w:r w:rsidRPr="00A120AA">
              <w:rPr>
                <w:rFonts w:ascii="Times New Roman" w:hAnsi="Times New Roman"/>
                <w:i/>
                <w:sz w:val="20"/>
                <w:szCs w:val="20"/>
              </w:rPr>
              <w:t>t</w:t>
            </w:r>
            <w:r w:rsidRPr="00A120AA">
              <w:rPr>
                <w:rFonts w:ascii="Times New Roman" w:hAnsi="Times New Roman"/>
                <w:sz w:val="20"/>
                <w:szCs w:val="20"/>
              </w:rPr>
              <w:t xml:space="preserve"> </w:t>
            </w:r>
            <w:r w:rsidRPr="00A120AA">
              <w:rPr>
                <w:rFonts w:ascii="Times New Roman" w:hAnsi="Times New Roman"/>
                <w:i/>
                <w:sz w:val="20"/>
                <w:szCs w:val="20"/>
              </w:rPr>
              <w:t>- V</w:t>
            </w:r>
            <w:r w:rsidRPr="00A120AA">
              <w:rPr>
                <w:rFonts w:ascii="Times New Roman" w:hAnsi="Times New Roman"/>
                <w:i/>
                <w:sz w:val="20"/>
                <w:szCs w:val="20"/>
                <w:vertAlign w:val="subscript"/>
              </w:rPr>
              <w:t>t</w:t>
            </w:r>
            <w:r w:rsidRPr="00A120AA">
              <w:rPr>
                <w:rFonts w:ascii="Times New Roman" w:hAnsi="Times New Roman"/>
                <w:i/>
                <w:sz w:val="20"/>
                <w:szCs w:val="20"/>
              </w:rPr>
              <w:t>(AA)</w:t>
            </w:r>
            <w:r w:rsidRPr="00A120AA">
              <w:rPr>
                <w:rFonts w:ascii="Times New Roman" w:hAnsi="Times New Roman"/>
                <w:sz w:val="20"/>
                <w:szCs w:val="20"/>
              </w:rPr>
              <w:t xml:space="preserve">, până la o sumă maximă aprobată de autoritatea competentă. Această sumă se determină ca diferenţă dintre veniturile din alocarea capacităţii de interconexiune prognozate a fi realizate şi valoarea planificată a investiţiilor pentru creşterea capacităţii de interconexiune cu sistemele vecine din planul de investiţii aprobat de autoritatea competentă, aferente fiecarei perioade tarifare </w:t>
            </w:r>
            <w:r w:rsidRPr="00A120AA">
              <w:rPr>
                <w:rFonts w:ascii="Times New Roman" w:hAnsi="Times New Roman"/>
                <w:i/>
                <w:sz w:val="20"/>
                <w:szCs w:val="20"/>
              </w:rPr>
              <w:t>t</w:t>
            </w:r>
            <w:r w:rsidRPr="00A120AA">
              <w:rPr>
                <w:rFonts w:ascii="Times New Roman" w:hAnsi="Times New Roman"/>
                <w:sz w:val="20"/>
                <w:szCs w:val="20"/>
              </w:rPr>
              <w:t xml:space="preserve"> a perioadei de reglementare </w:t>
            </w:r>
          </w:p>
        </w:tc>
        <w:tc>
          <w:tcPr>
            <w:tcW w:w="1349" w:type="dxa"/>
          </w:tcPr>
          <w:p w:rsidR="00D26723" w:rsidRPr="00A120AA" w:rsidRDefault="00D26723" w:rsidP="00D26723">
            <w:pPr>
              <w:spacing w:after="0" w:line="240" w:lineRule="auto"/>
              <w:jc w:val="both"/>
              <w:rPr>
                <w:rFonts w:ascii="Times New Roman" w:eastAsia="Batang" w:hAnsi="Times New Roman"/>
                <w:sz w:val="20"/>
                <w:szCs w:val="20"/>
                <w:lang w:eastAsia="ko-KR"/>
              </w:rPr>
            </w:pPr>
          </w:p>
        </w:tc>
        <w:tc>
          <w:tcPr>
            <w:tcW w:w="3612" w:type="dxa"/>
            <w:shd w:val="clear" w:color="auto" w:fill="auto"/>
          </w:tcPr>
          <w:p w:rsidR="00D26723" w:rsidRPr="00A120AA" w:rsidRDefault="00962172" w:rsidP="00962172">
            <w:pPr>
              <w:rPr>
                <w:rFonts w:ascii="Times New Roman" w:hAnsi="Times New Roman"/>
                <w:sz w:val="20"/>
                <w:szCs w:val="20"/>
              </w:rPr>
            </w:pPr>
            <w:r w:rsidRPr="00A120AA">
              <w:rPr>
                <w:rFonts w:ascii="Times New Roman" w:hAnsi="Times New Roman"/>
                <w:sz w:val="20"/>
                <w:szCs w:val="20"/>
              </w:rPr>
              <w:t xml:space="preserve">Veniturile neutilizate în scopurile menţionate la alin. (6) se includ în veniturile obţinute din alte activităţi ce utilizează resursele recunoscute pentru desfăşurarea activităţii de transport aferente perioadei tarifare </w:t>
            </w:r>
            <w:r w:rsidRPr="00A120AA">
              <w:rPr>
                <w:rFonts w:ascii="Times New Roman" w:hAnsi="Times New Roman"/>
                <w:i/>
                <w:sz w:val="20"/>
                <w:szCs w:val="20"/>
              </w:rPr>
              <w:t>t</w:t>
            </w:r>
            <w:r w:rsidRPr="00A120AA">
              <w:rPr>
                <w:rFonts w:ascii="Times New Roman" w:hAnsi="Times New Roman"/>
                <w:sz w:val="20"/>
                <w:szCs w:val="20"/>
              </w:rPr>
              <w:t xml:space="preserve"> </w:t>
            </w:r>
            <w:r w:rsidRPr="00A120AA">
              <w:rPr>
                <w:rFonts w:ascii="Times New Roman" w:hAnsi="Times New Roman"/>
                <w:i/>
                <w:sz w:val="20"/>
                <w:szCs w:val="20"/>
              </w:rPr>
              <w:t>- V</w:t>
            </w:r>
            <w:r w:rsidRPr="00A120AA">
              <w:rPr>
                <w:rFonts w:ascii="Times New Roman" w:hAnsi="Times New Roman"/>
                <w:i/>
                <w:sz w:val="20"/>
                <w:szCs w:val="20"/>
                <w:vertAlign w:val="subscript"/>
              </w:rPr>
              <w:t>t</w:t>
            </w:r>
            <w:r w:rsidRPr="00A120AA">
              <w:rPr>
                <w:rFonts w:ascii="Times New Roman" w:hAnsi="Times New Roman"/>
                <w:i/>
                <w:sz w:val="20"/>
                <w:szCs w:val="20"/>
              </w:rPr>
              <w:t>(AA)</w:t>
            </w:r>
            <w:r w:rsidRPr="00A120AA">
              <w:rPr>
                <w:rFonts w:ascii="Times New Roman" w:hAnsi="Times New Roman"/>
                <w:sz w:val="20"/>
                <w:szCs w:val="20"/>
              </w:rPr>
              <w:t xml:space="preserve">, până la o sumă maximă aprobată de autoritatea competentă. Această sumă se determină ca diferenţă dintre veniturile din alocarea capacităţii de interconexiune prognozate a fi realizate şi valoarea planificată a </w:t>
            </w:r>
            <w:r w:rsidRPr="00A120AA">
              <w:rPr>
                <w:rFonts w:ascii="Times New Roman" w:hAnsi="Times New Roman"/>
                <w:b/>
                <w:sz w:val="20"/>
                <w:szCs w:val="20"/>
              </w:rPr>
              <w:t>cheltuielilor de</w:t>
            </w:r>
            <w:r w:rsidRPr="00A120AA">
              <w:rPr>
                <w:rFonts w:ascii="Times New Roman" w:hAnsi="Times New Roman"/>
                <w:sz w:val="20"/>
                <w:szCs w:val="20"/>
              </w:rPr>
              <w:t xml:space="preserve"> investiţii</w:t>
            </w:r>
            <w:r w:rsidRPr="00A120AA">
              <w:rPr>
                <w:rFonts w:ascii="Times New Roman" w:hAnsi="Times New Roman"/>
                <w:b/>
                <w:strike/>
                <w:sz w:val="20"/>
                <w:szCs w:val="20"/>
              </w:rPr>
              <w:t>lor</w:t>
            </w:r>
            <w:r w:rsidRPr="00A120AA">
              <w:rPr>
                <w:rFonts w:ascii="Times New Roman" w:hAnsi="Times New Roman"/>
                <w:sz w:val="20"/>
                <w:szCs w:val="20"/>
              </w:rPr>
              <w:t xml:space="preserve"> pentru creşterea capacităţii de interconexiune cu sistemele vecine din planul de investiţii aprobat de autoritatea competentă, aferente fiecarei perioade tarifare </w:t>
            </w:r>
            <w:r w:rsidRPr="00A120AA">
              <w:rPr>
                <w:rFonts w:ascii="Times New Roman" w:hAnsi="Times New Roman"/>
                <w:i/>
                <w:sz w:val="20"/>
                <w:szCs w:val="20"/>
              </w:rPr>
              <w:t>t</w:t>
            </w:r>
            <w:r w:rsidRPr="00A120AA">
              <w:rPr>
                <w:rFonts w:ascii="Times New Roman" w:hAnsi="Times New Roman"/>
                <w:sz w:val="20"/>
                <w:szCs w:val="20"/>
              </w:rPr>
              <w:t xml:space="preserve"> a perioadei de reglementare p. </w:t>
            </w:r>
            <w:r w:rsidRPr="00A120AA">
              <w:rPr>
                <w:rFonts w:ascii="Times New Roman" w:hAnsi="Times New Roman"/>
                <w:b/>
                <w:sz w:val="20"/>
                <w:szCs w:val="20"/>
              </w:rPr>
              <w:t>La depunerea spre aprobare a planului de investiţii pentru perioada de reglementare p, OTS va depune o planificare pe ani tarifari a cheltuielilor de investitii (cheltuieli intermediare inregistrate in contabilitatea OTS ca imobilizari in curs) aferente lucrarilor cuprinse in Planul de dezvoltare RET aprobat de autoritatea competenta la capitolul dedicat cresterii capacitatii de interconexiune, prognozat a fi finalizate in perioada de reglementare p conform planului de investiţii dar si cele aferente lucrarilor prognozat a fi finalizate dupa incheierea perioadei de reglementare p</w:t>
            </w:r>
          </w:p>
        </w:tc>
        <w:tc>
          <w:tcPr>
            <w:tcW w:w="3204" w:type="dxa"/>
            <w:shd w:val="clear" w:color="auto" w:fill="auto"/>
          </w:tcPr>
          <w:p w:rsidR="00962172" w:rsidRPr="00A120AA" w:rsidRDefault="00962172" w:rsidP="00962172">
            <w:pPr>
              <w:rPr>
                <w:rFonts w:ascii="Times New Roman" w:hAnsi="Times New Roman"/>
                <w:sz w:val="20"/>
                <w:szCs w:val="20"/>
                <w:lang w:val="en-US"/>
              </w:rPr>
            </w:pPr>
            <w:r w:rsidRPr="00A120AA">
              <w:rPr>
                <w:rFonts w:ascii="Times New Roman" w:hAnsi="Times New Roman"/>
                <w:sz w:val="20"/>
                <w:szCs w:val="20"/>
              </w:rPr>
              <w:t>OTS realizeaza cheltuieli (inregistreaza facturi de la furnizorii de echipamente/lucrari si efectueaza plati) pe intreaga durata a derularii unui proiect de investitii. Aceste cheltuieli „intermediare” sunt inregistrate in contabilitate ca imobilizari in curs pe masura angajarii cheltuielilor pana la finalizarea obiectivului de investitie si constituirea imobilizarilor, moment in care aceste cheltuieli „intermediare” cumulate sunt transferate integral in valoarea de inventar a imobilizarilor. Astfel, procesul de cheltuire a fondurilor banesti pentru realizarea unui proiect de investitii este treptat si se desfasoara pe un orizont de timp care poate cuprinde mai multi ani tarifari pana la momentul finalizarii investitiei.</w:t>
            </w:r>
            <w:r w:rsidRPr="00A120AA">
              <w:rPr>
                <w:rFonts w:ascii="Times New Roman" w:hAnsi="Times New Roman"/>
                <w:sz w:val="20"/>
                <w:szCs w:val="20"/>
                <w:lang w:val="en-US"/>
              </w:rPr>
              <w:t xml:space="preserve"> Raportarile periodice realizate de OTS catre ANRE cu privire la modul de utilizare a veniturilor din alocarea capacitatii de interconexiune transfrontaliera, au luat in considerare utilizarea fondurilor pe masura inregistrarii cheltuielilor si efectuarii platilor pentru proiectele de investitii in cresterea capacitatii de interconexiune.</w:t>
            </w:r>
          </w:p>
          <w:p w:rsidR="00D26723" w:rsidRPr="00A120AA" w:rsidRDefault="00962172" w:rsidP="00D26723">
            <w:pPr>
              <w:rPr>
                <w:rFonts w:ascii="Times New Roman" w:hAnsi="Times New Roman"/>
                <w:sz w:val="20"/>
                <w:szCs w:val="20"/>
                <w:lang w:val="en-US"/>
              </w:rPr>
            </w:pPr>
            <w:r w:rsidRPr="00A120AA">
              <w:rPr>
                <w:rFonts w:ascii="Times New Roman" w:hAnsi="Times New Roman"/>
                <w:sz w:val="20"/>
                <w:szCs w:val="20"/>
                <w:lang w:val="en-US"/>
              </w:rPr>
              <w:t>Riscul returnarii acestor venituri pe parcursul desfasurarii unei investitii, fara a tine cont de natura graduala a procesului de cheltuire treptata a fondurilor pe masura avansarii proiectului, este de utilizare insuficienta a veniturilor din alocarea de capacitate pentru destinatia prioritara stabilita de Regulamentul UE 714/2009. Astfel, veniturile ar fi returnate chiar daca ar putea fi utilizate pentru finantarea cheltuielilor de investitii in cresterea capacitatii de interconexiune.</w:t>
            </w:r>
          </w:p>
        </w:tc>
        <w:tc>
          <w:tcPr>
            <w:tcW w:w="2608" w:type="dxa"/>
          </w:tcPr>
          <w:p w:rsidR="00D26723" w:rsidRDefault="0033077B" w:rsidP="00D26723">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acceptă parţial</w:t>
            </w:r>
          </w:p>
          <w:p w:rsidR="0033077B" w:rsidRDefault="0033077B" w:rsidP="00D26723">
            <w:pPr>
              <w:tabs>
                <w:tab w:val="left" w:pos="964"/>
                <w:tab w:val="left" w:pos="1080"/>
              </w:tabs>
              <w:spacing w:after="0" w:line="240" w:lineRule="auto"/>
              <w:jc w:val="both"/>
              <w:rPr>
                <w:rFonts w:ascii="Times New Roman" w:eastAsia="Batang" w:hAnsi="Times New Roman"/>
                <w:sz w:val="20"/>
                <w:szCs w:val="20"/>
                <w:lang w:eastAsia="ko-KR"/>
              </w:rPr>
            </w:pPr>
          </w:p>
          <w:p w:rsidR="0033077B" w:rsidRPr="00A120AA" w:rsidRDefault="0033077B" w:rsidP="00D26723">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Propunerea privind raportarea cheltuielilor cu imobilizările în curs pentru investiţiile aferente c</w:t>
            </w:r>
            <w:r w:rsidR="007365D4">
              <w:rPr>
                <w:rFonts w:ascii="Times New Roman" w:eastAsia="Batang" w:hAnsi="Times New Roman"/>
                <w:sz w:val="20"/>
                <w:szCs w:val="20"/>
                <w:lang w:eastAsia="ko-KR"/>
              </w:rPr>
              <w:t>r</w:t>
            </w:r>
            <w:r>
              <w:rPr>
                <w:rFonts w:ascii="Times New Roman" w:eastAsia="Batang" w:hAnsi="Times New Roman"/>
                <w:sz w:val="20"/>
                <w:szCs w:val="20"/>
                <w:lang w:eastAsia="ko-KR"/>
              </w:rPr>
              <w:t>eşterii capacităţii de interconexiune</w:t>
            </w:r>
            <w:r w:rsidR="007365D4">
              <w:rPr>
                <w:rFonts w:ascii="Times New Roman" w:eastAsia="Batang" w:hAnsi="Times New Roman"/>
                <w:sz w:val="20"/>
                <w:szCs w:val="20"/>
                <w:lang w:eastAsia="ko-KR"/>
              </w:rPr>
              <w:t xml:space="preserve"> se va analiza în etapa de revizuire a Procedurii de investiţii.</w:t>
            </w:r>
          </w:p>
        </w:tc>
      </w:tr>
      <w:tr w:rsidR="00EA493E" w:rsidRPr="00A120AA" w:rsidTr="00EA493E">
        <w:trPr>
          <w:trHeight w:val="562"/>
        </w:trPr>
        <w:tc>
          <w:tcPr>
            <w:tcW w:w="511" w:type="dxa"/>
            <w:shd w:val="clear" w:color="auto" w:fill="auto"/>
          </w:tcPr>
          <w:p w:rsidR="00962172" w:rsidRPr="00A120AA" w:rsidRDefault="00962172" w:rsidP="00962172">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962172" w:rsidRPr="00A120AA" w:rsidRDefault="00962172" w:rsidP="00962172">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26 alin. (8)</w:t>
            </w:r>
          </w:p>
        </w:tc>
        <w:tc>
          <w:tcPr>
            <w:tcW w:w="3735" w:type="dxa"/>
            <w:shd w:val="clear" w:color="auto" w:fill="auto"/>
          </w:tcPr>
          <w:p w:rsidR="00962172" w:rsidRPr="00A120AA" w:rsidRDefault="00962172" w:rsidP="00962172">
            <w:pPr>
              <w:rPr>
                <w:rFonts w:ascii="Times New Roman" w:hAnsi="Times New Roman"/>
                <w:sz w:val="20"/>
                <w:szCs w:val="20"/>
              </w:rPr>
            </w:pPr>
            <w:r w:rsidRPr="00A120AA">
              <w:rPr>
                <w:rFonts w:ascii="Times New Roman" w:hAnsi="Times New Roman"/>
                <w:sz w:val="20"/>
                <w:szCs w:val="20"/>
              </w:rPr>
              <w:t>Veniturile rămase după aplicarea prevederilor alin. (7) sunt plasate de către OTS într-un cont intern separat al acestuia, pentru a fi cheltuite în conformitate cu prevederile alin. (6).</w:t>
            </w:r>
          </w:p>
        </w:tc>
        <w:tc>
          <w:tcPr>
            <w:tcW w:w="1349" w:type="dxa"/>
          </w:tcPr>
          <w:p w:rsidR="00962172" w:rsidRPr="00A120AA" w:rsidRDefault="00962172" w:rsidP="00962172">
            <w:pPr>
              <w:spacing w:after="0" w:line="240" w:lineRule="auto"/>
              <w:jc w:val="both"/>
              <w:rPr>
                <w:rFonts w:ascii="Times New Roman" w:eastAsia="Batang" w:hAnsi="Times New Roman"/>
                <w:sz w:val="20"/>
                <w:szCs w:val="20"/>
                <w:lang w:eastAsia="ko-KR"/>
              </w:rPr>
            </w:pPr>
          </w:p>
        </w:tc>
        <w:tc>
          <w:tcPr>
            <w:tcW w:w="3612" w:type="dxa"/>
            <w:shd w:val="clear" w:color="auto" w:fill="auto"/>
          </w:tcPr>
          <w:p w:rsidR="00962172" w:rsidRPr="00A120AA" w:rsidRDefault="00962172" w:rsidP="00962172">
            <w:pPr>
              <w:rPr>
                <w:rFonts w:ascii="Times New Roman" w:hAnsi="Times New Roman"/>
                <w:strike/>
                <w:sz w:val="20"/>
                <w:szCs w:val="20"/>
              </w:rPr>
            </w:pPr>
            <w:r w:rsidRPr="00A120AA">
              <w:rPr>
                <w:rFonts w:ascii="Times New Roman" w:hAnsi="Times New Roman"/>
                <w:strike/>
                <w:sz w:val="20"/>
                <w:szCs w:val="20"/>
              </w:rPr>
              <w:t>Veniturile rămase după aplicarea prevederilor alin. (7) sunt plasate de către OTS într-un cont intern separat al acestuia, pentru a fi cheltuite în conformitate cu prevederile alin. (6).</w:t>
            </w:r>
          </w:p>
        </w:tc>
        <w:tc>
          <w:tcPr>
            <w:tcW w:w="3204" w:type="dxa"/>
            <w:shd w:val="clear" w:color="auto" w:fill="auto"/>
          </w:tcPr>
          <w:p w:rsidR="00962172" w:rsidRPr="00A120AA" w:rsidRDefault="00962172" w:rsidP="00962172">
            <w:pPr>
              <w:rPr>
                <w:rFonts w:ascii="Times New Roman" w:hAnsi="Times New Roman"/>
                <w:sz w:val="20"/>
                <w:szCs w:val="20"/>
              </w:rPr>
            </w:pPr>
            <w:r w:rsidRPr="00A120AA">
              <w:rPr>
                <w:rFonts w:ascii="Times New Roman" w:hAnsi="Times New Roman"/>
                <w:sz w:val="20"/>
                <w:szCs w:val="20"/>
              </w:rPr>
              <w:t>Nu mai ramane nimic. Daca veniturile obtinute din alocarea capacitatii de interconexiune reprezinta intregul, finantarea investitiilor in cresterea capacitatii de interconexiune reprezinta o parte din intreg iar utilizarea pentru reducerea tarifului reprezinta partea ramasa din intreg. Nu mai ramane nimic pentru a fi alocat/repartizat pe alta destinatie/utilizare.</w:t>
            </w:r>
          </w:p>
        </w:tc>
        <w:tc>
          <w:tcPr>
            <w:tcW w:w="2608" w:type="dxa"/>
          </w:tcPr>
          <w:p w:rsidR="00962172" w:rsidRPr="00A120AA" w:rsidRDefault="00962172" w:rsidP="00962172">
            <w:pPr>
              <w:tabs>
                <w:tab w:val="left" w:pos="964"/>
                <w:tab w:val="left" w:pos="1080"/>
              </w:tabs>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Nu se acceptă</w:t>
            </w:r>
          </w:p>
          <w:p w:rsidR="00962172" w:rsidRDefault="00161379" w:rsidP="00962172">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Prevederea existentă este în conformitate cu</w:t>
            </w:r>
            <w:r w:rsidRPr="00A120AA">
              <w:rPr>
                <w:rFonts w:ascii="Times New Roman" w:eastAsia="Batang" w:hAnsi="Times New Roman"/>
                <w:sz w:val="20"/>
                <w:szCs w:val="20"/>
                <w:lang w:eastAsia="ko-KR"/>
              </w:rPr>
              <w:t xml:space="preserve"> </w:t>
            </w:r>
            <w:r w:rsidR="00962172" w:rsidRPr="00A120AA">
              <w:rPr>
                <w:rFonts w:ascii="Times New Roman" w:eastAsia="Batang" w:hAnsi="Times New Roman"/>
                <w:sz w:val="20"/>
                <w:szCs w:val="20"/>
                <w:lang w:eastAsia="ko-KR"/>
              </w:rPr>
              <w:t>prevederil</w:t>
            </w:r>
            <w:r>
              <w:rPr>
                <w:rFonts w:ascii="Times New Roman" w:eastAsia="Batang" w:hAnsi="Times New Roman"/>
                <w:sz w:val="20"/>
                <w:szCs w:val="20"/>
                <w:lang w:eastAsia="ko-KR"/>
              </w:rPr>
              <w:t>e</w:t>
            </w:r>
            <w:r w:rsidR="00962172" w:rsidRPr="00A120AA">
              <w:rPr>
                <w:rFonts w:ascii="Times New Roman" w:eastAsia="Batang" w:hAnsi="Times New Roman"/>
                <w:sz w:val="20"/>
                <w:szCs w:val="20"/>
                <w:lang w:eastAsia="ko-KR"/>
              </w:rPr>
              <w:t xml:space="preserve"> art. 16, alin. (6) din Regulamentul CE nr. 714/2009</w:t>
            </w:r>
            <w:r w:rsidR="007365D4">
              <w:rPr>
                <w:rFonts w:ascii="Times New Roman" w:eastAsia="Batang" w:hAnsi="Times New Roman"/>
                <w:sz w:val="20"/>
                <w:szCs w:val="20"/>
                <w:lang w:eastAsia="ko-KR"/>
              </w:rPr>
              <w:t xml:space="preserve">, respectiv </w:t>
            </w:r>
            <w:r>
              <w:rPr>
                <w:rFonts w:ascii="Times New Roman" w:eastAsia="Batang" w:hAnsi="Times New Roman"/>
                <w:sz w:val="20"/>
                <w:szCs w:val="20"/>
                <w:lang w:eastAsia="ko-KR"/>
              </w:rPr>
              <w:t xml:space="preserve">ale </w:t>
            </w:r>
            <w:r w:rsidR="007365D4">
              <w:rPr>
                <w:rFonts w:ascii="Times New Roman" w:eastAsia="Batang" w:hAnsi="Times New Roman"/>
                <w:sz w:val="20"/>
                <w:szCs w:val="20"/>
                <w:lang w:eastAsia="ko-KR"/>
              </w:rPr>
              <w:t>art. 19 din Regulamentul UE 2019/943</w:t>
            </w:r>
            <w:r w:rsidR="00962172" w:rsidRPr="00A120AA">
              <w:rPr>
                <w:rFonts w:ascii="Times New Roman" w:eastAsia="Batang" w:hAnsi="Times New Roman"/>
                <w:sz w:val="20"/>
                <w:szCs w:val="20"/>
                <w:lang w:eastAsia="ko-KR"/>
              </w:rPr>
              <w:t>.</w:t>
            </w:r>
          </w:p>
          <w:p w:rsidR="00161379" w:rsidRDefault="00161379" w:rsidP="00962172">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Nu se utilizează întreaga diferenţă pentru reducerea tarifului.</w:t>
            </w:r>
            <w:r w:rsidR="001B6B4B">
              <w:rPr>
                <w:rFonts w:ascii="Times New Roman" w:eastAsia="Batang" w:hAnsi="Times New Roman"/>
                <w:sz w:val="20"/>
                <w:szCs w:val="20"/>
                <w:lang w:eastAsia="ko-KR"/>
              </w:rPr>
              <w:t xml:space="preserve"> Se reformul</w:t>
            </w:r>
            <w:r w:rsidR="004B5B82">
              <w:rPr>
                <w:rFonts w:ascii="Times New Roman" w:eastAsia="Batang" w:hAnsi="Times New Roman"/>
                <w:sz w:val="20"/>
                <w:szCs w:val="20"/>
                <w:lang w:eastAsia="ko-KR"/>
              </w:rPr>
              <w:t>ează</w:t>
            </w:r>
            <w:r w:rsidR="001B6B4B">
              <w:rPr>
                <w:rFonts w:ascii="Times New Roman" w:eastAsia="Batang" w:hAnsi="Times New Roman"/>
                <w:sz w:val="20"/>
                <w:szCs w:val="20"/>
                <w:lang w:eastAsia="ko-KR"/>
              </w:rPr>
              <w:t xml:space="preserve"> în acest sens.</w:t>
            </w:r>
          </w:p>
          <w:p w:rsidR="007365D4" w:rsidRPr="00A120AA" w:rsidRDefault="007365D4" w:rsidP="00962172">
            <w:pPr>
              <w:tabs>
                <w:tab w:val="left" w:pos="964"/>
                <w:tab w:val="left" w:pos="1080"/>
              </w:tabs>
              <w:spacing w:after="0" w:line="240" w:lineRule="auto"/>
              <w:jc w:val="both"/>
              <w:rPr>
                <w:rFonts w:ascii="Times New Roman" w:eastAsia="Batang" w:hAnsi="Times New Roman"/>
                <w:sz w:val="20"/>
                <w:szCs w:val="20"/>
                <w:lang w:eastAsia="ko-KR"/>
              </w:rPr>
            </w:pPr>
          </w:p>
        </w:tc>
      </w:tr>
      <w:tr w:rsidR="00EA493E" w:rsidRPr="00A120AA" w:rsidTr="00EA493E">
        <w:trPr>
          <w:trHeight w:val="562"/>
        </w:trPr>
        <w:tc>
          <w:tcPr>
            <w:tcW w:w="511" w:type="dxa"/>
            <w:shd w:val="clear" w:color="auto" w:fill="auto"/>
          </w:tcPr>
          <w:p w:rsidR="00962172" w:rsidRPr="00A120AA" w:rsidRDefault="00962172" w:rsidP="00962172">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962172" w:rsidRPr="00A120AA" w:rsidRDefault="00962172" w:rsidP="00962172">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Art.40</w:t>
            </w:r>
          </w:p>
          <w:p w:rsidR="00962172" w:rsidRPr="00A120AA" w:rsidRDefault="00962172" w:rsidP="00962172">
            <w:pPr>
              <w:spacing w:after="0" w:line="240" w:lineRule="auto"/>
              <w:jc w:val="both"/>
              <w:rPr>
                <w:rFonts w:ascii="Times New Roman" w:eastAsia="Batang" w:hAnsi="Times New Roman"/>
                <w:sz w:val="20"/>
                <w:szCs w:val="20"/>
                <w:lang w:eastAsia="ko-KR"/>
              </w:rPr>
            </w:pPr>
          </w:p>
        </w:tc>
        <w:tc>
          <w:tcPr>
            <w:tcW w:w="3735" w:type="dxa"/>
            <w:shd w:val="clear" w:color="auto" w:fill="auto"/>
          </w:tcPr>
          <w:p w:rsidR="00962172" w:rsidRPr="00A120AA" w:rsidRDefault="00962172" w:rsidP="00962172">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Amortizarea aferentă activelor primite cu titlu gratuit, achiziţionate din fonduri nerambursabile, inclusiv cele obţinute din aplicarea tarifelor de racordare noilor utilizatori, precum şi cea aferentă activelor realizate din veniturile obţinute de OTS din alocarea capacităţii de interconexiune, nu se include în costurile justificate ce stau la baza stabilirii tarifului de transport.</w:t>
            </w:r>
          </w:p>
          <w:p w:rsidR="00962172" w:rsidRPr="00A120AA" w:rsidRDefault="00962172" w:rsidP="00962172">
            <w:pPr>
              <w:pStyle w:val="BodyText"/>
              <w:tabs>
                <w:tab w:val="left" w:pos="900"/>
              </w:tabs>
              <w:rPr>
                <w:sz w:val="20"/>
                <w:szCs w:val="20"/>
              </w:rPr>
            </w:pPr>
            <w:r w:rsidRPr="00A120AA">
              <w:rPr>
                <w:rFonts w:eastAsia="Times New Roman"/>
                <w:sz w:val="20"/>
                <w:szCs w:val="20"/>
              </w:rPr>
              <w:t>Cheltuielile speciale determinate de cauze extraordinare sau evenimente aleatorii (care nu se realizează repetitiv) pot fi amânate şi amortizate pe perioada pe care aceste cheltuieli îşi produc efectele</w:t>
            </w:r>
          </w:p>
        </w:tc>
        <w:tc>
          <w:tcPr>
            <w:tcW w:w="1349" w:type="dxa"/>
          </w:tcPr>
          <w:p w:rsidR="00962172" w:rsidRPr="00A120AA" w:rsidRDefault="00962172" w:rsidP="00962172">
            <w:pPr>
              <w:spacing w:after="0" w:line="240" w:lineRule="auto"/>
              <w:jc w:val="both"/>
              <w:rPr>
                <w:rFonts w:ascii="Times New Roman" w:eastAsia="Batang" w:hAnsi="Times New Roman"/>
                <w:sz w:val="20"/>
                <w:szCs w:val="20"/>
                <w:lang w:eastAsia="ko-KR"/>
              </w:rPr>
            </w:pPr>
          </w:p>
        </w:tc>
        <w:tc>
          <w:tcPr>
            <w:tcW w:w="3612" w:type="dxa"/>
            <w:shd w:val="clear" w:color="auto" w:fill="auto"/>
          </w:tcPr>
          <w:p w:rsidR="00962172" w:rsidRPr="00A120AA" w:rsidRDefault="00962172" w:rsidP="00962172">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Amortizarea aferentă activelor primite cu titlu gratuit, achiziţionate din fonduri nerambursabile, inclusiv cele obţinute din aplicarea tarifelor de racordare noilor utilizatori, precum şi cea aferentă activelor realizate din veniturile obţinute de OTS din alocarea capacităţii de interconexiune, nu se include în costurile justificate ce stau la baza stabilirii tarifului de transport.</w:t>
            </w:r>
          </w:p>
          <w:p w:rsidR="00962172" w:rsidRPr="00A120AA" w:rsidRDefault="00962172" w:rsidP="00962172">
            <w:pPr>
              <w:spacing w:after="0" w:line="240" w:lineRule="auto"/>
              <w:jc w:val="both"/>
              <w:rPr>
                <w:rFonts w:ascii="Times New Roman" w:eastAsia="Times New Roman" w:hAnsi="Times New Roman"/>
                <w:b/>
                <w:sz w:val="20"/>
                <w:szCs w:val="20"/>
                <w:lang w:eastAsia="ro-RO"/>
              </w:rPr>
            </w:pPr>
            <w:r w:rsidRPr="00A120AA">
              <w:rPr>
                <w:rFonts w:ascii="Times New Roman" w:eastAsia="Times New Roman" w:hAnsi="Times New Roman"/>
                <w:b/>
                <w:sz w:val="20"/>
                <w:szCs w:val="20"/>
                <w:lang w:val="en-AU" w:eastAsia="ro-RO"/>
              </w:rPr>
              <w:t>Cheltuielile</w:t>
            </w:r>
            <w:r w:rsidRPr="00A120AA">
              <w:rPr>
                <w:rFonts w:ascii="Times New Roman" w:eastAsia="Times New Roman" w:hAnsi="Times New Roman"/>
                <w:b/>
                <w:sz w:val="20"/>
                <w:szCs w:val="20"/>
                <w:lang w:eastAsia="ro-RO"/>
              </w:rPr>
              <w:t xml:space="preserve"> speciale determinate de cauze extraordinare sau evenimente aleatorii (care nu se realizează repetitiv) pot fi amânate şi amortizate pe perioada pe care aceste cheltuieli îşi produc efectele. </w:t>
            </w:r>
          </w:p>
          <w:p w:rsidR="00962172" w:rsidRPr="00A120AA" w:rsidRDefault="00962172" w:rsidP="00962172">
            <w:pPr>
              <w:pStyle w:val="BodyText"/>
              <w:tabs>
                <w:tab w:val="left" w:pos="900"/>
              </w:tabs>
              <w:rPr>
                <w:sz w:val="20"/>
                <w:szCs w:val="20"/>
              </w:rPr>
            </w:pPr>
          </w:p>
        </w:tc>
        <w:tc>
          <w:tcPr>
            <w:tcW w:w="3204" w:type="dxa"/>
            <w:shd w:val="clear" w:color="auto" w:fill="auto"/>
          </w:tcPr>
          <w:p w:rsidR="00962172" w:rsidRPr="00A120AA" w:rsidRDefault="00962172" w:rsidP="00962172">
            <w:pPr>
              <w:rPr>
                <w:rFonts w:ascii="Times New Roman" w:hAnsi="Times New Roman"/>
                <w:b/>
                <w:sz w:val="20"/>
                <w:szCs w:val="20"/>
              </w:rPr>
            </w:pPr>
            <w:r w:rsidRPr="00A120AA">
              <w:rPr>
                <w:rFonts w:ascii="Times New Roman" w:hAnsi="Times New Roman"/>
                <w:sz w:val="20"/>
                <w:szCs w:val="20"/>
              </w:rPr>
              <w:t>De clarificat ce tip de cheltuieli se pot incadra in categoria „Cheltuieli speciale determinate de cauze extraordinare sau evenimente aleatorii”</w:t>
            </w:r>
          </w:p>
        </w:tc>
        <w:tc>
          <w:tcPr>
            <w:tcW w:w="2608" w:type="dxa"/>
          </w:tcPr>
          <w:p w:rsidR="006C7ED2" w:rsidRDefault="006C7ED2" w:rsidP="00962172">
            <w:pPr>
              <w:tabs>
                <w:tab w:val="left" w:pos="964"/>
                <w:tab w:val="left" w:pos="1080"/>
              </w:tabs>
              <w:spacing w:after="0" w:line="240" w:lineRule="auto"/>
              <w:jc w:val="both"/>
              <w:rPr>
                <w:rFonts w:ascii="Times New Roman" w:eastAsia="Batang" w:hAnsi="Times New Roman"/>
                <w:i/>
                <w:sz w:val="20"/>
                <w:szCs w:val="20"/>
                <w:lang w:eastAsia="ko-KR"/>
              </w:rPr>
            </w:pPr>
          </w:p>
          <w:p w:rsidR="006F418F" w:rsidRDefault="006F418F" w:rsidP="00962172">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acceptă</w:t>
            </w:r>
          </w:p>
          <w:p w:rsidR="006F418F" w:rsidRPr="00B66E0C" w:rsidRDefault="006F418F" w:rsidP="00962172">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w:t>
            </w:r>
            <w:r w:rsidR="00174A52">
              <w:rPr>
                <w:rFonts w:ascii="Times New Roman" w:eastAsia="Batang" w:hAnsi="Times New Roman"/>
                <w:sz w:val="20"/>
                <w:szCs w:val="20"/>
                <w:lang w:eastAsia="ko-KR"/>
              </w:rPr>
              <w:t>a introdus alin. (2) în cadrul art. 37.</w:t>
            </w:r>
          </w:p>
        </w:tc>
      </w:tr>
      <w:tr w:rsidR="00EA493E" w:rsidRPr="00A120AA" w:rsidTr="00EA493E">
        <w:trPr>
          <w:trHeight w:val="562"/>
        </w:trPr>
        <w:tc>
          <w:tcPr>
            <w:tcW w:w="511" w:type="dxa"/>
            <w:shd w:val="clear" w:color="auto" w:fill="auto"/>
          </w:tcPr>
          <w:p w:rsidR="009B4C2E" w:rsidRPr="00A120AA" w:rsidRDefault="009B4C2E" w:rsidP="00962172">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9B4C2E" w:rsidRPr="000323C5" w:rsidRDefault="009B4C2E" w:rsidP="00962172">
            <w:pPr>
              <w:spacing w:after="0" w:line="240" w:lineRule="auto"/>
              <w:jc w:val="both"/>
              <w:rPr>
                <w:rFonts w:ascii="Times New Roman" w:eastAsia="Batang" w:hAnsi="Times New Roman"/>
                <w:sz w:val="20"/>
                <w:szCs w:val="20"/>
                <w:lang w:eastAsia="ko-KR"/>
              </w:rPr>
            </w:pPr>
            <w:r w:rsidRPr="000323C5">
              <w:rPr>
                <w:rFonts w:ascii="Times New Roman" w:eastAsia="Batang" w:hAnsi="Times New Roman"/>
                <w:sz w:val="20"/>
                <w:szCs w:val="20"/>
                <w:lang w:eastAsia="ko-KR"/>
              </w:rPr>
              <w:t>Art. 27 alin. (1)</w:t>
            </w:r>
          </w:p>
        </w:tc>
        <w:tc>
          <w:tcPr>
            <w:tcW w:w="3735" w:type="dxa"/>
            <w:shd w:val="clear" w:color="auto" w:fill="auto"/>
          </w:tcPr>
          <w:p w:rsidR="009B4C2E" w:rsidRPr="000323C5" w:rsidRDefault="009B4C2E" w:rsidP="009B4C2E">
            <w:pPr>
              <w:pStyle w:val="BodyTextIndent3"/>
              <w:spacing w:after="0" w:line="240" w:lineRule="auto"/>
              <w:ind w:left="0"/>
              <w:jc w:val="both"/>
              <w:rPr>
                <w:rFonts w:ascii="Times New Roman" w:hAnsi="Times New Roman"/>
                <w:sz w:val="20"/>
                <w:szCs w:val="20"/>
              </w:rPr>
            </w:pPr>
            <w:r w:rsidRPr="000323C5">
              <w:rPr>
                <w:rFonts w:ascii="Times New Roman" w:hAnsi="Times New Roman"/>
                <w:sz w:val="20"/>
                <w:szCs w:val="20"/>
              </w:rPr>
              <w:t xml:space="preserve">Factorul de eficienţă </w:t>
            </w:r>
            <w:r w:rsidRPr="000323C5">
              <w:rPr>
                <w:rFonts w:ascii="Times New Roman" w:hAnsi="Times New Roman"/>
                <w:i/>
                <w:sz w:val="20"/>
                <w:szCs w:val="20"/>
              </w:rPr>
              <w:t>X</w:t>
            </w:r>
            <w:r w:rsidRPr="000323C5">
              <w:rPr>
                <w:rFonts w:ascii="Times New Roman" w:hAnsi="Times New Roman"/>
                <w:i/>
                <w:sz w:val="20"/>
                <w:szCs w:val="20"/>
                <w:vertAlign w:val="subscript"/>
              </w:rPr>
              <w:t>iniţial,eficienţă</w:t>
            </w:r>
            <w:r w:rsidRPr="000323C5">
              <w:rPr>
                <w:rFonts w:ascii="Times New Roman" w:hAnsi="Times New Roman"/>
                <w:sz w:val="20"/>
                <w:szCs w:val="20"/>
              </w:rPr>
              <w:t xml:space="preserve"> este aplicat costurilor controlabile altele decât cele legate de personal. </w:t>
            </w:r>
          </w:p>
          <w:p w:rsidR="009B4C2E" w:rsidRPr="000323C5" w:rsidRDefault="009B4C2E" w:rsidP="00962172">
            <w:pPr>
              <w:pStyle w:val="BodyText"/>
              <w:tabs>
                <w:tab w:val="left" w:pos="900"/>
              </w:tabs>
              <w:rPr>
                <w:sz w:val="20"/>
                <w:szCs w:val="20"/>
              </w:rPr>
            </w:pPr>
          </w:p>
        </w:tc>
        <w:tc>
          <w:tcPr>
            <w:tcW w:w="1349" w:type="dxa"/>
          </w:tcPr>
          <w:p w:rsidR="009B4C2E" w:rsidRPr="000323C5" w:rsidRDefault="009B4C2E" w:rsidP="00962172">
            <w:pPr>
              <w:spacing w:after="0" w:line="240" w:lineRule="auto"/>
              <w:jc w:val="both"/>
              <w:rPr>
                <w:rFonts w:ascii="Times New Roman" w:eastAsia="Batang" w:hAnsi="Times New Roman"/>
                <w:sz w:val="20"/>
                <w:szCs w:val="20"/>
                <w:lang w:eastAsia="ko-KR"/>
              </w:rPr>
            </w:pPr>
          </w:p>
        </w:tc>
        <w:tc>
          <w:tcPr>
            <w:tcW w:w="3612" w:type="dxa"/>
            <w:shd w:val="clear" w:color="auto" w:fill="auto"/>
          </w:tcPr>
          <w:p w:rsidR="009B4C2E" w:rsidRPr="000323C5" w:rsidRDefault="009B4C2E" w:rsidP="009B4C2E">
            <w:pPr>
              <w:pStyle w:val="BodyTextIndent3"/>
              <w:spacing w:after="0" w:line="240" w:lineRule="auto"/>
              <w:ind w:left="0"/>
              <w:rPr>
                <w:rFonts w:ascii="Times New Roman" w:hAnsi="Times New Roman"/>
                <w:sz w:val="20"/>
                <w:szCs w:val="20"/>
              </w:rPr>
            </w:pPr>
            <w:r w:rsidRPr="000323C5">
              <w:rPr>
                <w:rFonts w:ascii="Times New Roman" w:hAnsi="Times New Roman"/>
                <w:sz w:val="20"/>
                <w:szCs w:val="20"/>
              </w:rPr>
              <w:t xml:space="preserve">Factorul de eficienţă </w:t>
            </w:r>
            <w:r w:rsidRPr="000323C5">
              <w:rPr>
                <w:rFonts w:ascii="Times New Roman" w:hAnsi="Times New Roman"/>
                <w:i/>
                <w:sz w:val="20"/>
                <w:szCs w:val="20"/>
              </w:rPr>
              <w:t>X</w:t>
            </w:r>
            <w:r w:rsidRPr="000323C5">
              <w:rPr>
                <w:rFonts w:ascii="Times New Roman" w:hAnsi="Times New Roman"/>
                <w:i/>
                <w:sz w:val="20"/>
                <w:szCs w:val="20"/>
                <w:vertAlign w:val="subscript"/>
              </w:rPr>
              <w:t>iniţial,eficienţă</w:t>
            </w:r>
            <w:r w:rsidRPr="000323C5">
              <w:rPr>
                <w:rFonts w:ascii="Times New Roman" w:hAnsi="Times New Roman"/>
                <w:sz w:val="20"/>
                <w:szCs w:val="20"/>
              </w:rPr>
              <w:t xml:space="preserve"> este aplicat costurilor controlabile altele decât cele legate de personal,</w:t>
            </w:r>
            <w:r w:rsidRPr="000323C5">
              <w:rPr>
                <w:rFonts w:ascii="Times New Roman" w:hAnsi="Times New Roman"/>
                <w:b/>
                <w:sz w:val="20"/>
                <w:szCs w:val="20"/>
              </w:rPr>
              <w:t xml:space="preserve"> securitatea muncii si implementarea regulamentelor europene</w:t>
            </w:r>
            <w:r w:rsidRPr="000323C5">
              <w:rPr>
                <w:rFonts w:ascii="Times New Roman" w:hAnsi="Times New Roman"/>
                <w:sz w:val="20"/>
                <w:szCs w:val="20"/>
              </w:rPr>
              <w:t>.</w:t>
            </w:r>
          </w:p>
        </w:tc>
        <w:tc>
          <w:tcPr>
            <w:tcW w:w="3204" w:type="dxa"/>
            <w:shd w:val="clear" w:color="auto" w:fill="auto"/>
          </w:tcPr>
          <w:p w:rsidR="009B4C2E" w:rsidRPr="000323C5" w:rsidRDefault="009B4C2E" w:rsidP="00962172">
            <w:pPr>
              <w:rPr>
                <w:rFonts w:ascii="Times New Roman" w:hAnsi="Times New Roman"/>
                <w:sz w:val="20"/>
                <w:szCs w:val="20"/>
              </w:rPr>
            </w:pPr>
          </w:p>
        </w:tc>
        <w:tc>
          <w:tcPr>
            <w:tcW w:w="2608" w:type="dxa"/>
          </w:tcPr>
          <w:p w:rsidR="009B4C2E" w:rsidRDefault="00F316A0" w:rsidP="000323C5">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acceptă</w:t>
            </w:r>
          </w:p>
          <w:p w:rsidR="00F316A0" w:rsidRPr="00A120AA" w:rsidRDefault="00F316A0" w:rsidP="00F316A0">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Cheltuielile cu implementarea regulamentelor europene sunt incluse în categoria costurilor necontrolabile.</w:t>
            </w:r>
          </w:p>
        </w:tc>
      </w:tr>
      <w:tr w:rsidR="00EA493E" w:rsidRPr="00A120AA" w:rsidTr="00EA493E">
        <w:trPr>
          <w:trHeight w:val="562"/>
        </w:trPr>
        <w:tc>
          <w:tcPr>
            <w:tcW w:w="511" w:type="dxa"/>
            <w:shd w:val="clear" w:color="auto" w:fill="auto"/>
          </w:tcPr>
          <w:p w:rsidR="009B4C2E" w:rsidRPr="00A120AA" w:rsidRDefault="009B4C2E" w:rsidP="009B4C2E">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9B4C2E" w:rsidRPr="00A120AA" w:rsidRDefault="009B4C2E" w:rsidP="009B4C2E">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27 alin. (2)</w:t>
            </w:r>
          </w:p>
        </w:tc>
        <w:tc>
          <w:tcPr>
            <w:tcW w:w="3735" w:type="dxa"/>
            <w:shd w:val="clear" w:color="auto" w:fill="auto"/>
          </w:tcPr>
          <w:p w:rsidR="009B4C2E" w:rsidRPr="00A120AA" w:rsidRDefault="009B4C2E" w:rsidP="009B4C2E">
            <w:pPr>
              <w:pStyle w:val="BodyText"/>
              <w:tabs>
                <w:tab w:val="left" w:pos="900"/>
              </w:tabs>
              <w:rPr>
                <w:sz w:val="20"/>
                <w:szCs w:val="20"/>
              </w:rPr>
            </w:pPr>
            <w:r w:rsidRPr="00A120AA">
              <w:rPr>
                <w:sz w:val="20"/>
                <w:szCs w:val="20"/>
              </w:rPr>
              <w:t xml:space="preserve">Autoritatea competentă impune reducerea treptată a costurilor prevăzute la alin. (1) și absorbția constantă a ineficienței prin creșterea anuală a țintelor de eficiență. Factorul </w:t>
            </w:r>
            <w:r w:rsidRPr="00A120AA">
              <w:rPr>
                <w:i/>
                <w:sz w:val="20"/>
                <w:szCs w:val="20"/>
              </w:rPr>
              <w:t>X</w:t>
            </w:r>
            <w:r w:rsidRPr="00A120AA">
              <w:rPr>
                <w:i/>
                <w:sz w:val="20"/>
                <w:szCs w:val="20"/>
                <w:vertAlign w:val="subscript"/>
              </w:rPr>
              <w:t>iniţial,eficienţă</w:t>
            </w:r>
            <w:r w:rsidRPr="00A120AA">
              <w:rPr>
                <w:sz w:val="20"/>
                <w:szCs w:val="20"/>
              </w:rPr>
              <w:t xml:space="preserve"> se stabileşte de autoritatea competentă la o valoare de minim 1%, care este constantǎ pentru toţi anii tarifari </w:t>
            </w:r>
            <w:r w:rsidRPr="00A120AA">
              <w:rPr>
                <w:i/>
                <w:sz w:val="20"/>
                <w:szCs w:val="20"/>
              </w:rPr>
              <w:t>t</w:t>
            </w:r>
            <w:r w:rsidRPr="00A120AA">
              <w:rPr>
                <w:sz w:val="20"/>
                <w:szCs w:val="20"/>
              </w:rPr>
              <w:t xml:space="preserve"> ai unei perioade de reglementare.</w:t>
            </w:r>
          </w:p>
        </w:tc>
        <w:tc>
          <w:tcPr>
            <w:tcW w:w="1349" w:type="dxa"/>
          </w:tcPr>
          <w:p w:rsidR="009B4C2E" w:rsidRPr="00A120AA" w:rsidRDefault="009B4C2E" w:rsidP="009B4C2E">
            <w:pPr>
              <w:spacing w:after="0" w:line="240" w:lineRule="auto"/>
              <w:jc w:val="both"/>
              <w:rPr>
                <w:rFonts w:ascii="Times New Roman" w:eastAsia="Batang" w:hAnsi="Times New Roman"/>
                <w:sz w:val="20"/>
                <w:szCs w:val="20"/>
                <w:lang w:eastAsia="ko-KR"/>
              </w:rPr>
            </w:pPr>
          </w:p>
        </w:tc>
        <w:tc>
          <w:tcPr>
            <w:tcW w:w="3612" w:type="dxa"/>
            <w:shd w:val="clear" w:color="auto" w:fill="auto"/>
          </w:tcPr>
          <w:p w:rsidR="009B4C2E" w:rsidRPr="00A120AA" w:rsidRDefault="009B4C2E" w:rsidP="009B4C2E">
            <w:pPr>
              <w:pStyle w:val="BodyText"/>
              <w:tabs>
                <w:tab w:val="left" w:pos="1170"/>
              </w:tabs>
              <w:rPr>
                <w:sz w:val="20"/>
                <w:szCs w:val="20"/>
              </w:rPr>
            </w:pPr>
            <w:r w:rsidRPr="00A120AA">
              <w:rPr>
                <w:sz w:val="20"/>
                <w:szCs w:val="20"/>
              </w:rPr>
              <w:t xml:space="preserve">Autoritatea competentă impune reducerea treptată a costurilor prevăzute la alin. (1) și absorbția constantă a ineficienței prin creșterea anuală a țintelor de eficiență. Factorul </w:t>
            </w:r>
            <w:r w:rsidRPr="00A120AA">
              <w:rPr>
                <w:i/>
                <w:sz w:val="20"/>
                <w:szCs w:val="20"/>
              </w:rPr>
              <w:t>X</w:t>
            </w:r>
            <w:r w:rsidRPr="00A120AA">
              <w:rPr>
                <w:i/>
                <w:sz w:val="20"/>
                <w:szCs w:val="20"/>
                <w:vertAlign w:val="subscript"/>
              </w:rPr>
              <w:t>iniţial,eficienţă</w:t>
            </w:r>
            <w:r w:rsidRPr="00A120AA">
              <w:rPr>
                <w:sz w:val="20"/>
                <w:szCs w:val="20"/>
              </w:rPr>
              <w:t xml:space="preserve"> se stabileşte de autoritatea competentă la o valoare de minim 1% </w:t>
            </w:r>
            <w:r w:rsidRPr="00A120AA">
              <w:rPr>
                <w:b/>
                <w:sz w:val="20"/>
                <w:szCs w:val="20"/>
              </w:rPr>
              <w:t>si maxim 2%</w:t>
            </w:r>
            <w:r w:rsidRPr="00A120AA">
              <w:rPr>
                <w:sz w:val="20"/>
                <w:szCs w:val="20"/>
              </w:rPr>
              <w:t xml:space="preserve">, care este constantǎ pentru toţi anii tarifari </w:t>
            </w:r>
            <w:r w:rsidRPr="00A120AA">
              <w:rPr>
                <w:i/>
                <w:sz w:val="20"/>
                <w:szCs w:val="20"/>
              </w:rPr>
              <w:t>t</w:t>
            </w:r>
            <w:r w:rsidRPr="00A120AA">
              <w:rPr>
                <w:sz w:val="20"/>
                <w:szCs w:val="20"/>
              </w:rPr>
              <w:t xml:space="preserve"> ai unei perioade de reglementare. </w:t>
            </w:r>
          </w:p>
        </w:tc>
        <w:tc>
          <w:tcPr>
            <w:tcW w:w="3204" w:type="dxa"/>
            <w:shd w:val="clear" w:color="auto" w:fill="auto"/>
          </w:tcPr>
          <w:p w:rsidR="009B4C2E" w:rsidRPr="00A120AA" w:rsidRDefault="009B4C2E" w:rsidP="009B4C2E">
            <w:pPr>
              <w:rPr>
                <w:rFonts w:ascii="Times New Roman" w:hAnsi="Times New Roman"/>
                <w:sz w:val="20"/>
                <w:szCs w:val="20"/>
              </w:rPr>
            </w:pPr>
            <w:r w:rsidRPr="00A120AA">
              <w:rPr>
                <w:rFonts w:ascii="Times New Roman" w:hAnsi="Times New Roman"/>
                <w:sz w:val="20"/>
                <w:szCs w:val="20"/>
              </w:rPr>
              <w:t>Limitarea la 2%, in mod similar cu metodologia pentru stabilirea tarifelor pentru distributia energiei electrice. Daca este necesara stabilirea unor limite, aceasta trebui sa fie aplicata in ambele sensuri. Suplimentar, marimea factorului de eficienta ar trebui sa fie stabilita si in functie de nivelul de referinta stabilit pentru programarea costurilor controlabile pentru perioada de reglementare.</w:t>
            </w:r>
          </w:p>
        </w:tc>
        <w:tc>
          <w:tcPr>
            <w:tcW w:w="2608" w:type="dxa"/>
          </w:tcPr>
          <w:p w:rsidR="009B4C2E" w:rsidRPr="00A120AA" w:rsidRDefault="00B5328A" w:rsidP="009B4C2E">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acceptă</w:t>
            </w:r>
          </w:p>
        </w:tc>
      </w:tr>
      <w:tr w:rsidR="00EA493E" w:rsidRPr="00A120AA" w:rsidTr="00EA493E">
        <w:trPr>
          <w:trHeight w:val="562"/>
        </w:trPr>
        <w:tc>
          <w:tcPr>
            <w:tcW w:w="511" w:type="dxa"/>
            <w:shd w:val="clear" w:color="auto" w:fill="auto"/>
          </w:tcPr>
          <w:p w:rsidR="009B4C2E" w:rsidRPr="00A120AA" w:rsidRDefault="009B4C2E" w:rsidP="009B4C2E">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9B4C2E" w:rsidRPr="00A120AA" w:rsidRDefault="008910BC" w:rsidP="009B4C2E">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w:t>
            </w:r>
            <w:r w:rsidR="00B5328A">
              <w:rPr>
                <w:rFonts w:ascii="Times New Roman" w:eastAsia="Batang" w:hAnsi="Times New Roman"/>
                <w:sz w:val="20"/>
                <w:szCs w:val="20"/>
                <w:lang w:eastAsia="ko-KR"/>
              </w:rPr>
              <w:t xml:space="preserve"> 2</w:t>
            </w:r>
            <w:r w:rsidR="008575D5">
              <w:rPr>
                <w:rFonts w:ascii="Times New Roman" w:eastAsia="Batang" w:hAnsi="Times New Roman"/>
                <w:sz w:val="20"/>
                <w:szCs w:val="20"/>
                <w:lang w:eastAsia="ko-KR"/>
              </w:rPr>
              <w:t>9</w:t>
            </w:r>
          </w:p>
        </w:tc>
        <w:tc>
          <w:tcPr>
            <w:tcW w:w="3735" w:type="dxa"/>
            <w:shd w:val="clear" w:color="auto" w:fill="auto"/>
          </w:tcPr>
          <w:p w:rsidR="004760FB" w:rsidRPr="00A120AA" w:rsidRDefault="004760FB" w:rsidP="004760FB">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 xml:space="preserve">Costurile </w:t>
            </w:r>
            <w:r w:rsidRPr="00AE4C6E">
              <w:rPr>
                <w:rFonts w:ascii="Times New Roman" w:hAnsi="Times New Roman"/>
                <w:sz w:val="20"/>
                <w:szCs w:val="20"/>
              </w:rPr>
              <w:t xml:space="preserve">de </w:t>
            </w:r>
            <w:r w:rsidRPr="00AE4C6E">
              <w:rPr>
                <w:rStyle w:val="Hyperlink"/>
                <w:rFonts w:ascii="Times New Roman" w:hAnsi="Times New Roman"/>
                <w:color w:val="auto"/>
                <w:sz w:val="20"/>
                <w:szCs w:val="20"/>
              </w:rPr>
              <w:t xml:space="preserve">operare şi mentenanţă </w:t>
            </w:r>
            <w:r w:rsidRPr="00AE4C6E">
              <w:rPr>
                <w:rFonts w:ascii="Times New Roman" w:hAnsi="Times New Roman"/>
                <w:sz w:val="20"/>
                <w:szCs w:val="20"/>
              </w:rPr>
              <w:t xml:space="preserve">controlabile </w:t>
            </w:r>
            <w:r w:rsidRPr="00A120AA">
              <w:rPr>
                <w:rFonts w:ascii="Times New Roman" w:hAnsi="Times New Roman"/>
                <w:sz w:val="20"/>
                <w:szCs w:val="20"/>
              </w:rPr>
              <w:t xml:space="preserve">reprezintă cheltuieli de exploatare deductibile fiscal în limita prevederilor legale în vigoare, al căror nivel și oportunitate pot fi controlate prin decizii de management sau asupra cărora OTS poate acționa direct pentru creșterea eficienței activității privind prestarea serviciului de transport al energiei electrice și cuprind în principal, fără a fi limitate la, următoarele: </w:t>
            </w:r>
          </w:p>
          <w:p w:rsidR="004760FB" w:rsidRPr="00A120AA" w:rsidRDefault="004760FB" w:rsidP="004760FB">
            <w:pPr>
              <w:numPr>
                <w:ilvl w:val="0"/>
                <w:numId w:val="17"/>
              </w:numPr>
              <w:spacing w:after="0" w:line="240" w:lineRule="auto"/>
              <w:rPr>
                <w:rFonts w:ascii="Times New Roman" w:hAnsi="Times New Roman"/>
                <w:sz w:val="20"/>
                <w:szCs w:val="20"/>
              </w:rPr>
            </w:pPr>
            <w:r w:rsidRPr="00A120AA">
              <w:rPr>
                <w:rFonts w:ascii="Times New Roman" w:hAnsi="Times New Roman"/>
                <w:sz w:val="20"/>
                <w:szCs w:val="20"/>
              </w:rPr>
              <w:t>costuri cu materii prime şi materiale consumabile;</w:t>
            </w:r>
          </w:p>
          <w:p w:rsidR="004760FB" w:rsidRPr="00A120AA" w:rsidRDefault="004760FB" w:rsidP="004760FB">
            <w:pPr>
              <w:numPr>
                <w:ilvl w:val="0"/>
                <w:numId w:val="17"/>
              </w:numPr>
              <w:spacing w:after="0" w:line="240" w:lineRule="auto"/>
              <w:rPr>
                <w:rFonts w:ascii="Times New Roman" w:hAnsi="Times New Roman"/>
                <w:sz w:val="20"/>
                <w:szCs w:val="20"/>
              </w:rPr>
            </w:pPr>
            <w:r w:rsidRPr="00A120AA">
              <w:rPr>
                <w:rFonts w:ascii="Times New Roman" w:hAnsi="Times New Roman"/>
                <w:sz w:val="20"/>
                <w:szCs w:val="20"/>
              </w:rPr>
              <w:t>alte costuri cu materiale;</w:t>
            </w:r>
          </w:p>
          <w:p w:rsidR="004760FB" w:rsidRPr="00A120AA" w:rsidRDefault="004760FB" w:rsidP="004760FB">
            <w:pPr>
              <w:numPr>
                <w:ilvl w:val="0"/>
                <w:numId w:val="17"/>
              </w:numPr>
              <w:spacing w:after="0" w:line="240" w:lineRule="auto"/>
              <w:rPr>
                <w:rFonts w:ascii="Times New Roman" w:hAnsi="Times New Roman"/>
                <w:sz w:val="20"/>
                <w:szCs w:val="20"/>
              </w:rPr>
            </w:pPr>
            <w:r w:rsidRPr="00A120AA">
              <w:rPr>
                <w:rFonts w:ascii="Times New Roman" w:hAnsi="Times New Roman"/>
                <w:sz w:val="20"/>
                <w:szCs w:val="20"/>
              </w:rPr>
              <w:t>costuri cu utilităţile - apa, energia electrică (cu excepţia celei aferente acoperirii CPT), încălzirea, telecomunicaţiile etc;</w:t>
            </w:r>
          </w:p>
          <w:p w:rsidR="004760FB" w:rsidRPr="00A120AA" w:rsidRDefault="004760FB" w:rsidP="004760FB">
            <w:pPr>
              <w:numPr>
                <w:ilvl w:val="0"/>
                <w:numId w:val="17"/>
              </w:numPr>
              <w:spacing w:after="0" w:line="240" w:lineRule="auto"/>
              <w:rPr>
                <w:rFonts w:ascii="Times New Roman" w:hAnsi="Times New Roman"/>
                <w:sz w:val="20"/>
                <w:szCs w:val="20"/>
              </w:rPr>
            </w:pPr>
            <w:r w:rsidRPr="00A120AA">
              <w:rPr>
                <w:rFonts w:ascii="Times New Roman" w:hAnsi="Times New Roman"/>
                <w:sz w:val="20"/>
                <w:szCs w:val="20"/>
              </w:rPr>
              <w:t>costuri cu lucrări de întreţinere şi reparaţii executate de terţi;</w:t>
            </w:r>
          </w:p>
          <w:p w:rsidR="004760FB" w:rsidRPr="00A120AA" w:rsidRDefault="004760FB" w:rsidP="004760FB">
            <w:pPr>
              <w:numPr>
                <w:ilvl w:val="0"/>
                <w:numId w:val="17"/>
              </w:numPr>
              <w:spacing w:after="0" w:line="240" w:lineRule="auto"/>
              <w:rPr>
                <w:rFonts w:ascii="Times New Roman" w:hAnsi="Times New Roman"/>
                <w:sz w:val="20"/>
                <w:szCs w:val="20"/>
              </w:rPr>
            </w:pPr>
            <w:r w:rsidRPr="00A120AA">
              <w:rPr>
                <w:rFonts w:ascii="Times New Roman" w:hAnsi="Times New Roman"/>
                <w:sz w:val="20"/>
                <w:szCs w:val="20"/>
              </w:rPr>
              <w:t>costuri cu locaţii de gestiune şi chirii;</w:t>
            </w:r>
          </w:p>
          <w:p w:rsidR="004760FB" w:rsidRPr="00A120AA" w:rsidRDefault="004760FB" w:rsidP="004760FB">
            <w:pPr>
              <w:numPr>
                <w:ilvl w:val="0"/>
                <w:numId w:val="17"/>
              </w:numPr>
              <w:spacing w:after="0" w:line="240" w:lineRule="auto"/>
              <w:rPr>
                <w:rFonts w:ascii="Times New Roman" w:hAnsi="Times New Roman"/>
                <w:sz w:val="20"/>
                <w:szCs w:val="20"/>
              </w:rPr>
            </w:pPr>
            <w:r w:rsidRPr="00A120AA">
              <w:rPr>
                <w:rFonts w:ascii="Times New Roman" w:hAnsi="Times New Roman"/>
                <w:sz w:val="20"/>
                <w:szCs w:val="20"/>
              </w:rPr>
              <w:t>costuri cu prime de asigurare;</w:t>
            </w:r>
          </w:p>
          <w:p w:rsidR="004760FB" w:rsidRPr="00A120AA" w:rsidRDefault="004760FB" w:rsidP="004760FB">
            <w:pPr>
              <w:numPr>
                <w:ilvl w:val="0"/>
                <w:numId w:val="17"/>
              </w:numPr>
              <w:spacing w:after="0" w:line="240" w:lineRule="auto"/>
              <w:rPr>
                <w:rFonts w:ascii="Times New Roman" w:hAnsi="Times New Roman"/>
                <w:sz w:val="20"/>
                <w:szCs w:val="20"/>
              </w:rPr>
            </w:pPr>
            <w:r w:rsidRPr="00A120AA">
              <w:rPr>
                <w:rFonts w:ascii="Times New Roman" w:hAnsi="Times New Roman"/>
                <w:sz w:val="20"/>
                <w:szCs w:val="20"/>
              </w:rPr>
              <w:t>costuri cu studii şi cercetări, prevăzute de legislație sau de reglementările în vigoare;</w:t>
            </w:r>
          </w:p>
          <w:p w:rsidR="004760FB" w:rsidRPr="00A120AA" w:rsidRDefault="004760FB" w:rsidP="004760FB">
            <w:pPr>
              <w:numPr>
                <w:ilvl w:val="0"/>
                <w:numId w:val="17"/>
              </w:numPr>
              <w:spacing w:after="0" w:line="240" w:lineRule="auto"/>
              <w:rPr>
                <w:rFonts w:ascii="Times New Roman" w:hAnsi="Times New Roman"/>
                <w:sz w:val="20"/>
                <w:szCs w:val="20"/>
              </w:rPr>
            </w:pPr>
            <w:r w:rsidRPr="00A120AA">
              <w:rPr>
                <w:rFonts w:ascii="Times New Roman" w:hAnsi="Times New Roman"/>
                <w:sz w:val="20"/>
                <w:szCs w:val="20"/>
              </w:rPr>
              <w:t>costuri cu alte servicii executate cu terţi (inclusiv cursuri pentru perfecţionarea personalului, colaboratori, comisioane şi onorarii, publicitate, deplasări, detaşări şi transferuri, cheltuieli poştale şi taxe de telecomunicaţii);</w:t>
            </w:r>
          </w:p>
          <w:p w:rsidR="004760FB" w:rsidRPr="00AE4C6E" w:rsidRDefault="004760FB" w:rsidP="004760FB">
            <w:pPr>
              <w:numPr>
                <w:ilvl w:val="0"/>
                <w:numId w:val="17"/>
              </w:numPr>
              <w:tabs>
                <w:tab w:val="left" w:pos="351"/>
              </w:tabs>
              <w:spacing w:after="0" w:line="240" w:lineRule="auto"/>
              <w:rPr>
                <w:rFonts w:ascii="Times New Roman" w:hAnsi="Times New Roman"/>
                <w:sz w:val="20"/>
                <w:szCs w:val="20"/>
              </w:rPr>
            </w:pPr>
            <w:r w:rsidRPr="00A120AA">
              <w:rPr>
                <w:rFonts w:ascii="Times New Roman" w:hAnsi="Times New Roman"/>
                <w:sz w:val="20"/>
                <w:szCs w:val="20"/>
              </w:rPr>
              <w:t xml:space="preserve">costuri legate de personal (salarii, diurne, prime, alte drepturi acordate conform prevederilor legale </w:t>
            </w:r>
            <w:r w:rsidRPr="00AE4C6E">
              <w:rPr>
                <w:rFonts w:ascii="Times New Roman" w:hAnsi="Times New Roman"/>
                <w:sz w:val="20"/>
                <w:szCs w:val="20"/>
              </w:rPr>
              <w:t>în vigoare cu respectarea art. 17 lit. v);</w:t>
            </w:r>
          </w:p>
          <w:p w:rsidR="004760FB" w:rsidRPr="00A120AA" w:rsidRDefault="004760FB" w:rsidP="004760FB">
            <w:pPr>
              <w:numPr>
                <w:ilvl w:val="0"/>
                <w:numId w:val="17"/>
              </w:numPr>
              <w:tabs>
                <w:tab w:val="left" w:pos="351"/>
              </w:tabs>
              <w:spacing w:after="0" w:line="240" w:lineRule="auto"/>
              <w:rPr>
                <w:rFonts w:ascii="Times New Roman" w:hAnsi="Times New Roman"/>
                <w:sz w:val="20"/>
                <w:szCs w:val="20"/>
              </w:rPr>
            </w:pPr>
            <w:r w:rsidRPr="00A120AA">
              <w:rPr>
                <w:rFonts w:ascii="Times New Roman" w:hAnsi="Times New Roman"/>
                <w:sz w:val="20"/>
                <w:szCs w:val="20"/>
              </w:rPr>
              <w:t>costuri cu despăgubiri plătite de OTS terţilor pentru efectuarea lucrărilor de mentenanţă, stabilite conform prevederilor legale în vigoare;</w:t>
            </w:r>
          </w:p>
          <w:p w:rsidR="004760FB" w:rsidRPr="00A120AA" w:rsidRDefault="004760FB" w:rsidP="004760FB">
            <w:pPr>
              <w:numPr>
                <w:ilvl w:val="0"/>
                <w:numId w:val="17"/>
              </w:numPr>
              <w:tabs>
                <w:tab w:val="left" w:pos="351"/>
              </w:tabs>
              <w:spacing w:after="0" w:line="240" w:lineRule="auto"/>
              <w:rPr>
                <w:rFonts w:ascii="Times New Roman" w:hAnsi="Times New Roman"/>
                <w:sz w:val="20"/>
                <w:szCs w:val="20"/>
              </w:rPr>
            </w:pPr>
            <w:r w:rsidRPr="00A120AA">
              <w:rPr>
                <w:rFonts w:ascii="Times New Roman" w:hAnsi="Times New Roman"/>
                <w:sz w:val="20"/>
                <w:szCs w:val="20"/>
              </w:rPr>
              <w:t>cheltuieli privind asigurările, protecția socială și alte acțiuni sociale (FASC);</w:t>
            </w:r>
          </w:p>
          <w:p w:rsidR="004760FB" w:rsidRPr="00A120AA" w:rsidRDefault="004760FB" w:rsidP="004760FB">
            <w:pPr>
              <w:numPr>
                <w:ilvl w:val="0"/>
                <w:numId w:val="17"/>
              </w:numPr>
              <w:tabs>
                <w:tab w:val="left" w:pos="351"/>
              </w:tabs>
              <w:spacing w:after="0" w:line="240" w:lineRule="auto"/>
              <w:rPr>
                <w:rFonts w:ascii="Times New Roman" w:hAnsi="Times New Roman"/>
                <w:sz w:val="20"/>
                <w:szCs w:val="20"/>
              </w:rPr>
            </w:pPr>
            <w:r w:rsidRPr="00A120AA">
              <w:rPr>
                <w:rFonts w:ascii="Times New Roman" w:hAnsi="Times New Roman"/>
                <w:sz w:val="20"/>
                <w:szCs w:val="20"/>
              </w:rPr>
              <w:t>salarii/indemnizații/sume compensatorii acordate angajaților la încetarea contractelor individuale de muncă conform unui program de restructurare a societății aprobat conform prevederilor legale în vigoare;</w:t>
            </w:r>
          </w:p>
          <w:p w:rsidR="004760FB" w:rsidRPr="00A120AA" w:rsidRDefault="004760FB" w:rsidP="004760FB">
            <w:pPr>
              <w:numPr>
                <w:ilvl w:val="0"/>
                <w:numId w:val="17"/>
              </w:numPr>
              <w:tabs>
                <w:tab w:val="left" w:pos="351"/>
              </w:tabs>
              <w:spacing w:after="0" w:line="240" w:lineRule="auto"/>
              <w:rPr>
                <w:rFonts w:ascii="Times New Roman" w:hAnsi="Times New Roman"/>
                <w:sz w:val="20"/>
                <w:szCs w:val="20"/>
              </w:rPr>
            </w:pPr>
            <w:r w:rsidRPr="00A120AA">
              <w:rPr>
                <w:rFonts w:ascii="Times New Roman" w:hAnsi="Times New Roman"/>
                <w:sz w:val="20"/>
                <w:szCs w:val="20"/>
              </w:rPr>
              <w:t>contribuții aferente fondului de salarii, conform obligațiilor și în limita valorilor/procentelor stabilite prin legislația în vigoare.</w:t>
            </w:r>
          </w:p>
          <w:p w:rsidR="009B4C2E" w:rsidRPr="00A120AA" w:rsidRDefault="009B4C2E" w:rsidP="009B4C2E">
            <w:pPr>
              <w:pStyle w:val="BodyText"/>
              <w:tabs>
                <w:tab w:val="left" w:pos="900"/>
              </w:tabs>
              <w:rPr>
                <w:sz w:val="20"/>
                <w:szCs w:val="20"/>
              </w:rPr>
            </w:pPr>
          </w:p>
        </w:tc>
        <w:tc>
          <w:tcPr>
            <w:tcW w:w="1349" w:type="dxa"/>
          </w:tcPr>
          <w:p w:rsidR="009B4C2E" w:rsidRPr="00A120AA" w:rsidRDefault="009B4C2E" w:rsidP="009B4C2E">
            <w:pPr>
              <w:spacing w:after="0" w:line="240" w:lineRule="auto"/>
              <w:jc w:val="both"/>
              <w:rPr>
                <w:rFonts w:ascii="Times New Roman" w:eastAsia="Batang" w:hAnsi="Times New Roman"/>
                <w:sz w:val="20"/>
                <w:szCs w:val="20"/>
                <w:lang w:eastAsia="ko-KR"/>
              </w:rPr>
            </w:pPr>
          </w:p>
        </w:tc>
        <w:tc>
          <w:tcPr>
            <w:tcW w:w="3612" w:type="dxa"/>
            <w:shd w:val="clear" w:color="auto" w:fill="auto"/>
          </w:tcPr>
          <w:p w:rsidR="004760FB" w:rsidRPr="00A120AA" w:rsidRDefault="004760FB" w:rsidP="004760FB">
            <w:pPr>
              <w:tabs>
                <w:tab w:val="left" w:pos="351"/>
              </w:tabs>
              <w:jc w:val="both"/>
              <w:rPr>
                <w:rFonts w:ascii="Times New Roman" w:hAnsi="Times New Roman"/>
                <w:sz w:val="20"/>
                <w:szCs w:val="20"/>
              </w:rPr>
            </w:pPr>
            <w:r w:rsidRPr="00A120AA">
              <w:rPr>
                <w:rFonts w:ascii="Times New Roman" w:hAnsi="Times New Roman"/>
                <w:sz w:val="20"/>
                <w:szCs w:val="20"/>
              </w:rPr>
              <w:t xml:space="preserve">Costurile </w:t>
            </w:r>
            <w:r w:rsidRPr="00AE4C6E">
              <w:rPr>
                <w:rFonts w:ascii="Times New Roman" w:hAnsi="Times New Roman"/>
                <w:sz w:val="20"/>
                <w:szCs w:val="20"/>
              </w:rPr>
              <w:t xml:space="preserve">de </w:t>
            </w:r>
            <w:r w:rsidRPr="00AE4C6E">
              <w:rPr>
                <w:rStyle w:val="Hyperlink"/>
                <w:rFonts w:ascii="Times New Roman" w:hAnsi="Times New Roman"/>
                <w:color w:val="auto"/>
                <w:sz w:val="20"/>
                <w:szCs w:val="20"/>
              </w:rPr>
              <w:t xml:space="preserve">operare şi mentenanţă </w:t>
            </w:r>
            <w:r w:rsidRPr="00AE4C6E">
              <w:rPr>
                <w:rFonts w:ascii="Times New Roman" w:hAnsi="Times New Roman"/>
                <w:sz w:val="20"/>
                <w:szCs w:val="20"/>
              </w:rPr>
              <w:t xml:space="preserve">controlabile reprezintă </w:t>
            </w:r>
            <w:r w:rsidRPr="00A120AA">
              <w:rPr>
                <w:rFonts w:ascii="Times New Roman" w:hAnsi="Times New Roman"/>
                <w:sz w:val="20"/>
                <w:szCs w:val="20"/>
              </w:rPr>
              <w:t xml:space="preserve">cheltuieli de exploatare </w:t>
            </w:r>
            <w:r w:rsidRPr="00A120AA">
              <w:rPr>
                <w:rFonts w:ascii="Times New Roman" w:hAnsi="Times New Roman"/>
                <w:b/>
                <w:strike/>
                <w:sz w:val="20"/>
                <w:szCs w:val="20"/>
              </w:rPr>
              <w:t>deductibile fiscal în limita prevederilor legale în vigoare</w:t>
            </w:r>
            <w:r w:rsidRPr="00A120AA">
              <w:rPr>
                <w:rFonts w:ascii="Times New Roman" w:hAnsi="Times New Roman"/>
                <w:sz w:val="20"/>
                <w:szCs w:val="20"/>
              </w:rPr>
              <w:t>, al căror nivel și oportunitate pot fi controlate prin decizii de management sau asupra cărora OTS poate acționa direct pentru creșterea eficienței activității privind prestarea serviciului de transport al energiei electrice și cuprind în principal, fără a fi limitate la, următoarele:</w:t>
            </w:r>
          </w:p>
          <w:p w:rsidR="009B4C2E" w:rsidRPr="00A120AA" w:rsidRDefault="009B4C2E" w:rsidP="009B4C2E">
            <w:pPr>
              <w:pStyle w:val="BodyText"/>
              <w:tabs>
                <w:tab w:val="left" w:pos="900"/>
              </w:tabs>
              <w:rPr>
                <w:sz w:val="20"/>
                <w:szCs w:val="20"/>
              </w:rPr>
            </w:pPr>
          </w:p>
        </w:tc>
        <w:tc>
          <w:tcPr>
            <w:tcW w:w="3204" w:type="dxa"/>
            <w:shd w:val="clear" w:color="auto" w:fill="auto"/>
          </w:tcPr>
          <w:p w:rsidR="009B4C2E" w:rsidRPr="00A120AA" w:rsidRDefault="004760FB" w:rsidP="009B4C2E">
            <w:pPr>
              <w:rPr>
                <w:rFonts w:ascii="Times New Roman" w:hAnsi="Times New Roman"/>
                <w:sz w:val="20"/>
                <w:szCs w:val="20"/>
              </w:rPr>
            </w:pPr>
            <w:r w:rsidRPr="00A120AA">
              <w:rPr>
                <w:rFonts w:ascii="Times New Roman" w:hAnsi="Times New Roman"/>
                <w:sz w:val="20"/>
                <w:szCs w:val="20"/>
              </w:rPr>
              <w:t>A se vedea justificarea de la art. 17 n)</w:t>
            </w:r>
          </w:p>
        </w:tc>
        <w:tc>
          <w:tcPr>
            <w:tcW w:w="2608" w:type="dxa"/>
          </w:tcPr>
          <w:p w:rsidR="00FD7AE0" w:rsidRDefault="00FD7AE0" w:rsidP="00FD7AE0">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acceptă introducerea unei excepţii</w:t>
            </w:r>
          </w:p>
          <w:p w:rsidR="009B4C2E" w:rsidRPr="00A120AA" w:rsidRDefault="00FD7AE0" w:rsidP="00FD7AE0">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Măsura introducerii criteriului deductibilităţii fiscale a fost determinată de armonizarea reglementărilor în domeniul gazelor naturale şi energiei electrice, distribuţie şi transport.</w:t>
            </w:r>
          </w:p>
        </w:tc>
      </w:tr>
      <w:tr w:rsidR="00EA493E" w:rsidRPr="00A120AA" w:rsidTr="00EA493E">
        <w:trPr>
          <w:trHeight w:val="562"/>
        </w:trPr>
        <w:tc>
          <w:tcPr>
            <w:tcW w:w="511" w:type="dxa"/>
            <w:shd w:val="clear" w:color="auto" w:fill="auto"/>
          </w:tcPr>
          <w:p w:rsidR="009B4C2E" w:rsidRPr="00A120AA" w:rsidRDefault="009B4C2E" w:rsidP="009B4C2E">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9B4C2E" w:rsidRPr="00A120AA" w:rsidRDefault="009B4C2E" w:rsidP="009B4C2E">
            <w:pPr>
              <w:spacing w:after="0" w:line="240" w:lineRule="auto"/>
              <w:jc w:val="both"/>
              <w:rPr>
                <w:rFonts w:ascii="Times New Roman" w:eastAsia="Batang" w:hAnsi="Times New Roman"/>
                <w:sz w:val="20"/>
                <w:szCs w:val="20"/>
                <w:lang w:eastAsia="ko-KR"/>
              </w:rPr>
            </w:pPr>
          </w:p>
        </w:tc>
        <w:tc>
          <w:tcPr>
            <w:tcW w:w="3735" w:type="dxa"/>
            <w:shd w:val="clear" w:color="auto" w:fill="auto"/>
          </w:tcPr>
          <w:p w:rsidR="009B4C2E" w:rsidRPr="00A120AA" w:rsidRDefault="009B4C2E" w:rsidP="009B4C2E">
            <w:pPr>
              <w:pStyle w:val="BodyText"/>
              <w:tabs>
                <w:tab w:val="left" w:pos="900"/>
              </w:tabs>
              <w:rPr>
                <w:sz w:val="20"/>
                <w:szCs w:val="20"/>
              </w:rPr>
            </w:pPr>
          </w:p>
        </w:tc>
        <w:tc>
          <w:tcPr>
            <w:tcW w:w="1349" w:type="dxa"/>
          </w:tcPr>
          <w:p w:rsidR="009B4C2E" w:rsidRPr="00A120AA" w:rsidRDefault="009B4C2E" w:rsidP="009B4C2E">
            <w:pPr>
              <w:spacing w:after="0" w:line="240" w:lineRule="auto"/>
              <w:jc w:val="both"/>
              <w:rPr>
                <w:rFonts w:ascii="Times New Roman" w:eastAsia="Batang" w:hAnsi="Times New Roman"/>
                <w:sz w:val="20"/>
                <w:szCs w:val="20"/>
                <w:lang w:eastAsia="ko-KR"/>
              </w:rPr>
            </w:pPr>
          </w:p>
        </w:tc>
        <w:tc>
          <w:tcPr>
            <w:tcW w:w="3612" w:type="dxa"/>
            <w:shd w:val="clear" w:color="auto" w:fill="auto"/>
          </w:tcPr>
          <w:p w:rsidR="009B4C2E" w:rsidRPr="00A120AA" w:rsidRDefault="00830CC3" w:rsidP="009B4C2E">
            <w:pPr>
              <w:pStyle w:val="BodyText"/>
              <w:tabs>
                <w:tab w:val="left" w:pos="900"/>
              </w:tabs>
              <w:rPr>
                <w:sz w:val="20"/>
                <w:szCs w:val="20"/>
              </w:rPr>
            </w:pPr>
            <w:r w:rsidRPr="00A120AA">
              <w:rPr>
                <w:b/>
                <w:sz w:val="20"/>
                <w:szCs w:val="20"/>
              </w:rPr>
              <w:t>Costurile controlabile aferente implementarii regulamentelor europene se raporteazǎ de OTS şi se monitorizeazǎ distinct de cǎtre autoritatea competentǎ.</w:t>
            </w:r>
          </w:p>
        </w:tc>
        <w:tc>
          <w:tcPr>
            <w:tcW w:w="3204" w:type="dxa"/>
            <w:shd w:val="clear" w:color="auto" w:fill="auto"/>
          </w:tcPr>
          <w:p w:rsidR="00830CC3" w:rsidRPr="00A120AA" w:rsidRDefault="00830CC3" w:rsidP="00830CC3">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Conform propunerii de monitorizare si tratare separata a costurilor generate de implementarea regulamentelor europene</w:t>
            </w:r>
          </w:p>
          <w:p w:rsidR="009B4C2E" w:rsidRPr="00A120AA" w:rsidRDefault="009B4C2E" w:rsidP="009B4C2E">
            <w:pPr>
              <w:rPr>
                <w:rFonts w:ascii="Times New Roman" w:hAnsi="Times New Roman"/>
                <w:sz w:val="20"/>
                <w:szCs w:val="20"/>
              </w:rPr>
            </w:pPr>
          </w:p>
        </w:tc>
        <w:tc>
          <w:tcPr>
            <w:tcW w:w="2608" w:type="dxa"/>
          </w:tcPr>
          <w:p w:rsidR="009B4C2E" w:rsidRPr="00A120AA" w:rsidRDefault="00522E13" w:rsidP="009B4C2E">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Aceste costuri au fost introduse în categoria costurilor necontrolabile şi se vor recunoaşte ex-post</w:t>
            </w:r>
          </w:p>
        </w:tc>
      </w:tr>
      <w:tr w:rsidR="00EA493E" w:rsidRPr="00A120AA" w:rsidTr="00EA493E">
        <w:trPr>
          <w:trHeight w:val="562"/>
        </w:trPr>
        <w:tc>
          <w:tcPr>
            <w:tcW w:w="511" w:type="dxa"/>
            <w:shd w:val="clear" w:color="auto" w:fill="auto"/>
          </w:tcPr>
          <w:p w:rsidR="003E3795" w:rsidRPr="00A120AA" w:rsidRDefault="003E3795" w:rsidP="003E3795">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3E3795" w:rsidRPr="00A120AA" w:rsidRDefault="003E3795" w:rsidP="003E3795">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33 alin. (3)</w:t>
            </w:r>
          </w:p>
        </w:tc>
        <w:tc>
          <w:tcPr>
            <w:tcW w:w="3735" w:type="dxa"/>
            <w:shd w:val="clear" w:color="auto" w:fill="auto"/>
          </w:tcPr>
          <w:p w:rsidR="003E3795" w:rsidRPr="00A120AA" w:rsidRDefault="003E3795" w:rsidP="003E3795">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Câştigul de eficienţǎ reprezintǎ reducerea costurilor de operare şi mentenanţǎ controlabile aferente realizǎrii lucrărilor din volumul de lucrǎri prognozate sau economia obţinutǎ prin diminuarea unor categorii de cheltuieli ca urmare a implementǎrii unor mǎsuri organizaţionale de eficientizare a activitǎţii, a încheierii unor contracte mai avantajoase cu terţii, etc., în raport cu costurile de operare şi mentenanţǎ controlabile prognozate. Neefectuarea de cheltuieli ca urmare a nerealizǎrii programului de mentenanţǎ sau a altor lucrǎri prognozate la începutul perioadei de reglementare nu reprezintǎ câştig de eficienţǎ</w:t>
            </w:r>
          </w:p>
        </w:tc>
        <w:tc>
          <w:tcPr>
            <w:tcW w:w="1349" w:type="dxa"/>
          </w:tcPr>
          <w:p w:rsidR="003E3795" w:rsidRPr="00A120AA" w:rsidRDefault="003E3795" w:rsidP="003E3795">
            <w:pPr>
              <w:spacing w:after="0" w:line="240" w:lineRule="auto"/>
              <w:jc w:val="both"/>
              <w:rPr>
                <w:rFonts w:ascii="Times New Roman" w:eastAsia="Batang" w:hAnsi="Times New Roman"/>
                <w:sz w:val="20"/>
                <w:szCs w:val="20"/>
                <w:lang w:eastAsia="ko-KR"/>
              </w:rPr>
            </w:pPr>
          </w:p>
        </w:tc>
        <w:tc>
          <w:tcPr>
            <w:tcW w:w="3612" w:type="dxa"/>
            <w:shd w:val="clear" w:color="auto" w:fill="auto"/>
          </w:tcPr>
          <w:p w:rsidR="003E3795" w:rsidRPr="00A120AA" w:rsidRDefault="003E3795" w:rsidP="003E3795">
            <w:pPr>
              <w:pStyle w:val="BodyTextIndent3"/>
              <w:spacing w:after="0" w:line="240" w:lineRule="auto"/>
              <w:ind w:left="0"/>
              <w:rPr>
                <w:rFonts w:ascii="Times New Roman" w:hAnsi="Times New Roman"/>
                <w:b/>
                <w:sz w:val="20"/>
                <w:szCs w:val="20"/>
              </w:rPr>
            </w:pPr>
            <w:r w:rsidRPr="00A120AA">
              <w:rPr>
                <w:rFonts w:ascii="Times New Roman" w:hAnsi="Times New Roman"/>
                <w:sz w:val="20"/>
                <w:szCs w:val="20"/>
              </w:rPr>
              <w:t xml:space="preserve">Câştigul de eficienţǎ reprezintǎ reducerea costurilor de operare şi mentenanţǎ controlabile aferente realizǎrii lucrărilor din volumul de lucrǎri prognozate sau economia obţinutǎ prin diminuarea unor categorii de cheltuieli ca urmare a implementǎrii unor mǎsuri organizaţionale de eficientizare a activitǎţii, a încheierii unor contracte mai avantajoase cu terţii, etc., în raport cu costurile de operare şi mentenanţǎ controlabile prognozate. </w:t>
            </w:r>
            <w:r w:rsidRPr="00A120AA">
              <w:rPr>
                <w:rFonts w:ascii="Times New Roman" w:hAnsi="Times New Roman"/>
                <w:b/>
                <w:sz w:val="20"/>
                <w:szCs w:val="20"/>
              </w:rPr>
              <w:t>Neefectuarea de cheltuieli ca urmare a nerealizǎrii programului de mentenanţǎ sau a altor lucrǎri prognozate la începutul perioadei de reglementare nu reprezintǎ câştig de eficienţǎ</w:t>
            </w:r>
          </w:p>
        </w:tc>
        <w:tc>
          <w:tcPr>
            <w:tcW w:w="3204" w:type="dxa"/>
            <w:shd w:val="clear" w:color="auto" w:fill="auto"/>
          </w:tcPr>
          <w:p w:rsidR="003E3795" w:rsidRPr="00A120AA" w:rsidRDefault="003E3795" w:rsidP="003E3795">
            <w:pPr>
              <w:pStyle w:val="BodyTextIndent3"/>
              <w:spacing w:after="0" w:line="240" w:lineRule="auto"/>
              <w:ind w:left="0"/>
              <w:rPr>
                <w:rFonts w:ascii="Times New Roman" w:hAnsi="Times New Roman"/>
                <w:sz w:val="20"/>
                <w:szCs w:val="20"/>
              </w:rPr>
            </w:pPr>
          </w:p>
          <w:p w:rsidR="003E3795" w:rsidRPr="00A120AA" w:rsidRDefault="003E3795" w:rsidP="003E3795">
            <w:pPr>
              <w:rPr>
                <w:rFonts w:ascii="Times New Roman" w:hAnsi="Times New Roman"/>
                <w:sz w:val="20"/>
                <w:szCs w:val="20"/>
              </w:rPr>
            </w:pPr>
            <w:r w:rsidRPr="00A120AA">
              <w:rPr>
                <w:rFonts w:ascii="Times New Roman" w:hAnsi="Times New Roman"/>
                <w:sz w:val="20"/>
                <w:szCs w:val="20"/>
              </w:rPr>
              <w:t>Prevederea este principial corecta insa imposibil de pus in aplicare pentru costurile de operare si mentenanta controlabile (CC) din a treia perioada de reglementare. La (re)proiectarea veniturilor-tinta aferente celei de a treia perioada de reglementare (p-1), prognoza nivelului de referinta al costurilor de operare si mentenanta controlabile a fost realizata la nivelul intregului bloc de costuri (pe total) si nu prin insumarea unor valori prognozate pe elementele componente ale acestui bloc. Prognoza nivelului de referinta a fost realizata pe baza unei valori medii intre urmatoarele doua marimi: (i) costurile de operare si mentenanta controlabile stabilite anterior de autoritatea competenta pentru ultimul an al celei de a doua perioade de reglementare (p-2) exprimate in preturile repectivului ultim an care a servit ca an de referinta pentru a treia perioada de reglementare, si (ii) media costurilor de operare si mentenanta anuale realizate in cea de a doua perioada de reglementare si in perioadele tarifare tranzitorii intre cea de a doua si cea de a treia perioada de reglementare (anul 2013 si primul semestru al anului 2014). Un calcul ex-post de eficienta presupune o programare ex-ante a costurilor pe elemene componente (mentenanta, personal etc.). O astfel de programare a costurilor nu a existat la stabilirea nivelului de referinta al costurilor controlabile. In aceste conditii nu exista un nivel de referinta fata de care eficienta sa poata fi demonstrata, nu sunt asigurate premisele unei astfel de analize.</w:t>
            </w:r>
          </w:p>
        </w:tc>
        <w:tc>
          <w:tcPr>
            <w:tcW w:w="2608" w:type="dxa"/>
          </w:tcPr>
          <w:p w:rsidR="003E3795" w:rsidRDefault="00B652CB" w:rsidP="003E3795">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acceptă parţial</w:t>
            </w:r>
          </w:p>
          <w:p w:rsidR="00B652CB" w:rsidRPr="00A120AA" w:rsidRDefault="00B652CB" w:rsidP="00B652CB">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 xml:space="preserve">S-a </w:t>
            </w:r>
            <w:r w:rsidRPr="00B652CB">
              <w:rPr>
                <w:rFonts w:ascii="Times New Roman" w:eastAsia="Batang" w:hAnsi="Times New Roman"/>
                <w:sz w:val="20"/>
                <w:szCs w:val="20"/>
                <w:lang w:eastAsia="ko-KR"/>
              </w:rPr>
              <w:t>introdus un nou alin., conform căruia, î</w:t>
            </w:r>
            <w:r w:rsidRPr="00B652CB">
              <w:rPr>
                <w:rFonts w:ascii="Times New Roman" w:hAnsi="Times New Roman"/>
                <w:sz w:val="20"/>
                <w:szCs w:val="20"/>
              </w:rPr>
              <w:t xml:space="preserve">n situaţia în care OTS nu prezintă autorităţii competente </w:t>
            </w:r>
            <w:r>
              <w:rPr>
                <w:rFonts w:ascii="Times New Roman" w:hAnsi="Times New Roman"/>
                <w:sz w:val="20"/>
                <w:szCs w:val="20"/>
              </w:rPr>
              <w:t>nivelul câştigului de eficienţă şi fundamentarea acestuia,</w:t>
            </w:r>
            <w:r w:rsidRPr="00B652CB">
              <w:rPr>
                <w:rFonts w:ascii="Times New Roman" w:hAnsi="Times New Roman"/>
                <w:sz w:val="20"/>
                <w:szCs w:val="20"/>
              </w:rPr>
              <w:t xml:space="preserve"> se consideră că nu reprezintă câştig de eficienţ</w:t>
            </w:r>
            <w:r>
              <w:rPr>
                <w:rFonts w:ascii="Times New Roman" w:hAnsi="Times New Roman"/>
                <w:sz w:val="20"/>
                <w:szCs w:val="20"/>
              </w:rPr>
              <w:t xml:space="preserve">ă </w:t>
            </w:r>
            <w:r w:rsidRPr="00B652CB">
              <w:rPr>
                <w:rFonts w:ascii="Times New Roman" w:hAnsi="Times New Roman"/>
                <w:sz w:val="20"/>
                <w:szCs w:val="20"/>
              </w:rPr>
              <w:t>diferenţa dintre valoarea totală prognozată şi cea realizată a programelor anuale de mentenanţă din perioada a III-a de reglementare, raportate autorităţii competente prin machetele de monitorizare</w:t>
            </w:r>
            <w:r>
              <w:rPr>
                <w:rFonts w:ascii="Times New Roman" w:hAnsi="Times New Roman"/>
                <w:sz w:val="20"/>
                <w:szCs w:val="20"/>
              </w:rPr>
              <w:t>.</w:t>
            </w:r>
          </w:p>
        </w:tc>
      </w:tr>
      <w:tr w:rsidR="00EA493E" w:rsidRPr="00A120AA" w:rsidTr="00EA493E">
        <w:trPr>
          <w:trHeight w:val="562"/>
        </w:trPr>
        <w:tc>
          <w:tcPr>
            <w:tcW w:w="511" w:type="dxa"/>
            <w:shd w:val="clear" w:color="auto" w:fill="auto"/>
          </w:tcPr>
          <w:p w:rsidR="003E3795" w:rsidRPr="00A120AA" w:rsidRDefault="003E3795" w:rsidP="003E3795">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3E3795" w:rsidRPr="00A120AA" w:rsidRDefault="003E3795" w:rsidP="003E3795">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33 alin. (4)</w:t>
            </w:r>
          </w:p>
        </w:tc>
        <w:tc>
          <w:tcPr>
            <w:tcW w:w="3735" w:type="dxa"/>
            <w:shd w:val="clear" w:color="auto" w:fill="auto"/>
          </w:tcPr>
          <w:p w:rsidR="003E3795" w:rsidRPr="00A120AA" w:rsidRDefault="003E3795" w:rsidP="003E3795">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În ultima perioadǎ tarifarǎ a celei de-a III-a perioade de reglementare, OTS fundamenteazǎ şi prezintǎ autorităţii competente câştigul de eficienţǎ aferent fiecǎrei perioade tarifare din perioada de reglementare în curs, susţinut cu documente justificative</w:t>
            </w:r>
          </w:p>
        </w:tc>
        <w:tc>
          <w:tcPr>
            <w:tcW w:w="1349" w:type="dxa"/>
          </w:tcPr>
          <w:p w:rsidR="003E3795" w:rsidRPr="00A120AA" w:rsidRDefault="003E3795" w:rsidP="003E3795">
            <w:pPr>
              <w:spacing w:after="0" w:line="240" w:lineRule="auto"/>
              <w:jc w:val="both"/>
              <w:rPr>
                <w:rFonts w:ascii="Times New Roman" w:eastAsia="Batang" w:hAnsi="Times New Roman"/>
                <w:sz w:val="20"/>
                <w:szCs w:val="20"/>
                <w:lang w:eastAsia="ko-KR"/>
              </w:rPr>
            </w:pPr>
          </w:p>
        </w:tc>
        <w:tc>
          <w:tcPr>
            <w:tcW w:w="3612" w:type="dxa"/>
            <w:shd w:val="clear" w:color="auto" w:fill="auto"/>
          </w:tcPr>
          <w:p w:rsidR="003E3795" w:rsidRPr="00A120AA" w:rsidRDefault="003E3795" w:rsidP="003E3795">
            <w:pPr>
              <w:pStyle w:val="BodyTextIndent3"/>
              <w:spacing w:after="0" w:line="240" w:lineRule="auto"/>
              <w:ind w:left="0"/>
              <w:rPr>
                <w:rFonts w:ascii="Times New Roman" w:hAnsi="Times New Roman"/>
                <w:b/>
                <w:strike/>
                <w:sz w:val="20"/>
                <w:szCs w:val="20"/>
              </w:rPr>
            </w:pPr>
            <w:r w:rsidRPr="00A120AA">
              <w:rPr>
                <w:rFonts w:ascii="Times New Roman" w:hAnsi="Times New Roman"/>
                <w:sz w:val="20"/>
                <w:szCs w:val="20"/>
              </w:rPr>
              <w:t xml:space="preserve">În ultima perioadǎ tarifarǎ a celei de-a III-a perioade de reglementare, OTS fundamenteazǎ şi prezintǎ autorităţii competente câştigul de eficienţǎ aferent fiecǎrei perioade tarifare din perioada de reglementare în curs, </w:t>
            </w:r>
            <w:r w:rsidRPr="00A120AA">
              <w:rPr>
                <w:rFonts w:ascii="Times New Roman" w:hAnsi="Times New Roman"/>
                <w:b/>
                <w:strike/>
                <w:sz w:val="20"/>
                <w:szCs w:val="20"/>
              </w:rPr>
              <w:t>susţinut cu documente justificative</w:t>
            </w:r>
          </w:p>
        </w:tc>
        <w:tc>
          <w:tcPr>
            <w:tcW w:w="3204" w:type="dxa"/>
            <w:shd w:val="clear" w:color="auto" w:fill="auto"/>
          </w:tcPr>
          <w:p w:rsidR="003E3795" w:rsidRPr="00A120AA" w:rsidRDefault="003E3795" w:rsidP="003E3795">
            <w:pPr>
              <w:rPr>
                <w:rFonts w:ascii="Times New Roman" w:hAnsi="Times New Roman"/>
                <w:sz w:val="20"/>
                <w:szCs w:val="20"/>
              </w:rPr>
            </w:pPr>
            <w:r w:rsidRPr="00A120AA">
              <w:rPr>
                <w:rFonts w:ascii="Times New Roman" w:hAnsi="Times New Roman"/>
                <w:sz w:val="20"/>
                <w:szCs w:val="20"/>
              </w:rPr>
              <w:t>Prevederea este imposibil de pus in aplicare pentru costurile de operare si mentenanta controlabile (CC) din a treia perioada de reglementare. La (re)proiectarea veniturilor-tinta aferente celei de a treia perioada de reglementare (p-1), prognoza nivelului de referinta al costurilor de operare si mentenanta controlabile a fost realizata la nivelul intregului bloc de costuri (pe total) si nu prin insumarea unor valori prognozate pe elementele componente ale acestui bloc. Prognoza nivelului de referinta a fost realizata pe baza unei valori medii intre urmatoarele doua marimi: (i) costurile de operare si mentenanta controlabile stabilite anterior de autoritatea competenta pentru ultimul an al celei de a doua perioade de reglementare (p-2) exprimate in preturile repectivului ultim an care a servit ca an de referinta pentru a treia perioada de reglementare, si (ii) media costurilor de operare si mentenanta anuale realizate in cea de a doua perioada de reglementare si in perioadele tarifare tranzitorii intre cea de a doua si cea de a treia perioada de reglementare (anul 2013 si primul semestru al anului 2014). Un calcul ex-post de eficienta ar presupune o programare ex-ante a costurilor pe elemene componente (mentenanta, personal etc.). O astfel de programare a costurilor nu a existat la stabilirea nivelului de referinta al costurilor controlabile.</w:t>
            </w:r>
          </w:p>
          <w:p w:rsidR="003E3795" w:rsidRPr="00A120AA" w:rsidRDefault="003E3795" w:rsidP="003E3795">
            <w:pPr>
              <w:rPr>
                <w:rFonts w:ascii="Times New Roman" w:hAnsi="Times New Roman"/>
                <w:sz w:val="20"/>
                <w:szCs w:val="20"/>
              </w:rPr>
            </w:pPr>
            <w:r w:rsidRPr="00A120AA">
              <w:rPr>
                <w:rFonts w:ascii="Times New Roman" w:hAnsi="Times New Roman"/>
                <w:sz w:val="20"/>
                <w:szCs w:val="20"/>
              </w:rPr>
              <w:t>In aceste conditii nu se poate face distinctie intre eficienta si costuri nerealizate.</w:t>
            </w:r>
          </w:p>
        </w:tc>
        <w:tc>
          <w:tcPr>
            <w:tcW w:w="2608" w:type="dxa"/>
          </w:tcPr>
          <w:p w:rsidR="003E3795" w:rsidRDefault="0004727F" w:rsidP="003E3795">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acceptă parţial</w:t>
            </w:r>
          </w:p>
          <w:p w:rsidR="0004727F" w:rsidRPr="00A120AA" w:rsidRDefault="0004727F" w:rsidP="003E3795">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 se vedea explicaţiile de la alin. (3)</w:t>
            </w:r>
          </w:p>
        </w:tc>
      </w:tr>
      <w:tr w:rsidR="00EA493E" w:rsidRPr="00A120AA" w:rsidTr="00EA493E">
        <w:trPr>
          <w:trHeight w:val="562"/>
        </w:trPr>
        <w:tc>
          <w:tcPr>
            <w:tcW w:w="511" w:type="dxa"/>
            <w:shd w:val="clear" w:color="auto" w:fill="auto"/>
          </w:tcPr>
          <w:p w:rsidR="00396BDD" w:rsidRPr="00A120AA" w:rsidRDefault="00396BDD" w:rsidP="00396BDD">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396BDD" w:rsidRPr="00A120AA" w:rsidRDefault="00396BDD" w:rsidP="00396BDD">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33 alin. (5)</w:t>
            </w:r>
          </w:p>
        </w:tc>
        <w:tc>
          <w:tcPr>
            <w:tcW w:w="3735" w:type="dxa"/>
            <w:shd w:val="clear" w:color="auto" w:fill="auto"/>
          </w:tcPr>
          <w:p w:rsidR="00396BDD" w:rsidRPr="00A120AA" w:rsidRDefault="00396BDD" w:rsidP="00396BDD">
            <w:pPr>
              <w:pStyle w:val="BodyText"/>
              <w:tabs>
                <w:tab w:val="left" w:pos="900"/>
              </w:tabs>
              <w:rPr>
                <w:sz w:val="20"/>
                <w:szCs w:val="20"/>
              </w:rPr>
            </w:pPr>
            <w:r w:rsidRPr="00A120AA">
              <w:rPr>
                <w:sz w:val="20"/>
                <w:szCs w:val="20"/>
              </w:rPr>
              <w:t>Pentru ultima perioadǎ tarifarǎ a celei de-a III-a perioade de reglementare, OTS prezintǎ informaţiile şi documentele prevǎzute la alin. (4) în prima perioadǎ tarifarǎ a celei de-a IV-a perioade de reglementare</w:t>
            </w:r>
          </w:p>
        </w:tc>
        <w:tc>
          <w:tcPr>
            <w:tcW w:w="1349" w:type="dxa"/>
          </w:tcPr>
          <w:p w:rsidR="00396BDD" w:rsidRPr="00A120AA" w:rsidRDefault="00396BDD" w:rsidP="00396BDD">
            <w:pPr>
              <w:spacing w:after="0" w:line="240" w:lineRule="auto"/>
              <w:jc w:val="both"/>
              <w:rPr>
                <w:rFonts w:ascii="Times New Roman" w:eastAsia="Batang" w:hAnsi="Times New Roman"/>
                <w:sz w:val="20"/>
                <w:szCs w:val="20"/>
                <w:lang w:eastAsia="ko-KR"/>
              </w:rPr>
            </w:pPr>
          </w:p>
        </w:tc>
        <w:tc>
          <w:tcPr>
            <w:tcW w:w="3612" w:type="dxa"/>
            <w:shd w:val="clear" w:color="auto" w:fill="auto"/>
          </w:tcPr>
          <w:p w:rsidR="00396BDD" w:rsidRPr="00A120AA" w:rsidRDefault="00396BDD" w:rsidP="00396BDD">
            <w:pPr>
              <w:pStyle w:val="BodyText"/>
              <w:tabs>
                <w:tab w:val="left" w:pos="900"/>
              </w:tabs>
              <w:rPr>
                <w:sz w:val="20"/>
                <w:szCs w:val="20"/>
              </w:rPr>
            </w:pPr>
            <w:r w:rsidRPr="00A120AA">
              <w:rPr>
                <w:sz w:val="20"/>
                <w:szCs w:val="20"/>
              </w:rPr>
              <w:t xml:space="preserve">Pentru ultima perioadǎ tarifarǎ a celei de-a III-a perioade de reglementare, OTS prezintǎ informaţiile </w:t>
            </w:r>
            <w:r w:rsidRPr="00A120AA">
              <w:rPr>
                <w:b/>
                <w:strike/>
                <w:sz w:val="20"/>
                <w:szCs w:val="20"/>
              </w:rPr>
              <w:t>şi documentele</w:t>
            </w:r>
            <w:r w:rsidRPr="00A120AA">
              <w:rPr>
                <w:sz w:val="20"/>
                <w:szCs w:val="20"/>
              </w:rPr>
              <w:t xml:space="preserve"> prevǎzute la alin. (4) în prima perioadǎ tarifarǎ a celei de-a IV-a perioade de reglementare</w:t>
            </w:r>
          </w:p>
        </w:tc>
        <w:tc>
          <w:tcPr>
            <w:tcW w:w="3204" w:type="dxa"/>
            <w:shd w:val="clear" w:color="auto" w:fill="auto"/>
          </w:tcPr>
          <w:p w:rsidR="00396BDD" w:rsidRPr="00A120AA" w:rsidRDefault="00396BDD" w:rsidP="00396BDD">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A se vedea justificarea de la (4) de mai sus</w:t>
            </w:r>
          </w:p>
          <w:p w:rsidR="00396BDD" w:rsidRPr="00A120AA" w:rsidRDefault="00396BDD" w:rsidP="00396BDD">
            <w:pPr>
              <w:rPr>
                <w:rFonts w:ascii="Times New Roman" w:hAnsi="Times New Roman"/>
                <w:sz w:val="20"/>
                <w:szCs w:val="20"/>
              </w:rPr>
            </w:pPr>
          </w:p>
        </w:tc>
        <w:tc>
          <w:tcPr>
            <w:tcW w:w="2608" w:type="dxa"/>
          </w:tcPr>
          <w:p w:rsidR="00396BDD" w:rsidRPr="0004727F" w:rsidRDefault="0004727F" w:rsidP="00396BDD">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w:t>
            </w:r>
            <w:r w:rsidR="00396BDD" w:rsidRPr="0004727F">
              <w:rPr>
                <w:rFonts w:ascii="Times New Roman" w:eastAsia="Batang" w:hAnsi="Times New Roman"/>
                <w:sz w:val="20"/>
                <w:szCs w:val="20"/>
                <w:lang w:eastAsia="ko-KR"/>
              </w:rPr>
              <w:t>e acceptă</w:t>
            </w:r>
            <w:r>
              <w:rPr>
                <w:rFonts w:ascii="Times New Roman" w:eastAsia="Batang" w:hAnsi="Times New Roman"/>
                <w:sz w:val="20"/>
                <w:szCs w:val="20"/>
                <w:lang w:eastAsia="ko-KR"/>
              </w:rPr>
              <w:t xml:space="preserve"> eliminarea</w:t>
            </w:r>
          </w:p>
          <w:p w:rsidR="00396BDD" w:rsidRPr="00A120AA" w:rsidRDefault="00396BDD" w:rsidP="00396BDD">
            <w:pPr>
              <w:tabs>
                <w:tab w:val="left" w:pos="964"/>
                <w:tab w:val="left" w:pos="1080"/>
              </w:tabs>
              <w:spacing w:after="0" w:line="240" w:lineRule="auto"/>
              <w:jc w:val="both"/>
              <w:rPr>
                <w:rFonts w:ascii="Times New Roman" w:eastAsia="Batang" w:hAnsi="Times New Roman"/>
                <w:sz w:val="20"/>
                <w:szCs w:val="20"/>
                <w:lang w:eastAsia="ko-KR"/>
              </w:rPr>
            </w:pPr>
          </w:p>
        </w:tc>
      </w:tr>
      <w:tr w:rsidR="00EA493E" w:rsidRPr="00A120AA" w:rsidTr="00EA493E">
        <w:trPr>
          <w:trHeight w:val="562"/>
        </w:trPr>
        <w:tc>
          <w:tcPr>
            <w:tcW w:w="511" w:type="dxa"/>
            <w:shd w:val="clear" w:color="auto" w:fill="auto"/>
          </w:tcPr>
          <w:p w:rsidR="00396BDD" w:rsidRPr="00A120AA" w:rsidRDefault="00396BDD" w:rsidP="00396BDD">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396BDD" w:rsidRPr="00A120AA" w:rsidRDefault="00396BDD" w:rsidP="00396BDD">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33 alin. (6)</w:t>
            </w:r>
          </w:p>
        </w:tc>
        <w:tc>
          <w:tcPr>
            <w:tcW w:w="3735" w:type="dxa"/>
            <w:shd w:val="clear" w:color="auto" w:fill="auto"/>
          </w:tcPr>
          <w:p w:rsidR="00396BDD" w:rsidRPr="00A120AA" w:rsidRDefault="00396BDD" w:rsidP="00396BDD">
            <w:pPr>
              <w:pStyle w:val="BodyText"/>
              <w:tabs>
                <w:tab w:val="left" w:pos="900"/>
              </w:tabs>
              <w:rPr>
                <w:sz w:val="20"/>
                <w:szCs w:val="20"/>
              </w:rPr>
            </w:pPr>
            <w:r w:rsidRPr="00A120AA">
              <w:rPr>
                <w:sz w:val="20"/>
                <w:szCs w:val="20"/>
              </w:rPr>
              <w:t>Câştigul de eficienţǎ recunoscut de</w:t>
            </w:r>
            <w:r w:rsidRPr="00A120AA">
              <w:rPr>
                <w:sz w:val="20"/>
                <w:szCs w:val="20"/>
              </w:rPr>
              <w:cr/>
              <w:t>autoritatea competentǎ se stabileşte prin analiza documentelor prezentate de OTS conform alin. (4)</w:t>
            </w:r>
          </w:p>
        </w:tc>
        <w:tc>
          <w:tcPr>
            <w:tcW w:w="1349" w:type="dxa"/>
          </w:tcPr>
          <w:p w:rsidR="00396BDD" w:rsidRPr="00A120AA" w:rsidRDefault="00396BDD" w:rsidP="00396BDD">
            <w:pPr>
              <w:spacing w:after="0" w:line="240" w:lineRule="auto"/>
              <w:jc w:val="both"/>
              <w:rPr>
                <w:rFonts w:ascii="Times New Roman" w:eastAsia="Batang" w:hAnsi="Times New Roman"/>
                <w:sz w:val="20"/>
                <w:szCs w:val="20"/>
                <w:lang w:eastAsia="ko-KR"/>
              </w:rPr>
            </w:pPr>
          </w:p>
        </w:tc>
        <w:tc>
          <w:tcPr>
            <w:tcW w:w="3612" w:type="dxa"/>
            <w:shd w:val="clear" w:color="auto" w:fill="auto"/>
          </w:tcPr>
          <w:p w:rsidR="00396BDD" w:rsidRPr="00A120AA" w:rsidRDefault="00396BDD" w:rsidP="00396BDD">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Eliminare</w:t>
            </w:r>
          </w:p>
        </w:tc>
        <w:tc>
          <w:tcPr>
            <w:tcW w:w="3204" w:type="dxa"/>
            <w:shd w:val="clear" w:color="auto" w:fill="auto"/>
          </w:tcPr>
          <w:p w:rsidR="00396BDD" w:rsidRPr="00A120AA" w:rsidRDefault="00396BDD" w:rsidP="00396BDD">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A se vedea justiifcarea de la (4) de mai sus</w:t>
            </w:r>
          </w:p>
        </w:tc>
        <w:tc>
          <w:tcPr>
            <w:tcW w:w="2608" w:type="dxa"/>
          </w:tcPr>
          <w:p w:rsidR="0004727F" w:rsidRDefault="0004727F" w:rsidP="0004727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acceptă parţial</w:t>
            </w:r>
          </w:p>
          <w:p w:rsidR="00396BDD" w:rsidRPr="00A120AA" w:rsidRDefault="0004727F" w:rsidP="00396BDD">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 se vedea explicaţiile de la alin. (3)</w:t>
            </w:r>
          </w:p>
        </w:tc>
      </w:tr>
      <w:tr w:rsidR="00EA493E" w:rsidRPr="00A120AA" w:rsidTr="00EA493E">
        <w:trPr>
          <w:trHeight w:val="562"/>
        </w:trPr>
        <w:tc>
          <w:tcPr>
            <w:tcW w:w="511" w:type="dxa"/>
            <w:shd w:val="clear" w:color="auto" w:fill="auto"/>
          </w:tcPr>
          <w:p w:rsidR="00396BDD" w:rsidRPr="00A120AA" w:rsidRDefault="00396BDD" w:rsidP="00396BDD">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396BDD" w:rsidRPr="00A120AA" w:rsidRDefault="00396BDD" w:rsidP="00396BDD">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33 alin. (7)</w:t>
            </w:r>
          </w:p>
        </w:tc>
        <w:tc>
          <w:tcPr>
            <w:tcW w:w="3735" w:type="dxa"/>
            <w:shd w:val="clear" w:color="auto" w:fill="auto"/>
          </w:tcPr>
          <w:p w:rsidR="00396BDD" w:rsidRPr="00A120AA" w:rsidRDefault="00396BDD" w:rsidP="00396BDD">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Diferenţa dintre costurile de operare şi mentenanţǎ controlabile prognozate şi cele realizate în cea de-a III-a perioadǎ de reglementare şi corectate conform prevederilor prezentei metodologii aplicabile începând cu cea de-a IV-a perioadă de reglementare, care nu reprezintǎ câştig de eficienţǎ, constituie corecţie care se scade din venitul ţintǎ iniţial al primei perioade tarifare a celei de-a IV-a perioade de reglementare</w:t>
            </w:r>
          </w:p>
        </w:tc>
        <w:tc>
          <w:tcPr>
            <w:tcW w:w="1349" w:type="dxa"/>
          </w:tcPr>
          <w:p w:rsidR="00396BDD" w:rsidRPr="00A120AA" w:rsidRDefault="00396BDD" w:rsidP="00396BDD">
            <w:pPr>
              <w:spacing w:after="0" w:line="240" w:lineRule="auto"/>
              <w:jc w:val="both"/>
              <w:rPr>
                <w:rFonts w:ascii="Times New Roman" w:eastAsia="Batang" w:hAnsi="Times New Roman"/>
                <w:sz w:val="20"/>
                <w:szCs w:val="20"/>
                <w:lang w:eastAsia="ko-KR"/>
              </w:rPr>
            </w:pPr>
          </w:p>
        </w:tc>
        <w:tc>
          <w:tcPr>
            <w:tcW w:w="3612" w:type="dxa"/>
            <w:shd w:val="clear" w:color="auto" w:fill="auto"/>
          </w:tcPr>
          <w:p w:rsidR="00396BDD" w:rsidRPr="00A120AA" w:rsidRDefault="00396BDD" w:rsidP="00396BDD">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Eliminare</w:t>
            </w:r>
          </w:p>
        </w:tc>
        <w:tc>
          <w:tcPr>
            <w:tcW w:w="3204" w:type="dxa"/>
            <w:shd w:val="clear" w:color="auto" w:fill="auto"/>
          </w:tcPr>
          <w:p w:rsidR="00396BDD" w:rsidRPr="00A120AA" w:rsidRDefault="00396BDD" w:rsidP="00396BDD">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A se vedea justificarea de la (4) de mai sus</w:t>
            </w:r>
          </w:p>
          <w:p w:rsidR="00396BDD" w:rsidRPr="00A120AA" w:rsidRDefault="00396BDD" w:rsidP="00396BDD">
            <w:pPr>
              <w:pStyle w:val="BodyTextIndent3"/>
              <w:spacing w:after="0" w:line="240" w:lineRule="auto"/>
              <w:ind w:left="0"/>
              <w:rPr>
                <w:rFonts w:ascii="Times New Roman" w:hAnsi="Times New Roman"/>
                <w:sz w:val="20"/>
                <w:szCs w:val="20"/>
              </w:rPr>
            </w:pPr>
          </w:p>
          <w:p w:rsidR="00396BDD" w:rsidRPr="00A120AA" w:rsidRDefault="00396BDD" w:rsidP="00396BDD">
            <w:pPr>
              <w:rPr>
                <w:rFonts w:ascii="Times New Roman" w:hAnsi="Times New Roman"/>
                <w:color w:val="FFFF00"/>
                <w:sz w:val="20"/>
                <w:szCs w:val="20"/>
                <w:highlight w:val="red"/>
              </w:rPr>
            </w:pPr>
          </w:p>
          <w:p w:rsidR="00396BDD" w:rsidRPr="00A120AA" w:rsidRDefault="00396BDD" w:rsidP="00396BDD">
            <w:pPr>
              <w:rPr>
                <w:rFonts w:ascii="Times New Roman" w:hAnsi="Times New Roman"/>
                <w:i/>
                <w:color w:val="FFFF00"/>
                <w:sz w:val="20"/>
                <w:szCs w:val="20"/>
              </w:rPr>
            </w:pPr>
          </w:p>
        </w:tc>
        <w:tc>
          <w:tcPr>
            <w:tcW w:w="2608" w:type="dxa"/>
          </w:tcPr>
          <w:p w:rsidR="0004727F" w:rsidRDefault="0004727F" w:rsidP="0004727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acceptă parţial</w:t>
            </w:r>
          </w:p>
          <w:p w:rsidR="00396BDD" w:rsidRPr="00A120AA" w:rsidRDefault="0004727F" w:rsidP="00396BDD">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 se vedea explicaţiile de la alin. (3)</w:t>
            </w:r>
          </w:p>
        </w:tc>
      </w:tr>
      <w:tr w:rsidR="00EA493E" w:rsidRPr="00A120AA" w:rsidTr="00EA493E">
        <w:trPr>
          <w:trHeight w:val="562"/>
        </w:trPr>
        <w:tc>
          <w:tcPr>
            <w:tcW w:w="511" w:type="dxa"/>
            <w:shd w:val="clear" w:color="auto" w:fill="auto"/>
          </w:tcPr>
          <w:p w:rsidR="00396BDD" w:rsidRPr="00A120AA" w:rsidRDefault="00396BDD" w:rsidP="00396BDD">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396BDD" w:rsidRPr="00A120AA" w:rsidRDefault="00396BDD" w:rsidP="00396BDD">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33 alin. (9)</w:t>
            </w:r>
          </w:p>
        </w:tc>
        <w:tc>
          <w:tcPr>
            <w:tcW w:w="3735" w:type="dxa"/>
            <w:shd w:val="clear" w:color="auto" w:fill="auto"/>
          </w:tcPr>
          <w:p w:rsidR="00396BDD" w:rsidRPr="00A120AA" w:rsidRDefault="00396BDD" w:rsidP="00396BDD">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 xml:space="preserve">În cazul scăderii consumului de energie electrică cu până la 3 % inclusiv faţă de prognoza de consum în anul tarifar </w:t>
            </w:r>
            <w:r w:rsidRPr="00A120AA">
              <w:rPr>
                <w:rFonts w:ascii="Times New Roman" w:hAnsi="Times New Roman"/>
                <w:i/>
                <w:sz w:val="20"/>
                <w:szCs w:val="20"/>
              </w:rPr>
              <w:t>t</w:t>
            </w:r>
            <w:r w:rsidRPr="00A120AA">
              <w:rPr>
                <w:rFonts w:ascii="Times New Roman" w:hAnsi="Times New Roman"/>
                <w:sz w:val="20"/>
                <w:szCs w:val="20"/>
              </w:rPr>
              <w:t xml:space="preserve">, autoritatea competentă reduce proporţional toate categoriile de costuri de operare şi mentenanţă controlabile prognozate ale OTS pentru acelaşi an tarifar </w:t>
            </w:r>
            <w:r w:rsidRPr="00A120AA">
              <w:rPr>
                <w:rFonts w:ascii="Times New Roman" w:hAnsi="Times New Roman"/>
                <w:i/>
                <w:sz w:val="20"/>
                <w:szCs w:val="20"/>
              </w:rPr>
              <w:t>t</w:t>
            </w:r>
            <w:r w:rsidRPr="00A120AA">
              <w:rPr>
                <w:rFonts w:ascii="Times New Roman" w:hAnsi="Times New Roman"/>
                <w:sz w:val="20"/>
                <w:szCs w:val="20"/>
              </w:rPr>
              <w:t>, prin considerarea unei corecţii negative</w:t>
            </w:r>
          </w:p>
        </w:tc>
        <w:tc>
          <w:tcPr>
            <w:tcW w:w="1349" w:type="dxa"/>
          </w:tcPr>
          <w:p w:rsidR="00396BDD" w:rsidRPr="00A120AA" w:rsidRDefault="00396BDD" w:rsidP="00396BDD">
            <w:pPr>
              <w:spacing w:after="0" w:line="240" w:lineRule="auto"/>
              <w:jc w:val="both"/>
              <w:rPr>
                <w:rFonts w:ascii="Times New Roman" w:eastAsia="Batang" w:hAnsi="Times New Roman"/>
                <w:sz w:val="20"/>
                <w:szCs w:val="20"/>
                <w:lang w:eastAsia="ko-KR"/>
              </w:rPr>
            </w:pPr>
          </w:p>
        </w:tc>
        <w:tc>
          <w:tcPr>
            <w:tcW w:w="3612" w:type="dxa"/>
            <w:shd w:val="clear" w:color="auto" w:fill="auto"/>
          </w:tcPr>
          <w:p w:rsidR="00396BDD" w:rsidRPr="00A120AA" w:rsidRDefault="00396BDD" w:rsidP="00396BDD">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Eliminare</w:t>
            </w:r>
          </w:p>
        </w:tc>
        <w:tc>
          <w:tcPr>
            <w:tcW w:w="3204" w:type="dxa"/>
            <w:shd w:val="clear" w:color="auto" w:fill="auto"/>
          </w:tcPr>
          <w:p w:rsidR="00396BDD" w:rsidRPr="00A120AA" w:rsidRDefault="00396BDD" w:rsidP="00396BDD">
            <w:pPr>
              <w:pStyle w:val="BodyTextIndent3"/>
              <w:spacing w:line="240" w:lineRule="auto"/>
              <w:ind w:left="0"/>
              <w:rPr>
                <w:rFonts w:ascii="Times New Roman" w:hAnsi="Times New Roman"/>
                <w:sz w:val="20"/>
                <w:szCs w:val="20"/>
                <w:lang w:val="en-US"/>
              </w:rPr>
            </w:pPr>
            <w:r w:rsidRPr="00A120AA">
              <w:rPr>
                <w:rFonts w:ascii="Times New Roman" w:hAnsi="Times New Roman"/>
                <w:sz w:val="20"/>
                <w:szCs w:val="20"/>
              </w:rPr>
              <w:t xml:space="preserve">Costurile de operare si mentenanta sunt </w:t>
            </w:r>
            <w:r w:rsidRPr="00A120AA">
              <w:rPr>
                <w:rFonts w:ascii="Times New Roman" w:hAnsi="Times New Roman"/>
                <w:sz w:val="20"/>
                <w:szCs w:val="20"/>
                <w:lang w:val="en-US"/>
              </w:rPr>
              <w:t>costuri fixe, asa cum este prevazut la art. 28. Prin natura lor costurile fixe nu sunt dependente de evolutia pe termen scurt (pe orizont anual) a cantitatii de energie electrica extrasa din retelele electrice. Masura propusa este inadecvata, in fapt expunand OTS la riscul unei reduceri suplimentare de venit (printr-o corectie negativa automata) fata de reducerea generata deja de scaderea consumului de energie electrica fata de prognoza considerata in calculul tarifului. In situatia ipotetica a reducerii unor costuri fixe pe fondul reducerii veniturilor, o astfel de reducere poate avea cel mult un caracter temporar si reprezinta in fapt o amanare a costurilor in anul tarifar urmator. Astfel, corectia negativa pentru anul t ar trebui compensata cu o corectie pozitiva pentru anul t+1, cele doua corectii anulandu-si efectul.</w:t>
            </w:r>
          </w:p>
          <w:p w:rsidR="00396BDD" w:rsidRPr="00A120AA" w:rsidRDefault="00396BDD" w:rsidP="00396BDD">
            <w:pPr>
              <w:pStyle w:val="BodyTextIndent3"/>
              <w:spacing w:line="240" w:lineRule="auto"/>
              <w:ind w:left="0"/>
              <w:rPr>
                <w:rFonts w:ascii="Times New Roman" w:hAnsi="Times New Roman"/>
                <w:sz w:val="20"/>
                <w:szCs w:val="20"/>
                <w:lang w:val="en-US"/>
              </w:rPr>
            </w:pPr>
            <w:r w:rsidRPr="00A120AA">
              <w:rPr>
                <w:rFonts w:ascii="Times New Roman" w:hAnsi="Times New Roman"/>
                <w:sz w:val="20"/>
                <w:szCs w:val="20"/>
                <w:lang w:val="en-US"/>
              </w:rPr>
              <w:t>Pe fond, masura de reglementare adecvata pentru stabilirea corecta a modului de recuperare de catre operatorii de retea a costurilor fixe si a costurilor variabile, este implementarea sistemului tarifar binom cu componenta fixa (lei/MW) pentru recuperarea costurilor fixe si componenta variabila (lei/MWh) pentru recuperarea costurilor variabile. Aceasta este solutia adecvata prin care trebuie tratat riscul de volum.</w:t>
            </w:r>
          </w:p>
          <w:p w:rsidR="00396BDD" w:rsidRPr="00A120AA" w:rsidRDefault="00396BDD" w:rsidP="00396BDD">
            <w:pPr>
              <w:pStyle w:val="BodyTextIndent3"/>
              <w:spacing w:line="240" w:lineRule="auto"/>
              <w:ind w:left="0"/>
              <w:rPr>
                <w:rFonts w:ascii="Times New Roman" w:hAnsi="Times New Roman"/>
                <w:sz w:val="20"/>
                <w:szCs w:val="20"/>
                <w:lang w:val="en-US"/>
              </w:rPr>
            </w:pPr>
            <w:r w:rsidRPr="00A120AA">
              <w:rPr>
                <w:rFonts w:ascii="Times New Roman" w:hAnsi="Times New Roman"/>
                <w:sz w:val="20"/>
                <w:szCs w:val="20"/>
                <w:lang w:val="en-US"/>
              </w:rPr>
              <w:t>Desi modul de reglementare a tarifelor pentru activitatile de transport si distributie a energiei electrice este similar in ce priveste modul de generare a veniturilor (tarif monom facturat la energie), o masura similara cu cea propusa in proiectul metodologiei de stabilire a tarifului de transport nu este prevazuta in metodologia de stabilire a tarifelor pentru distributia energiei electrice.</w:t>
            </w:r>
          </w:p>
        </w:tc>
        <w:tc>
          <w:tcPr>
            <w:tcW w:w="2608" w:type="dxa"/>
          </w:tcPr>
          <w:p w:rsidR="00FB2163" w:rsidRPr="00B66E0C" w:rsidRDefault="00B644D0" w:rsidP="00396BDD">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 xml:space="preserve">Se </w:t>
            </w:r>
            <w:r w:rsidRPr="00B66E0C">
              <w:rPr>
                <w:rFonts w:ascii="Times New Roman" w:eastAsia="Batang" w:hAnsi="Times New Roman"/>
                <w:sz w:val="20"/>
                <w:szCs w:val="20"/>
                <w:lang w:eastAsia="ko-KR"/>
              </w:rPr>
              <w:t>acceptă</w:t>
            </w:r>
          </w:p>
          <w:p w:rsidR="00B644D0" w:rsidRPr="00A120AA" w:rsidRDefault="00B644D0" w:rsidP="00396BDD">
            <w:pPr>
              <w:tabs>
                <w:tab w:val="left" w:pos="964"/>
                <w:tab w:val="left" w:pos="1080"/>
              </w:tabs>
              <w:spacing w:after="0" w:line="240" w:lineRule="auto"/>
              <w:jc w:val="both"/>
              <w:rPr>
                <w:rFonts w:ascii="Times New Roman" w:eastAsia="Batang" w:hAnsi="Times New Roman"/>
                <w:sz w:val="20"/>
                <w:szCs w:val="20"/>
                <w:lang w:eastAsia="ko-KR"/>
              </w:rPr>
            </w:pPr>
            <w:r w:rsidRPr="00B66E0C">
              <w:rPr>
                <w:rFonts w:ascii="Times New Roman" w:eastAsia="Batang" w:hAnsi="Times New Roman"/>
                <w:sz w:val="20"/>
                <w:szCs w:val="20"/>
                <w:lang w:eastAsia="ko-KR"/>
              </w:rPr>
              <w:t>Se introduce o prevedere referitoare la posibilitatea modific</w:t>
            </w:r>
            <w:bookmarkStart w:id="0" w:name="_GoBack"/>
            <w:bookmarkEnd w:id="0"/>
            <w:r w:rsidRPr="00B66E0C">
              <w:rPr>
                <w:rFonts w:ascii="Times New Roman" w:eastAsia="Batang" w:hAnsi="Times New Roman"/>
                <w:sz w:val="20"/>
                <w:szCs w:val="20"/>
                <w:lang w:eastAsia="ko-KR"/>
              </w:rPr>
              <w:t>ării prognozei de cantitate de energie în funcţie de valorile realizate în timpul perioadei de reglementare.</w:t>
            </w:r>
          </w:p>
        </w:tc>
      </w:tr>
      <w:tr w:rsidR="00EA493E" w:rsidRPr="00A120AA" w:rsidTr="00EA493E">
        <w:trPr>
          <w:trHeight w:val="562"/>
        </w:trPr>
        <w:tc>
          <w:tcPr>
            <w:tcW w:w="511" w:type="dxa"/>
            <w:shd w:val="clear" w:color="auto" w:fill="auto"/>
          </w:tcPr>
          <w:p w:rsidR="00AB5257" w:rsidRPr="00A120AA" w:rsidRDefault="00AB5257" w:rsidP="00AB5257">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AB5257" w:rsidRPr="00A120AA" w:rsidRDefault="00AB5257" w:rsidP="00AB5257">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33 alin. (10)</w:t>
            </w:r>
          </w:p>
        </w:tc>
        <w:tc>
          <w:tcPr>
            <w:tcW w:w="3735" w:type="dxa"/>
            <w:shd w:val="clear" w:color="auto" w:fill="auto"/>
          </w:tcPr>
          <w:p w:rsidR="00AB5257" w:rsidRPr="00A120AA" w:rsidRDefault="00AB5257" w:rsidP="00AB5257">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În situaţia prevăzută la alin. (9), câştigul de eficienţă se stabilește în raport cu costurile de operare şi mentenanţă controlabile reduse faţă de valoarea prognozată la începutul perioadei de reglementare, în conformitate cu alin. (9)</w:t>
            </w:r>
          </w:p>
        </w:tc>
        <w:tc>
          <w:tcPr>
            <w:tcW w:w="1349" w:type="dxa"/>
          </w:tcPr>
          <w:p w:rsidR="00AB5257" w:rsidRPr="00A120AA" w:rsidRDefault="00AB5257" w:rsidP="00AB5257">
            <w:pPr>
              <w:spacing w:after="0" w:line="240" w:lineRule="auto"/>
              <w:jc w:val="both"/>
              <w:rPr>
                <w:rFonts w:ascii="Times New Roman" w:eastAsia="Batang" w:hAnsi="Times New Roman"/>
                <w:sz w:val="20"/>
                <w:szCs w:val="20"/>
                <w:lang w:eastAsia="ko-KR"/>
              </w:rPr>
            </w:pPr>
          </w:p>
        </w:tc>
        <w:tc>
          <w:tcPr>
            <w:tcW w:w="3612" w:type="dxa"/>
            <w:shd w:val="clear" w:color="auto" w:fill="auto"/>
          </w:tcPr>
          <w:p w:rsidR="00AB5257" w:rsidRPr="00A120AA" w:rsidRDefault="00AB5257" w:rsidP="00AB5257">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Eliminare</w:t>
            </w:r>
          </w:p>
        </w:tc>
        <w:tc>
          <w:tcPr>
            <w:tcW w:w="3204" w:type="dxa"/>
            <w:shd w:val="clear" w:color="auto" w:fill="auto"/>
          </w:tcPr>
          <w:p w:rsidR="00AB5257" w:rsidRPr="00A120AA" w:rsidRDefault="00AB5257" w:rsidP="00AB5257">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A se vedea justificarea de la (9) de mai sus</w:t>
            </w:r>
          </w:p>
        </w:tc>
        <w:tc>
          <w:tcPr>
            <w:tcW w:w="2608" w:type="dxa"/>
          </w:tcPr>
          <w:p w:rsidR="00AB5257" w:rsidRPr="00A120AA" w:rsidRDefault="00A12C35" w:rsidP="00A12C35">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acceptă, corelat cu alin. (9)</w:t>
            </w:r>
          </w:p>
        </w:tc>
      </w:tr>
      <w:tr w:rsidR="00EA493E" w:rsidRPr="00A120AA" w:rsidTr="00EA493E">
        <w:trPr>
          <w:trHeight w:val="562"/>
        </w:trPr>
        <w:tc>
          <w:tcPr>
            <w:tcW w:w="511" w:type="dxa"/>
            <w:shd w:val="clear" w:color="auto" w:fill="auto"/>
          </w:tcPr>
          <w:p w:rsidR="00AB5257" w:rsidRPr="00A120AA" w:rsidRDefault="00AB5257" w:rsidP="00AB5257">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AB5257" w:rsidRPr="00A120AA" w:rsidRDefault="00AB5257" w:rsidP="00AB5257">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34</w:t>
            </w:r>
          </w:p>
        </w:tc>
        <w:tc>
          <w:tcPr>
            <w:tcW w:w="3735" w:type="dxa"/>
            <w:shd w:val="clear" w:color="auto" w:fill="auto"/>
          </w:tcPr>
          <w:p w:rsidR="00AB5257" w:rsidRPr="00A120AA" w:rsidRDefault="00AB5257" w:rsidP="00AB5257">
            <w:pPr>
              <w:pStyle w:val="BodyTextIndent3"/>
              <w:spacing w:line="240" w:lineRule="auto"/>
              <w:ind w:left="0"/>
              <w:rPr>
                <w:rFonts w:ascii="Times New Roman" w:hAnsi="Times New Roman"/>
                <w:b/>
                <w:sz w:val="20"/>
                <w:szCs w:val="20"/>
              </w:rPr>
            </w:pPr>
            <w:r w:rsidRPr="00A120AA">
              <w:rPr>
                <w:rFonts w:ascii="Times New Roman" w:hAnsi="Times New Roman"/>
                <w:b/>
                <w:sz w:val="20"/>
                <w:szCs w:val="20"/>
              </w:rPr>
              <w:t>Art.34</w:t>
            </w:r>
          </w:p>
          <w:p w:rsidR="00AB5257" w:rsidRPr="00A120AA" w:rsidRDefault="00AB5257" w:rsidP="00AB5257">
            <w:pPr>
              <w:pStyle w:val="BodyTextIndent3"/>
              <w:spacing w:line="240" w:lineRule="auto"/>
              <w:ind w:left="0"/>
              <w:rPr>
                <w:rFonts w:ascii="Times New Roman" w:hAnsi="Times New Roman"/>
                <w:sz w:val="20"/>
                <w:szCs w:val="20"/>
              </w:rPr>
            </w:pPr>
            <w:r w:rsidRPr="00A120AA">
              <w:rPr>
                <w:rFonts w:ascii="Times New Roman" w:hAnsi="Times New Roman"/>
                <w:sz w:val="20"/>
                <w:szCs w:val="20"/>
              </w:rPr>
              <w:t xml:space="preserve">(1) Costurile de operare şi mentenanţă controlabile luate în calcul ca punct de referinţă a perioadei de reglementare </w:t>
            </w:r>
            <w:r w:rsidRPr="00A120AA">
              <w:rPr>
                <w:rFonts w:ascii="Times New Roman" w:hAnsi="Times New Roman"/>
                <w:i/>
                <w:sz w:val="20"/>
                <w:szCs w:val="20"/>
              </w:rPr>
              <w:t>p</w:t>
            </w:r>
            <w:r w:rsidRPr="00A120AA">
              <w:rPr>
                <w:rFonts w:ascii="Times New Roman" w:hAnsi="Times New Roman"/>
                <w:sz w:val="20"/>
                <w:szCs w:val="20"/>
              </w:rPr>
              <w:t xml:space="preserve"> se stabilesc pe baza mediei costurilor de operare şi mentenanţă anuale realizate în perioada de reglementare </w:t>
            </w:r>
            <w:r w:rsidRPr="00A120AA">
              <w:rPr>
                <w:rFonts w:ascii="Times New Roman" w:hAnsi="Times New Roman"/>
                <w:i/>
                <w:sz w:val="20"/>
                <w:szCs w:val="20"/>
              </w:rPr>
              <w:t>p-1</w:t>
            </w:r>
            <w:r w:rsidRPr="00A120AA">
              <w:rPr>
                <w:rFonts w:ascii="Times New Roman" w:hAnsi="Times New Roman"/>
                <w:sz w:val="20"/>
                <w:szCs w:val="20"/>
              </w:rPr>
              <w:t xml:space="preserve"> şi corectate conform prevederilor prezentei metodologii, exprimată în termeni reali ai ultimei perioade tarifare a perioadei de reglementare </w:t>
            </w:r>
            <w:r w:rsidRPr="00A120AA">
              <w:rPr>
                <w:rFonts w:ascii="Times New Roman" w:hAnsi="Times New Roman"/>
                <w:i/>
                <w:sz w:val="20"/>
                <w:szCs w:val="20"/>
              </w:rPr>
              <w:t>p-1</w:t>
            </w:r>
            <w:r w:rsidRPr="00A120AA">
              <w:rPr>
                <w:rFonts w:ascii="Times New Roman" w:hAnsi="Times New Roman"/>
                <w:sz w:val="20"/>
                <w:szCs w:val="20"/>
              </w:rPr>
              <w:t>, precum şi a costurilor solicitate şi fundamentate de OTS pentru anul de referinţă.</w:t>
            </w:r>
          </w:p>
          <w:p w:rsidR="00AB5257" w:rsidRPr="00A120AA" w:rsidRDefault="00AB5257" w:rsidP="00AB5257">
            <w:pPr>
              <w:pStyle w:val="BodyText"/>
              <w:tabs>
                <w:tab w:val="left" w:pos="1170"/>
              </w:tabs>
              <w:spacing w:after="120"/>
              <w:rPr>
                <w:sz w:val="20"/>
                <w:szCs w:val="20"/>
              </w:rPr>
            </w:pPr>
            <w:r w:rsidRPr="00A120AA">
              <w:rPr>
                <w:sz w:val="20"/>
                <w:szCs w:val="20"/>
              </w:rPr>
              <w:t>(2) La stabilirea nivelului costurilor controlabile realizate prevăzute la alin. (1), se ia în considerare valoarea contribuțiilor aferente fondului de salarii, prevǎzute la art. 29 lit. m).</w:t>
            </w:r>
          </w:p>
          <w:p w:rsidR="00AB5257" w:rsidRPr="00A120AA" w:rsidRDefault="00AB5257" w:rsidP="00AB5257">
            <w:pPr>
              <w:pStyle w:val="BodyText"/>
              <w:tabs>
                <w:tab w:val="left" w:pos="1170"/>
              </w:tabs>
              <w:spacing w:after="120"/>
              <w:rPr>
                <w:sz w:val="20"/>
                <w:szCs w:val="20"/>
              </w:rPr>
            </w:pPr>
            <w:r w:rsidRPr="00A120AA">
              <w:rPr>
                <w:sz w:val="20"/>
                <w:szCs w:val="20"/>
              </w:rPr>
              <w:t xml:space="preserve">(3) Costurile de operare şi mentenanţă controlabile prognozate pentru fiecare perioadǎ tarifarǎ a perioadei de reglementare </w:t>
            </w:r>
            <w:r w:rsidRPr="00A120AA">
              <w:rPr>
                <w:i/>
                <w:sz w:val="20"/>
                <w:szCs w:val="20"/>
              </w:rPr>
              <w:t>p</w:t>
            </w:r>
            <w:r w:rsidRPr="00A120AA">
              <w:rPr>
                <w:sz w:val="20"/>
                <w:szCs w:val="20"/>
              </w:rPr>
              <w:t xml:space="preserve"> nu depǎşesc valoarea calculată ca medie aritmetică a costurilor de operare şi mentenanţă anuale realizate în perioada de reglementare </w:t>
            </w:r>
            <w:r w:rsidRPr="00A120AA">
              <w:rPr>
                <w:i/>
                <w:sz w:val="20"/>
                <w:szCs w:val="20"/>
              </w:rPr>
              <w:t>p-1</w:t>
            </w:r>
            <w:r w:rsidRPr="00A120AA">
              <w:rPr>
                <w:sz w:val="20"/>
                <w:szCs w:val="20"/>
              </w:rPr>
              <w:t xml:space="preserve"> şi corectate conform prevederilor prezentei metodologii, exprimată în termeni reali ai ultimei perioade tarifare a perioadei de reglementare </w:t>
            </w:r>
            <w:r w:rsidRPr="00A120AA">
              <w:rPr>
                <w:i/>
                <w:sz w:val="20"/>
                <w:szCs w:val="20"/>
              </w:rPr>
              <w:t>p-1</w:t>
            </w:r>
            <w:r w:rsidRPr="00A120AA">
              <w:rPr>
                <w:sz w:val="20"/>
                <w:szCs w:val="20"/>
              </w:rPr>
              <w:t xml:space="preserve">, la care se adaugă jumătate din media aritmetică a câştigurilor de eficienţă recunoscute de autoritatea competentǎ în perioada de reglementare </w:t>
            </w:r>
            <w:r w:rsidRPr="00A120AA">
              <w:rPr>
                <w:i/>
                <w:sz w:val="20"/>
                <w:szCs w:val="20"/>
              </w:rPr>
              <w:t>p-1</w:t>
            </w:r>
            <w:r w:rsidRPr="00A120AA">
              <w:rPr>
                <w:sz w:val="20"/>
                <w:szCs w:val="20"/>
              </w:rPr>
              <w:t xml:space="preserve">. </w:t>
            </w:r>
          </w:p>
          <w:p w:rsidR="00AB5257" w:rsidRPr="00A120AA" w:rsidRDefault="00AB5257" w:rsidP="00AB5257">
            <w:pPr>
              <w:pStyle w:val="BodyText"/>
              <w:tabs>
                <w:tab w:val="left" w:pos="1170"/>
              </w:tabs>
              <w:spacing w:after="120"/>
              <w:rPr>
                <w:sz w:val="20"/>
                <w:szCs w:val="20"/>
              </w:rPr>
            </w:pPr>
            <w:r w:rsidRPr="00A120AA">
              <w:rPr>
                <w:sz w:val="20"/>
                <w:szCs w:val="20"/>
              </w:rPr>
              <w:t xml:space="preserve">(4) Prevederile alineatului (3) nu se aplică în cazul în care media costurilor de operare şi mentenanţă anuale realizate în perioada de reglementare </w:t>
            </w:r>
            <w:r w:rsidRPr="00A120AA">
              <w:rPr>
                <w:i/>
                <w:sz w:val="20"/>
                <w:szCs w:val="20"/>
              </w:rPr>
              <w:t xml:space="preserve">p-1 </w:t>
            </w:r>
            <w:r w:rsidRPr="00A120AA">
              <w:rPr>
                <w:sz w:val="20"/>
                <w:szCs w:val="20"/>
              </w:rPr>
              <w:t xml:space="preserve">şi corectate conform prevederilor prezentei metodologii este mai mare decât costurile de operare şi mentenanţă controlabile stabilite anterior de autoritatea competentă pentru ultima perioadă tarifară a perioadei de reglementare </w:t>
            </w:r>
            <w:r w:rsidRPr="00A120AA">
              <w:rPr>
                <w:i/>
                <w:sz w:val="20"/>
                <w:szCs w:val="20"/>
              </w:rPr>
              <w:t>p-1.</w:t>
            </w:r>
            <w:r w:rsidRPr="00A120AA">
              <w:rPr>
                <w:sz w:val="20"/>
                <w:szCs w:val="20"/>
              </w:rPr>
              <w:t xml:space="preserve"> În acest caz, costurile de operare şi mentenanţă controlabile prognozate pentru fiecare perioadǎ tarifarǎ a perioadei de reglementare </w:t>
            </w:r>
            <w:r w:rsidRPr="00A120AA">
              <w:rPr>
                <w:i/>
                <w:sz w:val="20"/>
                <w:szCs w:val="20"/>
              </w:rPr>
              <w:t>p</w:t>
            </w:r>
            <w:r w:rsidRPr="00A120AA">
              <w:rPr>
                <w:sz w:val="20"/>
                <w:szCs w:val="20"/>
              </w:rPr>
              <w:t xml:space="preserve"> nu depǎşesc costurile de operare şi mentenanţă controlabile stabilite anterior de autoritatea competentă pentru ultima perioadă tarifară a perioadei de reglementare </w:t>
            </w:r>
            <w:r w:rsidRPr="00A120AA">
              <w:rPr>
                <w:i/>
                <w:sz w:val="20"/>
                <w:szCs w:val="20"/>
              </w:rPr>
              <w:t>p-1</w:t>
            </w:r>
            <w:r w:rsidRPr="00A120AA">
              <w:rPr>
                <w:sz w:val="20"/>
                <w:szCs w:val="20"/>
              </w:rPr>
              <w:t>.</w:t>
            </w:r>
          </w:p>
        </w:tc>
        <w:tc>
          <w:tcPr>
            <w:tcW w:w="1349" w:type="dxa"/>
          </w:tcPr>
          <w:p w:rsidR="00AB5257" w:rsidRPr="00A120AA" w:rsidRDefault="00AB5257" w:rsidP="00AB5257">
            <w:pPr>
              <w:spacing w:after="0" w:line="240" w:lineRule="auto"/>
              <w:jc w:val="both"/>
              <w:rPr>
                <w:rFonts w:ascii="Times New Roman" w:eastAsia="Batang" w:hAnsi="Times New Roman"/>
                <w:sz w:val="20"/>
                <w:szCs w:val="20"/>
                <w:lang w:eastAsia="ko-KR"/>
              </w:rPr>
            </w:pPr>
          </w:p>
        </w:tc>
        <w:tc>
          <w:tcPr>
            <w:tcW w:w="3612" w:type="dxa"/>
            <w:shd w:val="clear" w:color="auto" w:fill="auto"/>
          </w:tcPr>
          <w:p w:rsidR="00AB5257" w:rsidRPr="00A120AA" w:rsidRDefault="00AB5257" w:rsidP="00AB5257">
            <w:pPr>
              <w:pStyle w:val="BodyText"/>
              <w:tabs>
                <w:tab w:val="left" w:pos="900"/>
              </w:tabs>
              <w:rPr>
                <w:sz w:val="20"/>
                <w:szCs w:val="20"/>
              </w:rPr>
            </w:pPr>
          </w:p>
        </w:tc>
        <w:tc>
          <w:tcPr>
            <w:tcW w:w="3204" w:type="dxa"/>
            <w:shd w:val="clear" w:color="auto" w:fill="auto"/>
          </w:tcPr>
          <w:p w:rsidR="00AB5257" w:rsidRPr="00A120AA" w:rsidRDefault="00AB5257" w:rsidP="00AB5257">
            <w:pPr>
              <w:rPr>
                <w:rFonts w:ascii="Times New Roman" w:hAnsi="Times New Roman"/>
                <w:sz w:val="20"/>
                <w:szCs w:val="20"/>
              </w:rPr>
            </w:pPr>
            <w:r w:rsidRPr="00A120AA">
              <w:rPr>
                <w:rFonts w:ascii="Times New Roman" w:hAnsi="Times New Roman"/>
                <w:sz w:val="20"/>
                <w:szCs w:val="20"/>
              </w:rPr>
              <w:t>(3)</w:t>
            </w:r>
          </w:p>
          <w:p w:rsidR="00AB5257" w:rsidRPr="00A120AA" w:rsidRDefault="00AB5257" w:rsidP="00AB5257">
            <w:pPr>
              <w:rPr>
                <w:rFonts w:ascii="Times New Roman" w:hAnsi="Times New Roman"/>
                <w:sz w:val="20"/>
                <w:szCs w:val="20"/>
              </w:rPr>
            </w:pPr>
          </w:p>
        </w:tc>
        <w:tc>
          <w:tcPr>
            <w:tcW w:w="2608" w:type="dxa"/>
          </w:tcPr>
          <w:p w:rsidR="00AB5257" w:rsidRPr="00A120AA" w:rsidRDefault="00AB5257" w:rsidP="00AB5257">
            <w:pPr>
              <w:tabs>
                <w:tab w:val="left" w:pos="964"/>
                <w:tab w:val="left" w:pos="1080"/>
              </w:tabs>
              <w:spacing w:after="0" w:line="240" w:lineRule="auto"/>
              <w:jc w:val="both"/>
              <w:rPr>
                <w:rFonts w:ascii="Times New Roman" w:eastAsia="Batang" w:hAnsi="Times New Roman"/>
                <w:sz w:val="20"/>
                <w:szCs w:val="20"/>
                <w:lang w:eastAsia="ko-KR"/>
              </w:rPr>
            </w:pPr>
            <w:r w:rsidRPr="00B66E0C">
              <w:rPr>
                <w:rFonts w:ascii="Times New Roman" w:eastAsia="Batang" w:hAnsi="Times New Roman"/>
                <w:sz w:val="20"/>
                <w:szCs w:val="20"/>
                <w:lang w:eastAsia="ko-KR"/>
              </w:rPr>
              <w:t>???</w:t>
            </w:r>
          </w:p>
        </w:tc>
      </w:tr>
      <w:tr w:rsidR="00EA493E" w:rsidRPr="00A120AA" w:rsidTr="00EA493E">
        <w:trPr>
          <w:trHeight w:val="562"/>
        </w:trPr>
        <w:tc>
          <w:tcPr>
            <w:tcW w:w="511" w:type="dxa"/>
            <w:shd w:val="clear" w:color="auto" w:fill="auto"/>
          </w:tcPr>
          <w:p w:rsidR="00AB5257" w:rsidRPr="00A120AA" w:rsidRDefault="00AB5257" w:rsidP="00AB5257">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AB5257" w:rsidRPr="00A120AA" w:rsidRDefault="0031408E" w:rsidP="00AB5257">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35</w:t>
            </w:r>
          </w:p>
        </w:tc>
        <w:tc>
          <w:tcPr>
            <w:tcW w:w="3735" w:type="dxa"/>
            <w:shd w:val="clear" w:color="auto" w:fill="auto"/>
          </w:tcPr>
          <w:p w:rsidR="00AB5257" w:rsidRPr="00A120AA" w:rsidRDefault="0031408E" w:rsidP="0031408E">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 xml:space="preserve">Costurile necontrolabile reprezintă cheltuieli de exploatare deductibile fiscal în limita prevederilor legale în vigoare, ce nu pot fi controlate de OTS și asupra cărora OTS nu poate acționa direct în scopul creșterii eficienței activității privind prestarea serviciului de transport al energiei electrice. </w:t>
            </w:r>
          </w:p>
        </w:tc>
        <w:tc>
          <w:tcPr>
            <w:tcW w:w="1349" w:type="dxa"/>
          </w:tcPr>
          <w:p w:rsidR="00AB5257" w:rsidRPr="00A120AA" w:rsidRDefault="00AB5257" w:rsidP="00AB5257">
            <w:pPr>
              <w:spacing w:after="0" w:line="240" w:lineRule="auto"/>
              <w:jc w:val="both"/>
              <w:rPr>
                <w:rFonts w:ascii="Times New Roman" w:eastAsia="Batang" w:hAnsi="Times New Roman"/>
                <w:sz w:val="20"/>
                <w:szCs w:val="20"/>
                <w:lang w:eastAsia="ko-KR"/>
              </w:rPr>
            </w:pPr>
          </w:p>
        </w:tc>
        <w:tc>
          <w:tcPr>
            <w:tcW w:w="3612" w:type="dxa"/>
            <w:shd w:val="clear" w:color="auto" w:fill="auto"/>
          </w:tcPr>
          <w:p w:rsidR="00AB5257" w:rsidRPr="00A120AA" w:rsidRDefault="0031408E" w:rsidP="00AB5257">
            <w:pPr>
              <w:pStyle w:val="BodyText"/>
              <w:tabs>
                <w:tab w:val="left" w:pos="900"/>
              </w:tabs>
              <w:rPr>
                <w:sz w:val="20"/>
                <w:szCs w:val="20"/>
              </w:rPr>
            </w:pPr>
            <w:r w:rsidRPr="00A120AA">
              <w:rPr>
                <w:sz w:val="20"/>
                <w:szCs w:val="20"/>
              </w:rPr>
              <w:t xml:space="preserve">Costurile necontrolabile reprezintă cheltuieli de exploatare </w:t>
            </w:r>
            <w:r w:rsidRPr="00A120AA">
              <w:rPr>
                <w:b/>
                <w:strike/>
                <w:sz w:val="20"/>
                <w:szCs w:val="20"/>
              </w:rPr>
              <w:t>deductibile fiscal în limita prevederilor legale în vigoare</w:t>
            </w:r>
            <w:r w:rsidRPr="00A120AA">
              <w:rPr>
                <w:sz w:val="20"/>
                <w:szCs w:val="20"/>
              </w:rPr>
              <w:t>, ce nu pot fi controlate de OTS și asupra cărora OTS nu poate acționa direct în scopul creșterii eficienței activității privind prestarea serviciului de transport al energiei electrice.</w:t>
            </w:r>
          </w:p>
        </w:tc>
        <w:tc>
          <w:tcPr>
            <w:tcW w:w="3204" w:type="dxa"/>
            <w:shd w:val="clear" w:color="auto" w:fill="auto"/>
          </w:tcPr>
          <w:p w:rsidR="00AB5257" w:rsidRPr="00A120AA" w:rsidRDefault="0031408E" w:rsidP="00AB5257">
            <w:pPr>
              <w:rPr>
                <w:rFonts w:ascii="Times New Roman" w:hAnsi="Times New Roman"/>
                <w:sz w:val="20"/>
                <w:szCs w:val="20"/>
              </w:rPr>
            </w:pPr>
            <w:r w:rsidRPr="00A120AA">
              <w:rPr>
                <w:rFonts w:ascii="Times New Roman" w:hAnsi="Times New Roman"/>
                <w:sz w:val="20"/>
                <w:szCs w:val="20"/>
              </w:rPr>
              <w:t>A se vedea justificarea de la art. 17 n)</w:t>
            </w:r>
          </w:p>
        </w:tc>
        <w:tc>
          <w:tcPr>
            <w:tcW w:w="2608" w:type="dxa"/>
          </w:tcPr>
          <w:p w:rsidR="00AB5257" w:rsidRDefault="00AB5257" w:rsidP="00AB5257">
            <w:pPr>
              <w:tabs>
                <w:tab w:val="left" w:pos="964"/>
                <w:tab w:val="left" w:pos="1080"/>
              </w:tabs>
              <w:spacing w:after="0" w:line="240" w:lineRule="auto"/>
              <w:jc w:val="both"/>
              <w:rPr>
                <w:rFonts w:ascii="Times New Roman" w:eastAsia="Batang" w:hAnsi="Times New Roman"/>
                <w:sz w:val="20"/>
                <w:szCs w:val="20"/>
                <w:lang w:eastAsia="ko-KR"/>
              </w:rPr>
            </w:pPr>
          </w:p>
          <w:p w:rsidR="00EB2E7E" w:rsidRPr="00A120AA" w:rsidRDefault="00EB2E7E" w:rsidP="00AB5257">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 se vedea rezoluţia de la art. 17 n)</w:t>
            </w:r>
          </w:p>
        </w:tc>
      </w:tr>
      <w:tr w:rsidR="00EA493E" w:rsidRPr="00A120AA" w:rsidTr="00EA493E">
        <w:trPr>
          <w:trHeight w:val="562"/>
        </w:trPr>
        <w:tc>
          <w:tcPr>
            <w:tcW w:w="511" w:type="dxa"/>
            <w:shd w:val="clear" w:color="auto" w:fill="auto"/>
          </w:tcPr>
          <w:p w:rsidR="00F911DE" w:rsidRPr="00A120AA" w:rsidRDefault="00F911DE" w:rsidP="00F911DE">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F911DE" w:rsidRPr="00A120AA" w:rsidRDefault="00F911DE" w:rsidP="00F911DE">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36 lit. e) (nou)</w:t>
            </w:r>
          </w:p>
        </w:tc>
        <w:tc>
          <w:tcPr>
            <w:tcW w:w="3735" w:type="dxa"/>
            <w:shd w:val="clear" w:color="auto" w:fill="auto"/>
          </w:tcPr>
          <w:p w:rsidR="00F911DE" w:rsidRPr="00A120AA" w:rsidRDefault="00F911DE" w:rsidP="00F911DE">
            <w:pPr>
              <w:pStyle w:val="BodyText"/>
              <w:tabs>
                <w:tab w:val="left" w:pos="900"/>
              </w:tabs>
              <w:rPr>
                <w:sz w:val="20"/>
                <w:szCs w:val="20"/>
              </w:rPr>
            </w:pPr>
          </w:p>
        </w:tc>
        <w:tc>
          <w:tcPr>
            <w:tcW w:w="1349" w:type="dxa"/>
          </w:tcPr>
          <w:p w:rsidR="00F911DE" w:rsidRPr="00A120AA" w:rsidRDefault="00F911DE" w:rsidP="00F911DE">
            <w:pPr>
              <w:spacing w:after="0" w:line="240" w:lineRule="auto"/>
              <w:jc w:val="both"/>
              <w:rPr>
                <w:rFonts w:ascii="Times New Roman" w:eastAsia="Batang" w:hAnsi="Times New Roman"/>
                <w:sz w:val="20"/>
                <w:szCs w:val="20"/>
                <w:lang w:eastAsia="ko-KR"/>
              </w:rPr>
            </w:pPr>
          </w:p>
        </w:tc>
        <w:tc>
          <w:tcPr>
            <w:tcW w:w="3612" w:type="dxa"/>
            <w:shd w:val="clear" w:color="auto" w:fill="auto"/>
          </w:tcPr>
          <w:p w:rsidR="00F911DE" w:rsidRPr="00A120AA" w:rsidRDefault="00F911DE" w:rsidP="00F911DE">
            <w:pPr>
              <w:pStyle w:val="BodyTextIndent3"/>
              <w:spacing w:after="0" w:line="240" w:lineRule="auto"/>
              <w:ind w:left="0"/>
              <w:rPr>
                <w:rFonts w:ascii="Times New Roman" w:hAnsi="Times New Roman"/>
                <w:b/>
                <w:sz w:val="20"/>
                <w:szCs w:val="20"/>
              </w:rPr>
            </w:pPr>
            <w:r w:rsidRPr="00A120AA">
              <w:rPr>
                <w:rFonts w:ascii="Times New Roman" w:hAnsi="Times New Roman"/>
                <w:b/>
                <w:sz w:val="20"/>
                <w:szCs w:val="20"/>
              </w:rPr>
              <w:t>cheltuieli cu pierderi din creanțe aferente prestarii serviciului de transport, in cazul carora OTS a epuizat toate caile contractuale si legale pentru recuperarea debitelor;</w:t>
            </w:r>
          </w:p>
        </w:tc>
        <w:tc>
          <w:tcPr>
            <w:tcW w:w="3204" w:type="dxa"/>
            <w:shd w:val="clear" w:color="auto" w:fill="auto"/>
          </w:tcPr>
          <w:p w:rsidR="00F911DE" w:rsidRPr="00A120AA" w:rsidRDefault="00F911DE" w:rsidP="00F911DE">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cheltuieli cu pierderi din creanțe aferente prestarii serviciului de transport - Una dintre obligatiile fundamentale ale OTS stabilita in Lege si in Licenta este asigurarea accesului la retea pentru terti, in mod nediscriminatoriu. OTS este obligat sa presteze serviciul de transport la parametrii de calitate si continuitate prevazuti in standardul de perfromanta ANRE si sa intre in relatii contractuale cu toti utilizatorii solicitanti care indeplinesc conditiile legale. OTS nu are dreptul de a-si selecta clientii serviciului de transport in baza unei evaluari a capacitatii sau a vointei acestora de a plati serviciul de transport. In cazul in care OTS a epuizat toate posibilitatile comerciale si legale de recuperare a sumelor ce ii sunt datorate de clienti pentru prestarea serviciului de transport (exemplu: faliment client, insolventa client cu reducerea sau anularea datoriilor fata de OTS), OTS trebuie sa isi recupereze prin tariful reglementat, ca mijloc de recuperare de ultima instanta, cheltuielile cu pierderile financiare din creante neincasate aferente serviciului de transport al energiei electrice</w:t>
            </w:r>
          </w:p>
        </w:tc>
        <w:tc>
          <w:tcPr>
            <w:tcW w:w="2608" w:type="dxa"/>
          </w:tcPr>
          <w:p w:rsidR="00F911DE" w:rsidRPr="00A120AA" w:rsidRDefault="00F911DE" w:rsidP="00F911DE">
            <w:pPr>
              <w:tabs>
                <w:tab w:val="left" w:pos="964"/>
                <w:tab w:val="left" w:pos="1080"/>
              </w:tabs>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Nu  se acceptă</w:t>
            </w:r>
          </w:p>
          <w:p w:rsidR="00F911DE" w:rsidRDefault="00F911DE" w:rsidP="00F911DE">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Aceste cheltuieli se pot recupera prin întreprinderea de demersuri legale.</w:t>
            </w:r>
          </w:p>
          <w:p w:rsidR="00F911DE" w:rsidRPr="00A120AA" w:rsidRDefault="00522D42"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De asemenea, OTS poate percepe garanţii conform reglementărilor în vigoare.</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36 lit. f) (nou)</w:t>
            </w:r>
          </w:p>
        </w:tc>
        <w:tc>
          <w:tcPr>
            <w:tcW w:w="3735" w:type="dxa"/>
            <w:shd w:val="clear" w:color="auto" w:fill="auto"/>
          </w:tcPr>
          <w:p w:rsidR="008C2B3F" w:rsidRPr="00A120AA" w:rsidRDefault="008C2B3F" w:rsidP="008C2B3F">
            <w:pPr>
              <w:pStyle w:val="BodyText"/>
              <w:tabs>
                <w:tab w:val="left" w:pos="900"/>
              </w:tabs>
              <w:rPr>
                <w:sz w:val="20"/>
                <w:szCs w:val="20"/>
              </w:rPr>
            </w:pPr>
          </w:p>
        </w:tc>
        <w:tc>
          <w:tcPr>
            <w:tcW w:w="1349" w:type="dxa"/>
          </w:tcPr>
          <w:p w:rsidR="008C2B3F" w:rsidRPr="00A120AA" w:rsidRDefault="008C2B3F" w:rsidP="008C2B3F">
            <w:pPr>
              <w:spacing w:after="0" w:line="240" w:lineRule="auto"/>
              <w:jc w:val="both"/>
              <w:rPr>
                <w:rFonts w:ascii="Times New Roman" w:eastAsia="Batang" w:hAnsi="Times New Roman"/>
                <w:sz w:val="20"/>
                <w:szCs w:val="20"/>
                <w:lang w:eastAsia="ko-KR"/>
              </w:rPr>
            </w:pPr>
          </w:p>
        </w:tc>
        <w:tc>
          <w:tcPr>
            <w:tcW w:w="3612" w:type="dxa"/>
            <w:shd w:val="clear" w:color="auto" w:fill="auto"/>
          </w:tcPr>
          <w:p w:rsidR="008C2B3F" w:rsidRPr="00A120AA" w:rsidRDefault="008C2B3F" w:rsidP="008C2B3F">
            <w:pPr>
              <w:pStyle w:val="BodyTextIndent3"/>
              <w:spacing w:after="0" w:line="240" w:lineRule="auto"/>
              <w:ind w:left="0"/>
              <w:rPr>
                <w:rFonts w:ascii="Times New Roman" w:hAnsi="Times New Roman"/>
                <w:b/>
                <w:sz w:val="20"/>
                <w:szCs w:val="20"/>
              </w:rPr>
            </w:pPr>
            <w:r w:rsidRPr="006864AE">
              <w:rPr>
                <w:rFonts w:ascii="Times New Roman" w:hAnsi="Times New Roman"/>
                <w:b/>
                <w:sz w:val="20"/>
                <w:szCs w:val="20"/>
              </w:rPr>
              <w:t>costurile cu despagubirile platite de OTS tertilor pentru efectuarea lucrarilor de mentenanta stabilite prin hotarare judecatoreasca, in cazul in care partile nu se inteleg</w:t>
            </w:r>
          </w:p>
        </w:tc>
        <w:tc>
          <w:tcPr>
            <w:tcW w:w="3204" w:type="dxa"/>
            <w:shd w:val="clear" w:color="auto" w:fill="auto"/>
          </w:tcPr>
          <w:p w:rsidR="008C2B3F" w:rsidRPr="00A120AA" w:rsidRDefault="008C2B3F" w:rsidP="008C2B3F">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in comparatie cu prevederile art. 17, lit e), cheltuielile stabilite prin hotarare judecatoreasca reprezentand despagubirile platite de OTS tertilor pentru efectuarea lucrarilor de mentenanta, trebuie recunoscute de ANRE in venitul reglementat deoarece realizarea mentenantei este obligatorie pentru OTS ca urmare a  prevederilor din legislatia primara (Art. 36, alin. 7) lit.a din Legea energiei electrice si gazelor naturale nr. 123/2012)</w:t>
            </w:r>
          </w:p>
        </w:tc>
        <w:tc>
          <w:tcPr>
            <w:tcW w:w="2608" w:type="dxa"/>
          </w:tcPr>
          <w:p w:rsidR="008C2B3F" w:rsidRPr="00A120AA" w:rsidRDefault="008C2B3F" w:rsidP="008C2B3F">
            <w:pPr>
              <w:tabs>
                <w:tab w:val="left" w:pos="964"/>
                <w:tab w:val="left" w:pos="1080"/>
              </w:tabs>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Nu  se acceptă</w:t>
            </w:r>
          </w:p>
          <w:p w:rsidR="008C2B3F" w:rsidRPr="00A120AA" w:rsidRDefault="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Acest</w:t>
            </w:r>
            <w:r w:rsidR="00FA1CE2">
              <w:rPr>
                <w:rFonts w:ascii="Times New Roman" w:eastAsia="Batang" w:hAnsi="Times New Roman"/>
                <w:sz w:val="20"/>
                <w:szCs w:val="20"/>
                <w:lang w:eastAsia="ko-KR"/>
              </w:rPr>
              <w:t xml:space="preserve"> tip de</w:t>
            </w:r>
            <w:r>
              <w:rPr>
                <w:rFonts w:ascii="Times New Roman" w:eastAsia="Batang" w:hAnsi="Times New Roman"/>
                <w:sz w:val="20"/>
                <w:szCs w:val="20"/>
                <w:lang w:eastAsia="ko-KR"/>
              </w:rPr>
              <w:t xml:space="preserve"> cheltuieli </w:t>
            </w:r>
            <w:r w:rsidR="00FA1CE2">
              <w:rPr>
                <w:rFonts w:ascii="Times New Roman" w:eastAsia="Batang" w:hAnsi="Times New Roman"/>
                <w:sz w:val="20"/>
                <w:szCs w:val="20"/>
                <w:lang w:eastAsia="ko-KR"/>
              </w:rPr>
              <w:t>sunt de natură controlabilă. Operatorul are obligaţia să intervină la propriile instalaţii astfel încât să fie minimizate pagubele.</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39 alin. (1</w:t>
            </w:r>
            <w:r w:rsidRPr="00A120AA">
              <w:rPr>
                <w:rFonts w:ascii="Times New Roman" w:eastAsia="Batang" w:hAnsi="Times New Roman"/>
                <w:sz w:val="20"/>
                <w:szCs w:val="20"/>
                <w:vertAlign w:val="superscript"/>
                <w:lang w:eastAsia="ko-KR"/>
              </w:rPr>
              <w:t>1</w:t>
            </w:r>
            <w:r w:rsidRPr="00A120AA">
              <w:rPr>
                <w:rFonts w:ascii="Times New Roman" w:eastAsia="Batang" w:hAnsi="Times New Roman"/>
                <w:sz w:val="20"/>
                <w:szCs w:val="20"/>
                <w:lang w:eastAsia="ko-KR"/>
              </w:rPr>
              <w:t>) (nou)</w:t>
            </w:r>
          </w:p>
        </w:tc>
        <w:tc>
          <w:tcPr>
            <w:tcW w:w="3735" w:type="dxa"/>
            <w:shd w:val="clear" w:color="auto" w:fill="auto"/>
          </w:tcPr>
          <w:p w:rsidR="008C2B3F" w:rsidRPr="00A120AA" w:rsidRDefault="008C2B3F" w:rsidP="008C2B3F">
            <w:pPr>
              <w:pStyle w:val="BodyText"/>
              <w:tabs>
                <w:tab w:val="left" w:pos="900"/>
              </w:tabs>
              <w:rPr>
                <w:sz w:val="20"/>
                <w:szCs w:val="20"/>
              </w:rPr>
            </w:pPr>
          </w:p>
        </w:tc>
        <w:tc>
          <w:tcPr>
            <w:tcW w:w="1349" w:type="dxa"/>
          </w:tcPr>
          <w:p w:rsidR="008C2B3F" w:rsidRPr="00A120AA" w:rsidRDefault="008C2B3F" w:rsidP="008C2B3F">
            <w:pPr>
              <w:spacing w:after="0" w:line="240" w:lineRule="auto"/>
              <w:jc w:val="both"/>
              <w:rPr>
                <w:rFonts w:ascii="Times New Roman" w:eastAsia="Batang" w:hAnsi="Times New Roman"/>
                <w:sz w:val="20"/>
                <w:szCs w:val="20"/>
                <w:lang w:eastAsia="ko-KR"/>
              </w:rPr>
            </w:pPr>
          </w:p>
        </w:tc>
        <w:tc>
          <w:tcPr>
            <w:tcW w:w="3612" w:type="dxa"/>
            <w:shd w:val="clear" w:color="auto" w:fill="auto"/>
          </w:tcPr>
          <w:p w:rsidR="008C2B3F" w:rsidRPr="00A120AA" w:rsidRDefault="008C2B3F" w:rsidP="008C2B3F">
            <w:pPr>
              <w:pStyle w:val="BodyText"/>
              <w:tabs>
                <w:tab w:val="left" w:pos="900"/>
              </w:tabs>
              <w:rPr>
                <w:sz w:val="20"/>
                <w:szCs w:val="20"/>
              </w:rPr>
            </w:pPr>
            <w:r w:rsidRPr="00A120AA">
              <w:rPr>
                <w:b/>
                <w:sz w:val="20"/>
                <w:szCs w:val="20"/>
              </w:rPr>
              <w:t>Costurile cu amortizarea anuala a activelor existente la inceputul primei perioade de reglementare sunt stabilite considerand o metoda liniara de amortizare pe o durata de viata de 25 ani; valoarea astfel determinata se ia in considerare la stabilirea BAR in fiecare perioada tarifara pe durata celor 25 de ani</w:t>
            </w:r>
          </w:p>
        </w:tc>
        <w:tc>
          <w:tcPr>
            <w:tcW w:w="3204" w:type="dxa"/>
            <w:shd w:val="clear" w:color="auto" w:fill="auto"/>
          </w:tcPr>
          <w:p w:rsidR="008C2B3F" w:rsidRPr="00A120AA" w:rsidRDefault="008C2B3F" w:rsidP="008C2B3F">
            <w:pPr>
              <w:rPr>
                <w:rFonts w:ascii="Times New Roman" w:hAnsi="Times New Roman"/>
                <w:sz w:val="20"/>
                <w:szCs w:val="20"/>
              </w:rPr>
            </w:pPr>
            <w:r w:rsidRPr="00A120AA">
              <w:rPr>
                <w:rFonts w:ascii="Times New Roman" w:hAnsi="Times New Roman"/>
                <w:sz w:val="20"/>
                <w:szCs w:val="20"/>
              </w:rPr>
              <w:t>eliminarea acestei prevederi existente in Ordinul ANRE 53/2013 din actualul document de discutie presupune:</w:t>
            </w:r>
          </w:p>
          <w:p w:rsidR="008C2B3F" w:rsidRPr="00A120AA" w:rsidRDefault="008C2B3F" w:rsidP="008C2B3F">
            <w:pPr>
              <w:rPr>
                <w:rFonts w:ascii="Times New Roman" w:hAnsi="Times New Roman"/>
                <w:sz w:val="20"/>
                <w:szCs w:val="20"/>
              </w:rPr>
            </w:pPr>
            <w:r w:rsidRPr="00A120AA">
              <w:rPr>
                <w:rFonts w:ascii="Times New Roman" w:hAnsi="Times New Roman"/>
                <w:sz w:val="20"/>
                <w:szCs w:val="20"/>
              </w:rPr>
              <w:t>a)nerecunoasterea in calculul venitului reglementat a amortizarii BAR la 1 ianuarie 2005</w:t>
            </w:r>
          </w:p>
          <w:p w:rsidR="008C2B3F" w:rsidRPr="00A120AA" w:rsidRDefault="008C2B3F" w:rsidP="008C2B3F">
            <w:pPr>
              <w:pStyle w:val="BodyTextIndent3"/>
              <w:spacing w:after="0" w:line="240" w:lineRule="auto"/>
              <w:ind w:left="0"/>
              <w:rPr>
                <w:rFonts w:ascii="Times New Roman" w:hAnsi="Times New Roman"/>
                <w:b/>
                <w:sz w:val="20"/>
                <w:szCs w:val="20"/>
              </w:rPr>
            </w:pPr>
            <w:r w:rsidRPr="00A120AA">
              <w:rPr>
                <w:rFonts w:ascii="Times New Roman" w:hAnsi="Times New Roman"/>
                <w:sz w:val="20"/>
                <w:szCs w:val="20"/>
              </w:rPr>
              <w:t>b) inutilitatea prevederilor art.55 din documentul de discutie</w:t>
            </w:r>
          </w:p>
        </w:tc>
        <w:tc>
          <w:tcPr>
            <w:tcW w:w="2608" w:type="dxa"/>
          </w:tcPr>
          <w:p w:rsidR="008C2B3F" w:rsidRPr="00A120AA" w:rsidRDefault="006434A6"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acceptă</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40</w:t>
            </w:r>
          </w:p>
        </w:tc>
        <w:tc>
          <w:tcPr>
            <w:tcW w:w="3735" w:type="dxa"/>
            <w:shd w:val="clear" w:color="auto" w:fill="auto"/>
          </w:tcPr>
          <w:p w:rsidR="008C2B3F" w:rsidRPr="00A120AA" w:rsidRDefault="008C2B3F" w:rsidP="008C2B3F">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Amortizarea aferentă activelor primite cu titlu gratuit, achiziţionate din fonduri nerambursabile, inclusiv cele obţinute din aplicarea tarifelor de racordare noilor utilizatori, precum şi cea aferentă activelor realizate din veniturile obţinute de OTS din alocarea capacităţii de interconexiune, nu se include în costurile justificate ce stau la baza stabilirii tarifului de transport.</w:t>
            </w:r>
          </w:p>
          <w:p w:rsidR="008C2B3F" w:rsidRPr="00A120AA" w:rsidRDefault="008C2B3F" w:rsidP="008C2B3F">
            <w:pPr>
              <w:pStyle w:val="BodyText"/>
              <w:tabs>
                <w:tab w:val="left" w:pos="900"/>
              </w:tabs>
              <w:rPr>
                <w:sz w:val="20"/>
                <w:szCs w:val="20"/>
              </w:rPr>
            </w:pPr>
            <w:r w:rsidRPr="00A120AA">
              <w:rPr>
                <w:sz w:val="20"/>
                <w:szCs w:val="20"/>
              </w:rPr>
              <w:t>Cheltuielile speciale determinate de cauze extraordinare sau evenimente aleatorii (care nu se realizează repetitiv) pot fi amânate şi amortizate pe perioada pe care aceste cheltuieli îşi produc efectele.</w:t>
            </w:r>
          </w:p>
        </w:tc>
        <w:tc>
          <w:tcPr>
            <w:tcW w:w="1349" w:type="dxa"/>
          </w:tcPr>
          <w:p w:rsidR="008C2B3F" w:rsidRPr="00A120AA" w:rsidRDefault="008C2B3F" w:rsidP="008C2B3F">
            <w:pPr>
              <w:spacing w:after="0" w:line="240" w:lineRule="auto"/>
              <w:jc w:val="both"/>
              <w:rPr>
                <w:rFonts w:ascii="Times New Roman" w:eastAsia="Batang" w:hAnsi="Times New Roman"/>
                <w:sz w:val="20"/>
                <w:szCs w:val="20"/>
                <w:lang w:eastAsia="ko-KR"/>
              </w:rPr>
            </w:pPr>
          </w:p>
        </w:tc>
        <w:tc>
          <w:tcPr>
            <w:tcW w:w="3612" w:type="dxa"/>
            <w:shd w:val="clear" w:color="auto" w:fill="auto"/>
          </w:tcPr>
          <w:p w:rsidR="008C2B3F" w:rsidRPr="00A120AA" w:rsidRDefault="008C2B3F" w:rsidP="008C2B3F">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Amortizarea aferentă activelor primite cu titlu gratuit, achiziţionate din fonduri nerambursabile, inclusiv cele obţinute din aplicarea tarifelor de racordare noilor utilizatori, precum şi cea aferentă activelor realizate din veniturile obţinute de OTS din alocarea capacităţii de interconexiune, nu se include în costurile justificate ce stau la baza stabilirii tarifului de transport.</w:t>
            </w:r>
          </w:p>
          <w:p w:rsidR="008C2B3F" w:rsidRPr="00A120AA" w:rsidRDefault="008C2B3F" w:rsidP="008C2B3F">
            <w:pPr>
              <w:pStyle w:val="BodyTextIndent3"/>
              <w:spacing w:after="0" w:line="240" w:lineRule="auto"/>
              <w:ind w:left="0"/>
              <w:rPr>
                <w:rFonts w:ascii="Times New Roman" w:hAnsi="Times New Roman"/>
                <w:b/>
                <w:sz w:val="20"/>
                <w:szCs w:val="20"/>
              </w:rPr>
            </w:pPr>
            <w:r w:rsidRPr="00A120AA">
              <w:rPr>
                <w:rFonts w:ascii="Times New Roman" w:hAnsi="Times New Roman"/>
                <w:b/>
                <w:sz w:val="20"/>
                <w:szCs w:val="20"/>
              </w:rPr>
              <w:t xml:space="preserve">Cheltuielile speciale determinate de cauze extraordinare sau evenimente aleatorii (care nu se realizează repetitiv) pot fi amânate şi amortizate pe perioada pe care aceste cheltuieli îşi produc efectele. </w:t>
            </w:r>
          </w:p>
          <w:p w:rsidR="008C2B3F" w:rsidRPr="00A120AA" w:rsidRDefault="008C2B3F" w:rsidP="008C2B3F">
            <w:pPr>
              <w:pStyle w:val="BodyText"/>
              <w:tabs>
                <w:tab w:val="left" w:pos="900"/>
              </w:tabs>
              <w:rPr>
                <w:sz w:val="20"/>
                <w:szCs w:val="20"/>
              </w:rPr>
            </w:pPr>
          </w:p>
        </w:tc>
        <w:tc>
          <w:tcPr>
            <w:tcW w:w="3204" w:type="dxa"/>
            <w:shd w:val="clear" w:color="auto" w:fill="auto"/>
          </w:tcPr>
          <w:p w:rsidR="008C2B3F" w:rsidRPr="00A120AA" w:rsidRDefault="008C2B3F" w:rsidP="008C2B3F">
            <w:pPr>
              <w:rPr>
                <w:rFonts w:ascii="Times New Roman" w:hAnsi="Times New Roman"/>
                <w:sz w:val="20"/>
                <w:szCs w:val="20"/>
              </w:rPr>
            </w:pPr>
            <w:r w:rsidRPr="00A120AA">
              <w:rPr>
                <w:rFonts w:ascii="Times New Roman" w:hAnsi="Times New Roman"/>
                <w:sz w:val="20"/>
                <w:szCs w:val="20"/>
              </w:rPr>
              <w:t>De clarificat ce tip de cheltuieli se pot incadra in categoria „Cheltuieli speciale determinate de cauze extraordinare sau evenimente aleatorii”</w:t>
            </w:r>
          </w:p>
        </w:tc>
        <w:tc>
          <w:tcPr>
            <w:tcW w:w="2608" w:type="dxa"/>
          </w:tcPr>
          <w:p w:rsidR="00EA7408" w:rsidRDefault="00EA7408" w:rsidP="00EA7408">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acceptă</w:t>
            </w:r>
          </w:p>
          <w:p w:rsidR="008C2B3F" w:rsidRPr="00A120AA" w:rsidRDefault="009A4D0F" w:rsidP="00EA7408">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 xml:space="preserve">S-a elimint prevederea; Acest tip de cheltuieli sunt prevăzute la art. </w:t>
            </w:r>
            <w:r w:rsidR="00EA7408">
              <w:rPr>
                <w:rFonts w:ascii="Times New Roman" w:eastAsia="Batang" w:hAnsi="Times New Roman"/>
                <w:sz w:val="20"/>
                <w:szCs w:val="20"/>
                <w:lang w:eastAsia="ko-KR"/>
              </w:rPr>
              <w:t>37</w:t>
            </w:r>
            <w:r>
              <w:rPr>
                <w:rFonts w:ascii="Times New Roman" w:eastAsia="Batang" w:hAnsi="Times New Roman"/>
                <w:sz w:val="20"/>
                <w:szCs w:val="20"/>
                <w:lang w:eastAsia="ko-KR"/>
              </w:rPr>
              <w:t>, unde s-au introdus precizări referitoare la tipuri de cheltuieli ce pot fi încadrate în această categorie.</w:t>
            </w:r>
          </w:p>
        </w:tc>
      </w:tr>
      <w:tr w:rsidR="00EA493E" w:rsidRPr="00A120AA" w:rsidTr="00EA493E">
        <w:trPr>
          <w:trHeight w:val="562"/>
        </w:trPr>
        <w:tc>
          <w:tcPr>
            <w:tcW w:w="511" w:type="dxa"/>
            <w:shd w:val="clear" w:color="auto" w:fill="auto"/>
          </w:tcPr>
          <w:p w:rsidR="00562BE3" w:rsidRPr="00A120AA" w:rsidRDefault="00562BE3"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562BE3" w:rsidRPr="00A120AA" w:rsidRDefault="00562BE3" w:rsidP="008C2B3F">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 xml:space="preserve">Art. 41 </w:t>
            </w:r>
          </w:p>
          <w:p w:rsidR="00562BE3" w:rsidRPr="00A120AA" w:rsidRDefault="00562BE3" w:rsidP="008C2B3F">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Alin. (1)</w:t>
            </w:r>
          </w:p>
        </w:tc>
        <w:tc>
          <w:tcPr>
            <w:tcW w:w="3735" w:type="dxa"/>
            <w:shd w:val="clear" w:color="auto" w:fill="auto"/>
          </w:tcPr>
          <w:p w:rsidR="00562BE3" w:rsidRPr="00A120AA" w:rsidRDefault="00562BE3" w:rsidP="008C2B3F">
            <w:pPr>
              <w:pStyle w:val="BodyText"/>
              <w:tabs>
                <w:tab w:val="left" w:pos="900"/>
              </w:tabs>
              <w:rPr>
                <w:sz w:val="20"/>
                <w:szCs w:val="20"/>
              </w:rPr>
            </w:pPr>
            <w:r w:rsidRPr="00A120AA">
              <w:rPr>
                <w:sz w:val="20"/>
                <w:szCs w:val="20"/>
              </w:rPr>
              <w:t xml:space="preserve">În ultimul an tarifar al perioadei de reglementare </w:t>
            </w:r>
            <w:r w:rsidRPr="00A120AA">
              <w:rPr>
                <w:i/>
                <w:sz w:val="20"/>
                <w:szCs w:val="20"/>
              </w:rPr>
              <w:t>p-1</w:t>
            </w:r>
            <w:r w:rsidRPr="00A120AA">
              <w:rPr>
                <w:sz w:val="20"/>
                <w:szCs w:val="20"/>
              </w:rPr>
              <w:t xml:space="preserve">, o datǎ cu solicitarea de aprobare a tarifelor pentru urmǎtoarea perioadǎ de reglementare, OTS transmite la autoritatea competentǎ programul de reducere a cpt, care conţine procentele de cpt pe care OTS îşi propune să le atingă pentru fiecare perioadǎ tarifarǎ a perioadei de reglementare </w:t>
            </w:r>
            <w:r w:rsidRPr="00A120AA">
              <w:rPr>
                <w:i/>
                <w:sz w:val="20"/>
                <w:szCs w:val="20"/>
              </w:rPr>
              <w:t>p</w:t>
            </w:r>
            <w:r w:rsidRPr="00A120AA">
              <w:rPr>
                <w:sz w:val="20"/>
                <w:szCs w:val="20"/>
              </w:rPr>
              <w:t>, denumite ținte cpt propuse</w:t>
            </w:r>
          </w:p>
        </w:tc>
        <w:tc>
          <w:tcPr>
            <w:tcW w:w="1349" w:type="dxa"/>
          </w:tcPr>
          <w:p w:rsidR="00562BE3" w:rsidRPr="00A120AA" w:rsidRDefault="00562BE3" w:rsidP="008C2B3F">
            <w:pPr>
              <w:spacing w:after="0" w:line="240" w:lineRule="auto"/>
              <w:jc w:val="both"/>
              <w:rPr>
                <w:rFonts w:ascii="Times New Roman" w:eastAsia="Batang" w:hAnsi="Times New Roman"/>
                <w:sz w:val="20"/>
                <w:szCs w:val="20"/>
                <w:lang w:eastAsia="ko-KR"/>
              </w:rPr>
            </w:pPr>
          </w:p>
        </w:tc>
        <w:tc>
          <w:tcPr>
            <w:tcW w:w="3612" w:type="dxa"/>
            <w:shd w:val="clear" w:color="auto" w:fill="auto"/>
          </w:tcPr>
          <w:p w:rsidR="00562BE3" w:rsidRPr="00A120AA" w:rsidRDefault="00562BE3" w:rsidP="008C2B3F">
            <w:pPr>
              <w:pStyle w:val="BodyText"/>
              <w:tabs>
                <w:tab w:val="left" w:pos="900"/>
              </w:tabs>
              <w:rPr>
                <w:sz w:val="20"/>
                <w:szCs w:val="20"/>
              </w:rPr>
            </w:pPr>
            <w:r w:rsidRPr="00A120AA">
              <w:rPr>
                <w:sz w:val="20"/>
                <w:szCs w:val="20"/>
              </w:rPr>
              <w:t xml:space="preserve">(1)În ultimul an tarifar al perioadei de reglementare </w:t>
            </w:r>
            <w:r w:rsidRPr="00A120AA">
              <w:rPr>
                <w:i/>
                <w:sz w:val="20"/>
                <w:szCs w:val="20"/>
              </w:rPr>
              <w:t>p-1</w:t>
            </w:r>
            <w:r w:rsidRPr="00A120AA">
              <w:rPr>
                <w:sz w:val="20"/>
                <w:szCs w:val="20"/>
              </w:rPr>
              <w:t xml:space="preserve">, o datǎ cu solicitarea de aprobare a tarifelor pentru urmǎtoarea perioadǎ de reglementare, OTS transmite la autoritatea competentǎ programul de </w:t>
            </w:r>
            <w:r w:rsidRPr="00A120AA">
              <w:rPr>
                <w:b/>
                <w:sz w:val="20"/>
                <w:szCs w:val="20"/>
              </w:rPr>
              <w:t>plafonare</w:t>
            </w:r>
            <w:r w:rsidRPr="00A120AA">
              <w:rPr>
                <w:sz w:val="20"/>
                <w:szCs w:val="20"/>
              </w:rPr>
              <w:t xml:space="preserve"> a cpt, care conţine </w:t>
            </w:r>
            <w:r w:rsidRPr="00A120AA">
              <w:rPr>
                <w:b/>
                <w:sz w:val="20"/>
                <w:szCs w:val="20"/>
              </w:rPr>
              <w:t>procentul</w:t>
            </w:r>
            <w:r w:rsidRPr="00A120AA">
              <w:rPr>
                <w:sz w:val="20"/>
                <w:szCs w:val="20"/>
              </w:rPr>
              <w:t xml:space="preserve"> de cpt </w:t>
            </w:r>
            <w:r w:rsidRPr="00A120AA">
              <w:rPr>
                <w:b/>
                <w:sz w:val="20"/>
                <w:szCs w:val="20"/>
              </w:rPr>
              <w:t>in care OTS îşi propune să se incadreze</w:t>
            </w:r>
            <w:r w:rsidRPr="00A120AA">
              <w:rPr>
                <w:sz w:val="20"/>
                <w:szCs w:val="20"/>
              </w:rPr>
              <w:t xml:space="preserve"> in fiecare perioadǎ tarifarǎ a perioadei de reglementare </w:t>
            </w:r>
            <w:r w:rsidRPr="00A120AA">
              <w:rPr>
                <w:i/>
                <w:sz w:val="20"/>
                <w:szCs w:val="20"/>
              </w:rPr>
              <w:t>p</w:t>
            </w:r>
            <w:r w:rsidRPr="00A120AA">
              <w:rPr>
                <w:sz w:val="20"/>
                <w:szCs w:val="20"/>
              </w:rPr>
              <w:t xml:space="preserve">, denumit </w:t>
            </w:r>
            <w:r w:rsidRPr="00A120AA">
              <w:rPr>
                <w:b/>
                <w:sz w:val="20"/>
                <w:szCs w:val="20"/>
              </w:rPr>
              <w:t>plafon cpt propus</w:t>
            </w:r>
            <w:r w:rsidRPr="00A120AA">
              <w:rPr>
                <w:sz w:val="20"/>
                <w:szCs w:val="20"/>
              </w:rPr>
              <w:t>.</w:t>
            </w:r>
          </w:p>
        </w:tc>
        <w:tc>
          <w:tcPr>
            <w:tcW w:w="3204" w:type="dxa"/>
            <w:vMerge w:val="restart"/>
            <w:shd w:val="clear" w:color="auto" w:fill="auto"/>
          </w:tcPr>
          <w:p w:rsidR="00562BE3" w:rsidRPr="00A120AA" w:rsidRDefault="00562BE3" w:rsidP="008C2B3F">
            <w:pPr>
              <w:rPr>
                <w:rFonts w:ascii="Times New Roman" w:hAnsi="Times New Roman"/>
                <w:sz w:val="20"/>
                <w:szCs w:val="20"/>
              </w:rPr>
            </w:pPr>
            <w:r w:rsidRPr="00A120AA">
              <w:rPr>
                <w:rFonts w:ascii="Times New Roman" w:hAnsi="Times New Roman"/>
                <w:sz w:val="20"/>
                <w:szCs w:val="20"/>
              </w:rPr>
              <w:t>Marimea cpt este influentata de o serie de factori externi cu impact semnificativ asupra marimii pierderilor tehnice in retelele de transport. Printre factorii externi se numara: conditiile meteorologice (cu impact asupra pierderilor Corona), fluxurile fizice transfrontaliere (influentate de circulatiile fizice de energie electrica in interconexiunea sincrona continentala din care reteaua de transport din Romania face parte), topologia retelei, gradul puternic de asimetrie geografica in cadrul SEN din Romania intre zonele cu concentrare mare de productie si zonele cu concentrare mare de consum (situatie determinata de disponibilitatea locala a resurselor primare dar si de angajamentele si politicile de stat ale Romaniei, inclusiv in calitate de stat membru UE, cu privire la stimularea producerii de energie electrica din surse primare cu emisii reduse de gaze cu efect de sera). Expunerea cpt la toti acesti factori externi ce au influenta majora asupra marimii pierederilor tehnice in retele este inevitabila si nu poate fi diminuata sau controlata de catre OTS. OTS isi poate asuma realizarea unor investitii care prezinta, pe langa beneficiile principale (cresterea sigurantei in functionare, cresterea capacitatii de interconexiune transfrontaliera, cresterea capacitatii de integrare in retea a productiei din surse regenerabile sau din alte surse etc.) si beneficii in ce priveste reducerea cpt (instalarea de echipamente cu eficienta energetica superioara in statiile de transformare, constructia de linii noi care conduc la modificarea regimurilor de circulatii de putere si la reducerea incarcarilor mari pe liniile existente). OTS nu isi poate asuma insa un program de reducere a cpt avand in vedere expunerea la factorii externi mentionati ce au o influenta majora asupra marimii pierderilor tehnice in retele. Cel mult, se poate stabili un program de plafonare a cpt la un nivel rezonabil avand in vedere toti factorii externi necontrolabili mentionati anterior. Propunerea stabilirii plafonului cpt pe baza unei medii a cpt inregistrat in ultimii 10 ani are la baza principiul utilizat atat la stabilirea pretului recunoscut ex-post cu achizitia CPT (art. 80) cat si la stabilirea prognozei costurilor cu congestiile (art. 45) si la stabilirea prognozei costurilor cu mecanismul Inter-TSO-Compensation (art. 48).</w:t>
            </w:r>
          </w:p>
          <w:p w:rsidR="00562BE3" w:rsidRPr="00A120AA" w:rsidRDefault="00562BE3" w:rsidP="008C2B3F">
            <w:pPr>
              <w:rPr>
                <w:rFonts w:ascii="Times New Roman" w:hAnsi="Times New Roman"/>
                <w:sz w:val="20"/>
                <w:szCs w:val="20"/>
              </w:rPr>
            </w:pPr>
            <w:r w:rsidRPr="00A120AA">
              <w:rPr>
                <w:rFonts w:ascii="Times New Roman" w:hAnsi="Times New Roman"/>
                <w:sz w:val="20"/>
                <w:szCs w:val="20"/>
              </w:rPr>
              <w:t>ANRE impune realizarea STUDIULUI MULTIANUAL AL POSTCALCULULUI CPT ŞI AL BILANŢULUI ENERGETIC ÎN RET. PROGNOZA PIERDERILOR DE ENERGIE ÎN RET, PE SUCURSALE ŞI ÎN ANSAMBLUL SEN. In aceste conditii ANRE ar trebui sa accepte si rezultatele acestui document (respectiv nivelul CPT prognozat/realizat).</w:t>
            </w:r>
          </w:p>
          <w:p w:rsidR="00562BE3" w:rsidRPr="00A120AA" w:rsidRDefault="00562BE3" w:rsidP="008C2B3F">
            <w:pPr>
              <w:rPr>
                <w:rFonts w:ascii="Times New Roman" w:hAnsi="Times New Roman"/>
                <w:b/>
                <w:sz w:val="20"/>
                <w:szCs w:val="20"/>
              </w:rPr>
            </w:pPr>
            <w:r w:rsidRPr="00A120AA">
              <w:rPr>
                <w:rFonts w:ascii="Times New Roman" w:hAnsi="Times New Roman"/>
                <w:sz w:val="20"/>
                <w:szCs w:val="20"/>
              </w:rPr>
              <w:t>Adoptarea propunerii avansate in proiectul metodologiei, bazata pe stabilirea plafonului cpt la nivelul minim inregistrat de OTS in ultimii cinci ani tarifari, pe langa creditarea unei idei nefundamentate tehnic in sensul dependentei exclusive a marimii cpt de actiunile OTS, are un potential distructiv considerabil in ce priveste deficitul financiar major pe care il poate provoca OTS, consecintele mergand pana la afectarea viabilitatii economice a OTS (ca efect cumulativ, considerand nerecunoasterea in tarif si a altor costuri).</w:t>
            </w:r>
          </w:p>
        </w:tc>
        <w:tc>
          <w:tcPr>
            <w:tcW w:w="2608" w:type="dxa"/>
            <w:vMerge w:val="restart"/>
          </w:tcPr>
          <w:p w:rsidR="00562BE3" w:rsidRDefault="0038285C"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w:t>
            </w:r>
            <w:r w:rsidR="00562BE3">
              <w:rPr>
                <w:rFonts w:ascii="Times New Roman" w:eastAsia="Batang" w:hAnsi="Times New Roman"/>
                <w:sz w:val="20"/>
                <w:szCs w:val="20"/>
                <w:lang w:eastAsia="ko-KR"/>
              </w:rPr>
              <w:t>e acceptă</w:t>
            </w:r>
            <w:r>
              <w:rPr>
                <w:rFonts w:ascii="Times New Roman" w:eastAsia="Batang" w:hAnsi="Times New Roman"/>
                <w:sz w:val="20"/>
                <w:szCs w:val="20"/>
                <w:lang w:eastAsia="ko-KR"/>
              </w:rPr>
              <w:t xml:space="preserve"> parţial prin modificarea alin. (2)</w:t>
            </w:r>
          </w:p>
          <w:p w:rsidR="0038285C" w:rsidRDefault="0038285C"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Nu se acceptă eliminarea alin. (3)</w:t>
            </w:r>
          </w:p>
          <w:p w:rsidR="00562BE3" w:rsidRPr="00A120AA" w:rsidRDefault="00562BE3" w:rsidP="00E86441">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continuă mecanismul de stimulare a creșterii eficienței energetice a rețelei electrice de transport; țintele anuale de cpt vor fi în trend descrescător.</w:t>
            </w:r>
          </w:p>
          <w:p w:rsidR="00562BE3" w:rsidRDefault="00562BE3" w:rsidP="00E86441">
            <w:pPr>
              <w:tabs>
                <w:tab w:val="left" w:pos="964"/>
                <w:tab w:val="left" w:pos="1080"/>
              </w:tabs>
              <w:spacing w:after="0" w:line="240" w:lineRule="auto"/>
              <w:jc w:val="both"/>
              <w:rPr>
                <w:rFonts w:ascii="Times New Roman" w:eastAsia="Batang" w:hAnsi="Times New Roman"/>
                <w:sz w:val="20"/>
                <w:szCs w:val="20"/>
                <w:lang w:eastAsia="ko-KR"/>
              </w:rPr>
            </w:pPr>
            <w:r w:rsidRPr="00E86441">
              <w:rPr>
                <w:rFonts w:ascii="Times New Roman" w:eastAsia="Batang" w:hAnsi="Times New Roman"/>
                <w:sz w:val="20"/>
                <w:szCs w:val="20"/>
                <w:lang w:eastAsia="ko-KR"/>
              </w:rPr>
              <w:t xml:space="preserve">Perioada propusă de </w:t>
            </w:r>
            <w:r>
              <w:rPr>
                <w:rFonts w:ascii="Times New Roman" w:eastAsia="Batang" w:hAnsi="Times New Roman"/>
                <w:sz w:val="20"/>
                <w:szCs w:val="20"/>
                <w:lang w:eastAsia="ko-KR"/>
              </w:rPr>
              <w:t>OTS</w:t>
            </w:r>
            <w:r w:rsidRPr="00E86441">
              <w:rPr>
                <w:rFonts w:ascii="Times New Roman" w:eastAsia="Batang" w:hAnsi="Times New Roman"/>
                <w:sz w:val="20"/>
                <w:szCs w:val="20"/>
                <w:lang w:eastAsia="ko-KR"/>
              </w:rPr>
              <w:t xml:space="preserve"> pentru a fi avută în vedere la stabilirea ţintelor cpt, şi anume ultimii 10 ani, este mult prea mare. Aşa cum argumentează chiar </w:t>
            </w:r>
            <w:r>
              <w:rPr>
                <w:rFonts w:ascii="Times New Roman" w:eastAsia="Batang" w:hAnsi="Times New Roman"/>
                <w:sz w:val="20"/>
                <w:szCs w:val="20"/>
                <w:lang w:eastAsia="ko-KR"/>
              </w:rPr>
              <w:t>OTS</w:t>
            </w:r>
            <w:r w:rsidRPr="00E86441">
              <w:rPr>
                <w:rFonts w:ascii="Times New Roman" w:eastAsia="Batang" w:hAnsi="Times New Roman"/>
                <w:sz w:val="20"/>
                <w:szCs w:val="20"/>
                <w:lang w:eastAsia="ko-KR"/>
              </w:rPr>
              <w:t>, valorile înregistrate (realizate) de OTS depind de structura productiei, fluxurile transfrontaliere, elemente care au o dinamică în timp. Astfel, trebuie utilizate valori obţinute în condiţii cât mai apropiate de cele din prezent. Considerăm că este potrivită perioada de 5 ani anteriori (durata unei perioade de reglementare).</w:t>
            </w:r>
          </w:p>
          <w:p w:rsidR="0038285C" w:rsidRDefault="0038285C" w:rsidP="00E86441">
            <w:pPr>
              <w:tabs>
                <w:tab w:val="left" w:pos="964"/>
                <w:tab w:val="left" w:pos="1080"/>
              </w:tabs>
              <w:spacing w:after="0" w:line="240" w:lineRule="auto"/>
              <w:jc w:val="both"/>
              <w:rPr>
                <w:rFonts w:ascii="Times New Roman" w:eastAsia="Batang" w:hAnsi="Times New Roman"/>
                <w:sz w:val="20"/>
                <w:szCs w:val="20"/>
                <w:lang w:eastAsia="ko-KR"/>
              </w:rPr>
            </w:pPr>
          </w:p>
          <w:p w:rsidR="00CC1E3C" w:rsidRDefault="00CC1E3C" w:rsidP="00E86441">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Studiile CPT elaborate de OTS trebuie să aibă drept scop identificarea de măsuri de reducere a pierderilor. Aceste studii nu trebuie privite ca instrumente de justificare a pierderilor.</w:t>
            </w:r>
          </w:p>
          <w:p w:rsidR="003C049F" w:rsidRDefault="003C049F" w:rsidP="00E86441">
            <w:pPr>
              <w:tabs>
                <w:tab w:val="left" w:pos="964"/>
                <w:tab w:val="left" w:pos="1080"/>
              </w:tabs>
              <w:spacing w:after="0" w:line="240" w:lineRule="auto"/>
              <w:jc w:val="both"/>
              <w:rPr>
                <w:rFonts w:ascii="Times New Roman" w:eastAsia="Batang" w:hAnsi="Times New Roman"/>
                <w:sz w:val="20"/>
                <w:szCs w:val="20"/>
                <w:lang w:eastAsia="ko-KR"/>
              </w:rPr>
            </w:pPr>
          </w:p>
          <w:p w:rsidR="003C049F" w:rsidRDefault="003C049F" w:rsidP="00E86441">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Minimul realizat în perioada anterioară de reglementare se menţine ca ţintă prognozată pentru ultimul an al perioade a patra. S-a introdus alin. (5) la solicitarea OTS din şedinţa din data de 22.07.2019.</w:t>
            </w:r>
          </w:p>
          <w:p w:rsidR="0038285C" w:rsidRPr="00A120AA" w:rsidRDefault="0038285C" w:rsidP="00E86441">
            <w:pPr>
              <w:tabs>
                <w:tab w:val="left" w:pos="964"/>
                <w:tab w:val="left" w:pos="1080"/>
              </w:tabs>
              <w:spacing w:after="0" w:line="240" w:lineRule="auto"/>
              <w:jc w:val="both"/>
              <w:rPr>
                <w:rFonts w:ascii="Times New Roman" w:eastAsia="Batang" w:hAnsi="Times New Roman"/>
                <w:sz w:val="20"/>
                <w:szCs w:val="20"/>
                <w:lang w:eastAsia="ko-KR"/>
              </w:rPr>
            </w:pPr>
          </w:p>
        </w:tc>
      </w:tr>
      <w:tr w:rsidR="00EA493E" w:rsidRPr="00A120AA" w:rsidTr="00EA493E">
        <w:trPr>
          <w:trHeight w:val="562"/>
        </w:trPr>
        <w:tc>
          <w:tcPr>
            <w:tcW w:w="511" w:type="dxa"/>
            <w:shd w:val="clear" w:color="auto" w:fill="auto"/>
          </w:tcPr>
          <w:p w:rsidR="00562BE3" w:rsidRPr="00A120AA" w:rsidRDefault="00562BE3"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562BE3" w:rsidRPr="00A120AA" w:rsidRDefault="00562BE3" w:rsidP="008C2B3F">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Alin. (2)</w:t>
            </w:r>
          </w:p>
        </w:tc>
        <w:tc>
          <w:tcPr>
            <w:tcW w:w="3735" w:type="dxa"/>
            <w:shd w:val="clear" w:color="auto" w:fill="auto"/>
          </w:tcPr>
          <w:p w:rsidR="00562BE3" w:rsidRPr="00A120AA" w:rsidRDefault="00562BE3" w:rsidP="008C2B3F">
            <w:pPr>
              <w:pStyle w:val="BodyText"/>
              <w:tabs>
                <w:tab w:val="left" w:pos="900"/>
              </w:tabs>
              <w:rPr>
                <w:sz w:val="20"/>
                <w:szCs w:val="20"/>
              </w:rPr>
            </w:pPr>
            <w:r w:rsidRPr="00A120AA">
              <w:rPr>
                <w:sz w:val="20"/>
                <w:szCs w:val="20"/>
              </w:rPr>
              <w:t xml:space="preserve">În programul de reducere a cpt, OTS are în vedere că ținta cpt propusă pentru prima perioadǎ tarifarǎ a oricărei perioade de reglementare </w:t>
            </w:r>
            <w:r w:rsidRPr="00A120AA">
              <w:rPr>
                <w:i/>
                <w:sz w:val="20"/>
                <w:szCs w:val="20"/>
              </w:rPr>
              <w:t>p</w:t>
            </w:r>
            <w:r w:rsidRPr="00A120AA">
              <w:rPr>
                <w:sz w:val="20"/>
                <w:szCs w:val="20"/>
              </w:rPr>
              <w:t xml:space="preserve"> trebuie să fie mai mică decât procentul de cpt minim realizat în oricare perioadǎ tarifarǎ a perioadei de reglementare </w:t>
            </w:r>
            <w:r w:rsidRPr="00A120AA">
              <w:rPr>
                <w:i/>
                <w:sz w:val="20"/>
                <w:szCs w:val="20"/>
              </w:rPr>
              <w:t>p-1</w:t>
            </w:r>
            <w:r w:rsidRPr="00A120AA">
              <w:rPr>
                <w:sz w:val="20"/>
                <w:szCs w:val="20"/>
              </w:rPr>
              <w:t>.</w:t>
            </w:r>
          </w:p>
        </w:tc>
        <w:tc>
          <w:tcPr>
            <w:tcW w:w="1349" w:type="dxa"/>
          </w:tcPr>
          <w:p w:rsidR="00562BE3" w:rsidRPr="00A120AA" w:rsidRDefault="00562BE3" w:rsidP="008C2B3F">
            <w:pPr>
              <w:spacing w:after="0" w:line="240" w:lineRule="auto"/>
              <w:jc w:val="both"/>
              <w:rPr>
                <w:rFonts w:ascii="Times New Roman" w:eastAsia="Batang" w:hAnsi="Times New Roman"/>
                <w:sz w:val="20"/>
                <w:szCs w:val="20"/>
                <w:lang w:eastAsia="ko-KR"/>
              </w:rPr>
            </w:pPr>
          </w:p>
        </w:tc>
        <w:tc>
          <w:tcPr>
            <w:tcW w:w="3612" w:type="dxa"/>
            <w:shd w:val="clear" w:color="auto" w:fill="auto"/>
          </w:tcPr>
          <w:p w:rsidR="00562BE3" w:rsidRPr="00A120AA" w:rsidRDefault="00562BE3" w:rsidP="008C2B3F">
            <w:pPr>
              <w:pStyle w:val="BodyText"/>
              <w:tabs>
                <w:tab w:val="left" w:pos="900"/>
              </w:tabs>
              <w:rPr>
                <w:sz w:val="20"/>
                <w:szCs w:val="20"/>
              </w:rPr>
            </w:pPr>
            <w:r w:rsidRPr="00A120AA">
              <w:rPr>
                <w:b/>
                <w:sz w:val="20"/>
                <w:szCs w:val="20"/>
              </w:rPr>
              <w:t xml:space="preserve">(2) Plafonul cpt propus pentru perioada de reglementare </w:t>
            </w:r>
            <w:r w:rsidRPr="00A120AA">
              <w:rPr>
                <w:b/>
                <w:i/>
                <w:sz w:val="20"/>
                <w:szCs w:val="20"/>
              </w:rPr>
              <w:t>p</w:t>
            </w:r>
            <w:r w:rsidRPr="00A120AA">
              <w:rPr>
                <w:b/>
                <w:sz w:val="20"/>
                <w:szCs w:val="20"/>
              </w:rPr>
              <w:t xml:space="preserve"> este stabilit ca valoare medie a cpt anual realizat de OTS in ultimii 10 ani anteriori perioadei de reglementare p, medie obtinuta dupa eliminarea valorilor extreme</w:t>
            </w:r>
          </w:p>
        </w:tc>
        <w:tc>
          <w:tcPr>
            <w:tcW w:w="3204" w:type="dxa"/>
            <w:vMerge/>
            <w:shd w:val="clear" w:color="auto" w:fill="auto"/>
          </w:tcPr>
          <w:p w:rsidR="00562BE3" w:rsidRPr="00A120AA" w:rsidRDefault="00562BE3" w:rsidP="008C2B3F">
            <w:pPr>
              <w:rPr>
                <w:rFonts w:ascii="Times New Roman" w:hAnsi="Times New Roman"/>
                <w:b/>
                <w:sz w:val="20"/>
                <w:szCs w:val="20"/>
              </w:rPr>
            </w:pPr>
          </w:p>
        </w:tc>
        <w:tc>
          <w:tcPr>
            <w:tcW w:w="2608" w:type="dxa"/>
            <w:vMerge/>
          </w:tcPr>
          <w:p w:rsidR="00562BE3" w:rsidRPr="00A120AA" w:rsidRDefault="00562BE3" w:rsidP="00E86441">
            <w:pPr>
              <w:tabs>
                <w:tab w:val="left" w:pos="964"/>
                <w:tab w:val="left" w:pos="1080"/>
              </w:tabs>
              <w:spacing w:after="0" w:line="240" w:lineRule="auto"/>
              <w:jc w:val="both"/>
              <w:rPr>
                <w:rFonts w:ascii="Times New Roman" w:eastAsia="Batang" w:hAnsi="Times New Roman"/>
                <w:sz w:val="20"/>
                <w:szCs w:val="20"/>
                <w:lang w:eastAsia="ko-KR"/>
              </w:rPr>
            </w:pPr>
          </w:p>
        </w:tc>
      </w:tr>
      <w:tr w:rsidR="00EA493E" w:rsidRPr="00A120AA" w:rsidTr="00EA493E">
        <w:trPr>
          <w:trHeight w:val="562"/>
        </w:trPr>
        <w:tc>
          <w:tcPr>
            <w:tcW w:w="511" w:type="dxa"/>
            <w:shd w:val="clear" w:color="auto" w:fill="auto"/>
          </w:tcPr>
          <w:p w:rsidR="00562BE3" w:rsidRPr="00A120AA" w:rsidRDefault="00562BE3"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562BE3" w:rsidRPr="00A120AA" w:rsidRDefault="00562BE3" w:rsidP="008C2B3F">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Alin. (3)</w:t>
            </w:r>
          </w:p>
        </w:tc>
        <w:tc>
          <w:tcPr>
            <w:tcW w:w="3735" w:type="dxa"/>
            <w:shd w:val="clear" w:color="auto" w:fill="auto"/>
          </w:tcPr>
          <w:p w:rsidR="00562BE3" w:rsidRPr="00A120AA" w:rsidRDefault="00562BE3" w:rsidP="008C2B3F">
            <w:pPr>
              <w:pStyle w:val="BodyText"/>
              <w:tabs>
                <w:tab w:val="left" w:pos="900"/>
              </w:tabs>
              <w:rPr>
                <w:sz w:val="20"/>
                <w:szCs w:val="20"/>
              </w:rPr>
            </w:pPr>
            <w:r w:rsidRPr="00A120AA">
              <w:rPr>
                <w:sz w:val="20"/>
                <w:szCs w:val="20"/>
              </w:rPr>
              <w:t xml:space="preserve">În programul de reducere a cpt, OTS are în vedere că </w:t>
            </w:r>
            <w:r w:rsidRPr="00A120AA">
              <w:rPr>
                <w:bCs/>
                <w:sz w:val="20"/>
                <w:szCs w:val="20"/>
              </w:rPr>
              <w:t>ținta cpt propusă pentru fiecare perioadǎ tarifarǎ a oricărei perioade de reglementare, începând cu a doua perioadǎ tarifarǎ, trebuie să fie mai mică decât cea stabilită pentru perioada tarifarǎ anterioarǎ</w:t>
            </w:r>
          </w:p>
        </w:tc>
        <w:tc>
          <w:tcPr>
            <w:tcW w:w="1349" w:type="dxa"/>
          </w:tcPr>
          <w:p w:rsidR="00562BE3" w:rsidRPr="00A120AA" w:rsidRDefault="00562BE3" w:rsidP="008C2B3F">
            <w:pPr>
              <w:spacing w:after="0" w:line="240" w:lineRule="auto"/>
              <w:jc w:val="both"/>
              <w:rPr>
                <w:rFonts w:ascii="Times New Roman" w:eastAsia="Batang" w:hAnsi="Times New Roman"/>
                <w:sz w:val="20"/>
                <w:szCs w:val="20"/>
                <w:lang w:eastAsia="ko-KR"/>
              </w:rPr>
            </w:pPr>
          </w:p>
        </w:tc>
        <w:tc>
          <w:tcPr>
            <w:tcW w:w="3612" w:type="dxa"/>
            <w:shd w:val="clear" w:color="auto" w:fill="auto"/>
          </w:tcPr>
          <w:p w:rsidR="00562BE3" w:rsidRPr="00A120AA" w:rsidRDefault="00562BE3" w:rsidP="008C2B3F">
            <w:pPr>
              <w:pStyle w:val="BodyTextIndent3"/>
              <w:spacing w:after="0" w:line="240" w:lineRule="auto"/>
              <w:ind w:left="0"/>
              <w:rPr>
                <w:rFonts w:ascii="Times New Roman" w:eastAsia="Times New Roman" w:hAnsi="Times New Roman"/>
                <w:sz w:val="20"/>
                <w:szCs w:val="20"/>
                <w:lang w:eastAsia="ro-RO"/>
              </w:rPr>
            </w:pPr>
            <w:r w:rsidRPr="00A120AA">
              <w:rPr>
                <w:rFonts w:ascii="Times New Roman" w:hAnsi="Times New Roman"/>
                <w:sz w:val="20"/>
                <w:szCs w:val="20"/>
              </w:rPr>
              <w:t xml:space="preserve">(3) </w:t>
            </w:r>
            <w:r w:rsidRPr="00A120AA">
              <w:rPr>
                <w:rFonts w:ascii="Times New Roman" w:eastAsia="Times New Roman" w:hAnsi="Times New Roman"/>
                <w:sz w:val="20"/>
                <w:szCs w:val="20"/>
                <w:lang w:eastAsia="ro-RO"/>
              </w:rPr>
              <w:t>Eliminare</w:t>
            </w:r>
          </w:p>
          <w:p w:rsidR="00562BE3" w:rsidRPr="00A120AA" w:rsidRDefault="00562BE3" w:rsidP="008C2B3F">
            <w:pPr>
              <w:pStyle w:val="BodyText"/>
              <w:tabs>
                <w:tab w:val="left" w:pos="900"/>
              </w:tabs>
              <w:rPr>
                <w:sz w:val="20"/>
                <w:szCs w:val="20"/>
              </w:rPr>
            </w:pPr>
          </w:p>
        </w:tc>
        <w:tc>
          <w:tcPr>
            <w:tcW w:w="3204" w:type="dxa"/>
            <w:vMerge/>
            <w:shd w:val="clear" w:color="auto" w:fill="auto"/>
          </w:tcPr>
          <w:p w:rsidR="00562BE3" w:rsidRPr="00A120AA" w:rsidRDefault="00562BE3" w:rsidP="008C2B3F">
            <w:pPr>
              <w:rPr>
                <w:rFonts w:ascii="Times New Roman" w:hAnsi="Times New Roman"/>
                <w:b/>
                <w:sz w:val="20"/>
                <w:szCs w:val="20"/>
              </w:rPr>
            </w:pPr>
          </w:p>
        </w:tc>
        <w:tc>
          <w:tcPr>
            <w:tcW w:w="2608" w:type="dxa"/>
            <w:vMerge/>
          </w:tcPr>
          <w:p w:rsidR="00562BE3" w:rsidRPr="00A120AA" w:rsidRDefault="00562BE3" w:rsidP="008C2B3F">
            <w:pPr>
              <w:tabs>
                <w:tab w:val="left" w:pos="964"/>
                <w:tab w:val="left" w:pos="1080"/>
              </w:tabs>
              <w:spacing w:after="0" w:line="240" w:lineRule="auto"/>
              <w:jc w:val="both"/>
              <w:rPr>
                <w:rFonts w:ascii="Times New Roman" w:eastAsia="Batang" w:hAnsi="Times New Roman"/>
                <w:sz w:val="20"/>
                <w:szCs w:val="20"/>
                <w:lang w:eastAsia="ko-KR"/>
              </w:rPr>
            </w:pP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42</w:t>
            </w:r>
          </w:p>
          <w:p w:rsidR="008C2B3F" w:rsidRPr="00A120AA" w:rsidRDefault="008C2B3F" w:rsidP="008C2B3F">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Alin. (1)</w:t>
            </w: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(1) La stabilirea țintelor cpt reglementat, autoritatea competentǎ are în vedere următoarele:</w:t>
            </w:r>
          </w:p>
          <w:p w:rsidR="008C2B3F" w:rsidRPr="00A120AA" w:rsidRDefault="008C2B3F" w:rsidP="008C2B3F">
            <w:pPr>
              <w:spacing w:after="0" w:line="240" w:lineRule="auto"/>
              <w:ind w:left="360"/>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a)  programul de reducere a cpt prevăzut la art. 41, întocmit conform prevederilor prezentei metodologii;</w:t>
            </w:r>
          </w:p>
          <w:p w:rsidR="008C2B3F" w:rsidRPr="00A120AA" w:rsidRDefault="008C2B3F" w:rsidP="008C2B3F">
            <w:pPr>
              <w:spacing w:after="0" w:line="240" w:lineRule="auto"/>
              <w:ind w:left="360"/>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b) valorile cpt realizate și țintele anterior stabilite, precum și evoluția acestora în timp;</w:t>
            </w:r>
          </w:p>
          <w:p w:rsidR="008C2B3F" w:rsidRPr="00A120AA" w:rsidRDefault="008C2B3F" w:rsidP="008C2B3F">
            <w:pPr>
              <w:spacing w:after="0" w:line="240" w:lineRule="auto"/>
              <w:ind w:left="360"/>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c) valorile cpt și gradul de reducere al acestuia, comparativ cu nivelul mediu din țǎrile membre UE;</w:t>
            </w:r>
          </w:p>
          <w:p w:rsidR="008C2B3F" w:rsidRPr="00A120AA" w:rsidRDefault="008C2B3F" w:rsidP="008C2B3F">
            <w:pPr>
              <w:spacing w:after="0" w:line="240" w:lineRule="auto"/>
              <w:ind w:left="360"/>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d) nivelul investițiilor realizate de OTS;</w:t>
            </w:r>
          </w:p>
          <w:p w:rsidR="008C2B3F" w:rsidRPr="00A120AA" w:rsidRDefault="008C2B3F" w:rsidP="008C2B3F">
            <w:pPr>
              <w:spacing w:after="0" w:line="240" w:lineRule="auto"/>
              <w:ind w:left="360"/>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e) alte date relevante.</w:t>
            </w:r>
          </w:p>
          <w:p w:rsidR="008C2B3F" w:rsidRPr="00A120AA" w:rsidRDefault="008C2B3F" w:rsidP="008C2B3F">
            <w:pPr>
              <w:pStyle w:val="BodyText"/>
              <w:tabs>
                <w:tab w:val="left" w:pos="900"/>
              </w:tabs>
              <w:rPr>
                <w:sz w:val="20"/>
                <w:szCs w:val="20"/>
              </w:rPr>
            </w:pPr>
          </w:p>
        </w:tc>
        <w:tc>
          <w:tcPr>
            <w:tcW w:w="1349" w:type="dxa"/>
          </w:tcPr>
          <w:p w:rsidR="008C2B3F" w:rsidRPr="00A120AA" w:rsidRDefault="008C2B3F" w:rsidP="008C2B3F">
            <w:pPr>
              <w:spacing w:after="0" w:line="240" w:lineRule="auto"/>
              <w:jc w:val="both"/>
              <w:rPr>
                <w:rFonts w:ascii="Times New Roman" w:eastAsia="Batang" w:hAnsi="Times New Roman"/>
                <w:sz w:val="20"/>
                <w:szCs w:val="20"/>
                <w:lang w:eastAsia="ko-KR"/>
              </w:rPr>
            </w:pPr>
          </w:p>
        </w:tc>
        <w:tc>
          <w:tcPr>
            <w:tcW w:w="3612"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(1) La stabilirea țintelor cpt reglementat, autoritatea competentǎ are în vedere următoarele:</w:t>
            </w:r>
          </w:p>
          <w:p w:rsidR="008C2B3F" w:rsidRPr="00A120AA" w:rsidRDefault="008C2B3F" w:rsidP="008C2B3F">
            <w:pPr>
              <w:spacing w:after="0" w:line="240" w:lineRule="auto"/>
              <w:ind w:left="360"/>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a) </w:t>
            </w:r>
            <w:r w:rsidRPr="00A120AA">
              <w:rPr>
                <w:rFonts w:ascii="Times New Roman" w:eastAsia="Times New Roman" w:hAnsi="Times New Roman"/>
                <w:strike/>
                <w:sz w:val="20"/>
                <w:szCs w:val="20"/>
                <w:lang w:eastAsia="ro-RO"/>
              </w:rPr>
              <w:t xml:space="preserve"> programul de reducere a cpt prevăzut la art. 41, întocmit conform prevederilor prezentei metodologii</w:t>
            </w:r>
            <w:r w:rsidRPr="00A120AA">
              <w:rPr>
                <w:rFonts w:ascii="Times New Roman" w:eastAsia="Times New Roman" w:hAnsi="Times New Roman"/>
                <w:sz w:val="20"/>
                <w:szCs w:val="20"/>
                <w:lang w:eastAsia="ro-RO"/>
              </w:rPr>
              <w:t>;</w:t>
            </w:r>
          </w:p>
          <w:p w:rsidR="008C2B3F" w:rsidRPr="00A120AA" w:rsidRDefault="008C2B3F" w:rsidP="008C2B3F">
            <w:pPr>
              <w:spacing w:after="0" w:line="240" w:lineRule="auto"/>
              <w:ind w:left="360"/>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b) valorile cpt realizate și țintele anterior stabilite, precum și evoluția acestora în timp;</w:t>
            </w:r>
          </w:p>
          <w:p w:rsidR="008C2B3F" w:rsidRPr="00A120AA" w:rsidRDefault="008C2B3F" w:rsidP="008C2B3F">
            <w:pPr>
              <w:spacing w:after="0" w:line="240" w:lineRule="auto"/>
              <w:ind w:left="360"/>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c) valorile cpt și gradul de reducere al acestuia, comparativ cu nivelul mediu din țǎrile membre UE;</w:t>
            </w:r>
          </w:p>
          <w:p w:rsidR="008C2B3F" w:rsidRPr="00A120AA" w:rsidRDefault="008C2B3F" w:rsidP="008C2B3F">
            <w:pPr>
              <w:spacing w:after="0" w:line="240" w:lineRule="auto"/>
              <w:ind w:left="360"/>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d) nivelul investițiilor realizate de OTS;</w:t>
            </w:r>
          </w:p>
          <w:p w:rsidR="008C2B3F" w:rsidRPr="00A120AA" w:rsidRDefault="008C2B3F" w:rsidP="008C2B3F">
            <w:pPr>
              <w:spacing w:after="0" w:line="240" w:lineRule="auto"/>
              <w:ind w:left="360"/>
              <w:jc w:val="both"/>
              <w:rPr>
                <w:rFonts w:ascii="Times New Roman" w:hAnsi="Times New Roman"/>
                <w:sz w:val="20"/>
                <w:szCs w:val="20"/>
              </w:rPr>
            </w:pPr>
            <w:r w:rsidRPr="00A120AA">
              <w:rPr>
                <w:rFonts w:ascii="Times New Roman" w:eastAsia="Times New Roman" w:hAnsi="Times New Roman"/>
                <w:sz w:val="20"/>
                <w:szCs w:val="20"/>
                <w:lang w:eastAsia="ro-RO"/>
              </w:rPr>
              <w:t>e) alte date relevante.</w:t>
            </w:r>
          </w:p>
        </w:tc>
        <w:tc>
          <w:tcPr>
            <w:tcW w:w="3204" w:type="dxa"/>
            <w:shd w:val="clear" w:color="auto" w:fill="auto"/>
          </w:tcPr>
          <w:p w:rsidR="008C2B3F" w:rsidRPr="00A120AA" w:rsidRDefault="008C2B3F" w:rsidP="008C2B3F">
            <w:pPr>
              <w:rPr>
                <w:rFonts w:ascii="Times New Roman" w:hAnsi="Times New Roman"/>
                <w:b/>
                <w:sz w:val="20"/>
                <w:szCs w:val="20"/>
              </w:rPr>
            </w:pPr>
            <w:r w:rsidRPr="00A120AA">
              <w:rPr>
                <w:rFonts w:ascii="Times New Roman" w:hAnsi="Times New Roman"/>
                <w:sz w:val="20"/>
                <w:szCs w:val="20"/>
              </w:rPr>
              <w:t>Conform justificarii de la art. 41</w:t>
            </w:r>
          </w:p>
        </w:tc>
        <w:tc>
          <w:tcPr>
            <w:tcW w:w="2608" w:type="dxa"/>
          </w:tcPr>
          <w:p w:rsidR="008C2B3F" w:rsidRDefault="00562BE3"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Nu se acceptă</w:t>
            </w:r>
          </w:p>
          <w:p w:rsidR="00562BE3" w:rsidRPr="00A120AA" w:rsidRDefault="00562BE3" w:rsidP="005C6737">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 xml:space="preserve">A se vedea </w:t>
            </w:r>
            <w:r w:rsidR="005C6737">
              <w:rPr>
                <w:rFonts w:ascii="Times New Roman" w:eastAsia="Batang" w:hAnsi="Times New Roman"/>
                <w:sz w:val="20"/>
                <w:szCs w:val="20"/>
                <w:lang w:eastAsia="ko-KR"/>
              </w:rPr>
              <w:t>motivaţia de la art. 41.</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43</w:t>
            </w: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Câştigul de eficienţă obţinut de OTS din realizarea unui cpt mai mic decât ţinta aprobată, este lăsat la dispoziţia OTS la sfârşitul perioadei de reglementare în proporţie de 25%, dacă cpt realizat este mai mic decât ţinta de cpt reglementat aprobată pentru fiecare an al perioadei de reglementare.</w:t>
            </w:r>
          </w:p>
          <w:p w:rsidR="008C2B3F" w:rsidRPr="00A120AA" w:rsidRDefault="008C2B3F" w:rsidP="008C2B3F">
            <w:pPr>
              <w:spacing w:after="0" w:line="240" w:lineRule="auto"/>
              <w:jc w:val="both"/>
              <w:rPr>
                <w:rFonts w:ascii="Times New Roman" w:eastAsia="Times New Roman" w:hAnsi="Times New Roman"/>
                <w:sz w:val="20"/>
                <w:szCs w:val="20"/>
                <w:lang w:eastAsia="ro-RO"/>
              </w:rPr>
            </w:pPr>
          </w:p>
        </w:tc>
        <w:tc>
          <w:tcPr>
            <w:tcW w:w="1349" w:type="dxa"/>
          </w:tcPr>
          <w:p w:rsidR="008C2B3F" w:rsidRPr="00A120AA" w:rsidRDefault="008C2B3F" w:rsidP="008C2B3F">
            <w:pPr>
              <w:spacing w:after="0" w:line="240" w:lineRule="auto"/>
              <w:jc w:val="both"/>
              <w:rPr>
                <w:rFonts w:ascii="Times New Roman" w:eastAsia="Batang" w:hAnsi="Times New Roman"/>
                <w:sz w:val="20"/>
                <w:szCs w:val="20"/>
                <w:lang w:eastAsia="ko-KR"/>
              </w:rPr>
            </w:pPr>
          </w:p>
        </w:tc>
        <w:tc>
          <w:tcPr>
            <w:tcW w:w="3612" w:type="dxa"/>
            <w:shd w:val="clear" w:color="auto" w:fill="auto"/>
          </w:tcPr>
          <w:p w:rsidR="008C2B3F" w:rsidRPr="00A120AA" w:rsidRDefault="008C2B3F" w:rsidP="008C2B3F">
            <w:pPr>
              <w:spacing w:after="0" w:line="240" w:lineRule="auto"/>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Eliminare</w:t>
            </w:r>
          </w:p>
          <w:p w:rsidR="008C2B3F" w:rsidRPr="00A120AA" w:rsidRDefault="008C2B3F" w:rsidP="008C2B3F">
            <w:pPr>
              <w:spacing w:after="0" w:line="240" w:lineRule="auto"/>
              <w:jc w:val="both"/>
              <w:rPr>
                <w:rFonts w:ascii="Times New Roman" w:eastAsia="Times New Roman" w:hAnsi="Times New Roman"/>
                <w:sz w:val="20"/>
                <w:szCs w:val="20"/>
                <w:lang w:eastAsia="ro-RO"/>
              </w:rPr>
            </w:pPr>
          </w:p>
        </w:tc>
        <w:tc>
          <w:tcPr>
            <w:tcW w:w="3204" w:type="dxa"/>
            <w:shd w:val="clear" w:color="auto" w:fill="auto"/>
          </w:tcPr>
          <w:p w:rsidR="008C2B3F" w:rsidRPr="00A120AA" w:rsidRDefault="008C2B3F" w:rsidP="008C2B3F">
            <w:pPr>
              <w:rPr>
                <w:rFonts w:ascii="Times New Roman" w:hAnsi="Times New Roman"/>
                <w:sz w:val="20"/>
                <w:szCs w:val="20"/>
              </w:rPr>
            </w:pPr>
            <w:r w:rsidRPr="00A120AA">
              <w:rPr>
                <w:rFonts w:ascii="Times New Roman" w:hAnsi="Times New Roman"/>
                <w:sz w:val="20"/>
                <w:szCs w:val="20"/>
              </w:rPr>
              <w:t>Realizarea unui cpt mai mic decat un nivel de referinta prestabilit este posibila insa o asemenea situatie poate fi doar de natura conjuncturala si nu un rezultat al actiunilor OTS, fiind in fapt un rezultat al unui concurs de factori externi cu impact temporar favorabil asupra marimii cpt. Avand in vedere cele prezentate, nu se justifica premierea / recompensarea OTS pentru inregistrarea unui cpt sub un nivel prestabilit.</w:t>
            </w:r>
          </w:p>
        </w:tc>
        <w:tc>
          <w:tcPr>
            <w:tcW w:w="2608" w:type="dxa"/>
          </w:tcPr>
          <w:p w:rsidR="008C2B3F" w:rsidRDefault="005C6737"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Nu se acceptă</w:t>
            </w:r>
          </w:p>
          <w:p w:rsidR="005C6737" w:rsidRPr="00A120AA" w:rsidRDefault="005C6737"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 xml:space="preserve">Suplimentar factorilor conjuncturali care influenţează nivelul CPT, OTS este stimulat să ia măsurile de reducere a pierderilor menţionate în rapoartele de eficienţă energetică. </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44</w:t>
            </w: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Preţul mediu de achiziţie a energiei electrice pentru asigurarea CPT prognozat pentru perioada de reglementare </w:t>
            </w:r>
            <w:r w:rsidRPr="00A120AA">
              <w:rPr>
                <w:rFonts w:ascii="Times New Roman" w:eastAsia="Times New Roman" w:hAnsi="Times New Roman"/>
                <w:i/>
                <w:sz w:val="20"/>
                <w:szCs w:val="20"/>
                <w:lang w:eastAsia="ro-RO"/>
              </w:rPr>
              <w:t>p</w:t>
            </w:r>
            <w:r w:rsidRPr="00A120AA">
              <w:rPr>
                <w:rFonts w:ascii="Times New Roman" w:eastAsia="Times New Roman" w:hAnsi="Times New Roman"/>
                <w:sz w:val="20"/>
                <w:szCs w:val="20"/>
                <w:lang w:eastAsia="ro-RO"/>
              </w:rPr>
              <w:t xml:space="preserve"> se determină în ultima perioadă tarifară a perioadei de reglementare </w:t>
            </w:r>
            <w:r w:rsidRPr="00A120AA">
              <w:rPr>
                <w:rFonts w:ascii="Times New Roman" w:eastAsia="Times New Roman" w:hAnsi="Times New Roman"/>
                <w:i/>
                <w:sz w:val="20"/>
                <w:szCs w:val="20"/>
                <w:lang w:eastAsia="ro-RO"/>
              </w:rPr>
              <w:t>p-1</w:t>
            </w:r>
            <w:r w:rsidRPr="00A120AA">
              <w:rPr>
                <w:rFonts w:ascii="Times New Roman" w:eastAsia="Times New Roman" w:hAnsi="Times New Roman"/>
                <w:sz w:val="20"/>
                <w:szCs w:val="20"/>
                <w:lang w:eastAsia="ro-RO"/>
              </w:rPr>
              <w:t xml:space="preserve"> ca medie a prețurilor de achiziție realizate de operatorii de rețea (operatorii de distribuție și operatorul de transport și de sistem) pe o perioadă de 12 luni aferente ultimului an calendaristic al perioadei reglementare </w:t>
            </w:r>
            <w:r w:rsidRPr="00A120AA">
              <w:rPr>
                <w:rFonts w:ascii="Times New Roman" w:eastAsia="Times New Roman" w:hAnsi="Times New Roman"/>
                <w:i/>
                <w:sz w:val="20"/>
                <w:szCs w:val="20"/>
                <w:lang w:eastAsia="ro-RO"/>
              </w:rPr>
              <w:t>p-1</w:t>
            </w:r>
            <w:r w:rsidRPr="00A120AA">
              <w:rPr>
                <w:rFonts w:ascii="Times New Roman" w:eastAsia="Times New Roman" w:hAnsi="Times New Roman"/>
                <w:sz w:val="20"/>
                <w:szCs w:val="20"/>
                <w:lang w:eastAsia="ro-RO"/>
              </w:rPr>
              <w:t>, recalculate prin limitarea dezechilibrelor pozitive și negative la 5% din cantitatea de energie electrică pentru acoperirea CPT, medie stabilită după eliminarea celor două valori extreme.</w:t>
            </w:r>
          </w:p>
          <w:p w:rsidR="008C2B3F" w:rsidRPr="00A120AA" w:rsidRDefault="008C2B3F" w:rsidP="008C2B3F">
            <w:pPr>
              <w:spacing w:after="0" w:line="240" w:lineRule="auto"/>
              <w:jc w:val="both"/>
              <w:rPr>
                <w:rFonts w:ascii="Times New Roman" w:eastAsia="Times New Roman" w:hAnsi="Times New Roman"/>
                <w:sz w:val="20"/>
                <w:szCs w:val="20"/>
                <w:lang w:eastAsia="ro-RO"/>
              </w:rPr>
            </w:pPr>
          </w:p>
        </w:tc>
        <w:tc>
          <w:tcPr>
            <w:tcW w:w="1349" w:type="dxa"/>
          </w:tcPr>
          <w:p w:rsidR="008C2B3F" w:rsidRPr="00A120AA" w:rsidRDefault="008C2B3F" w:rsidP="008C2B3F">
            <w:pPr>
              <w:spacing w:after="0" w:line="240" w:lineRule="auto"/>
              <w:jc w:val="both"/>
              <w:rPr>
                <w:rFonts w:ascii="Times New Roman" w:eastAsia="Batang" w:hAnsi="Times New Roman"/>
                <w:sz w:val="20"/>
                <w:szCs w:val="20"/>
                <w:lang w:eastAsia="ko-KR"/>
              </w:rPr>
            </w:pPr>
          </w:p>
        </w:tc>
        <w:tc>
          <w:tcPr>
            <w:tcW w:w="3612" w:type="dxa"/>
            <w:shd w:val="clear" w:color="auto" w:fill="auto"/>
          </w:tcPr>
          <w:p w:rsidR="008C2B3F" w:rsidRPr="00A120AA" w:rsidRDefault="008C2B3F" w:rsidP="008C2B3F">
            <w:pPr>
              <w:spacing w:after="0" w:line="240" w:lineRule="auto"/>
              <w:jc w:val="both"/>
              <w:rPr>
                <w:rFonts w:ascii="Times New Roman" w:eastAsia="Times New Roman" w:hAnsi="Times New Roman"/>
                <w:b/>
                <w:sz w:val="20"/>
                <w:szCs w:val="20"/>
                <w:lang w:eastAsia="ro-RO"/>
              </w:rPr>
            </w:pPr>
            <w:r w:rsidRPr="00A120AA">
              <w:rPr>
                <w:rFonts w:ascii="Times New Roman" w:eastAsia="Times New Roman" w:hAnsi="Times New Roman"/>
                <w:sz w:val="20"/>
                <w:szCs w:val="20"/>
                <w:lang w:eastAsia="ro-RO"/>
              </w:rPr>
              <w:t xml:space="preserve">Preţul mediu de achiziţie a energiei electrice pentru asigurarea CPT prognozat pentru perioada de reglementare </w:t>
            </w:r>
            <w:r w:rsidRPr="00A120AA">
              <w:rPr>
                <w:rFonts w:ascii="Times New Roman" w:eastAsia="Times New Roman" w:hAnsi="Times New Roman"/>
                <w:i/>
                <w:sz w:val="20"/>
                <w:szCs w:val="20"/>
                <w:lang w:eastAsia="ro-RO"/>
              </w:rPr>
              <w:t>p</w:t>
            </w:r>
            <w:r w:rsidRPr="00A120AA">
              <w:rPr>
                <w:rFonts w:ascii="Times New Roman" w:eastAsia="Times New Roman" w:hAnsi="Times New Roman"/>
                <w:sz w:val="20"/>
                <w:szCs w:val="20"/>
                <w:lang w:eastAsia="ro-RO"/>
              </w:rPr>
              <w:t xml:space="preserve"> se determină în ultima perioadă tarifară a perioadei de reglementare </w:t>
            </w:r>
            <w:r w:rsidRPr="00A120AA">
              <w:rPr>
                <w:rFonts w:ascii="Times New Roman" w:eastAsia="Times New Roman" w:hAnsi="Times New Roman"/>
                <w:i/>
                <w:sz w:val="20"/>
                <w:szCs w:val="20"/>
                <w:lang w:eastAsia="ro-RO"/>
              </w:rPr>
              <w:t>p-1</w:t>
            </w:r>
            <w:r w:rsidRPr="00A120AA">
              <w:rPr>
                <w:rFonts w:ascii="Times New Roman" w:eastAsia="Times New Roman" w:hAnsi="Times New Roman"/>
                <w:sz w:val="20"/>
                <w:szCs w:val="20"/>
                <w:lang w:eastAsia="ro-RO"/>
              </w:rPr>
              <w:t xml:space="preserve"> </w:t>
            </w:r>
            <w:r w:rsidRPr="00A120AA">
              <w:rPr>
                <w:rFonts w:ascii="Times New Roman" w:eastAsia="Times New Roman" w:hAnsi="Times New Roman"/>
                <w:b/>
                <w:sz w:val="20"/>
                <w:szCs w:val="20"/>
                <w:lang w:eastAsia="ro-RO"/>
              </w:rPr>
              <w:t>pe baza valorii indicelui de pret al pietei angro a energiei electrice cu livrare la termen. Preţul mediu prognozat se calculeaza pe baza mediei a doua valori a indicelui de pret al pietei angro a energiei electrice cu livrare la termen, respectiv valoarea indicelui pentru perioada de 12 luni anterioara inceperii perioadei de reglementare si valoarea indicelui pentru perioada aferenta primelor 12 luni din perioada de reglementare, ponderata cu cantitatile in livrare care stau la baza celor doua valori ale indicelui. Valoarea rezultata conform celor prezentate mai sus se inmulteste cu un coeficient de 1,1 pentru a reflecta preturile semnificativ mai mari platite pe piata de echilibrare fata de piata cu livrare la termen. Cele doua valori ale indicelui de pret al pietei angro cu livrare la termen se colecteaza cu doua luni inaintea inceperii perioadei de reglementare.</w:t>
            </w:r>
          </w:p>
          <w:p w:rsidR="008C2B3F" w:rsidRPr="00A120AA" w:rsidRDefault="008C2B3F" w:rsidP="008C2B3F">
            <w:pPr>
              <w:spacing w:after="0" w:line="240" w:lineRule="auto"/>
              <w:rPr>
                <w:rFonts w:ascii="Times New Roman" w:eastAsia="Times New Roman" w:hAnsi="Times New Roman"/>
                <w:sz w:val="20"/>
                <w:szCs w:val="20"/>
                <w:lang w:eastAsia="ro-RO"/>
              </w:rPr>
            </w:pPr>
          </w:p>
        </w:tc>
        <w:tc>
          <w:tcPr>
            <w:tcW w:w="3204" w:type="dxa"/>
            <w:shd w:val="clear" w:color="auto" w:fill="auto"/>
          </w:tcPr>
          <w:p w:rsidR="008C2B3F" w:rsidRPr="00A120AA" w:rsidRDefault="008C2B3F" w:rsidP="008C2B3F">
            <w:pPr>
              <w:rPr>
                <w:rFonts w:ascii="Times New Roman" w:hAnsi="Times New Roman"/>
                <w:sz w:val="20"/>
                <w:szCs w:val="20"/>
              </w:rPr>
            </w:pPr>
            <w:r w:rsidRPr="00A120AA">
              <w:rPr>
                <w:rFonts w:ascii="Times New Roman" w:hAnsi="Times New Roman"/>
                <w:sz w:val="20"/>
                <w:szCs w:val="20"/>
              </w:rPr>
              <w:t>Avand in vedere ca pretul de achizitie prognozat ar trebui sa reflecte cat mai bine pretul energiei electrice ce urmeaza a fi platit de OTS in perioada de reglementare p, indicele de pret al pietei angro de energie electrica cu livrare la termen (ROPEX_FM) reprezinta o referinta de piata mai buna in comparatie cu referinta istorica prevazuta in proiectul metodologiei. Indicele de pret al pietei prezinta avantajele urmatoare: (i) reflecta in mod corect tendinta de pret la nivelul pietei (are la baza contracte incheiate pe piata angro, calculul indicelui se realizeaza in conformitate cu o metodologie publica), (ii) reprezinta informatie sigura (provenita de la operatorul pietei centralizate angro de energie electrica), publica si usor de verificat, (iii) poate acoperi un orizont de timp cu relevanta mai mare, compus atat din istoricul recent anterior inceperii perioadei de reglementare p (ultimele 12 luni anterioare inceperii perioadei de reglementare) cat si u interval de timp din perioada de reglementare (primele 12 luni ale perioadei de reglementare). Metoda de stabilire a pretului de prognoza propusa in proiectul metodologiei implica un defazaj temporal care limiteaza in mod semnificativ calitatea prognozei si poate conduce la diferente mari intre pretul prognozat (mai mic) si pretul real platit de OTS (mai mare), situatie cu atat mai nefavorabila cu cat regularizarea prin corectia tarifara ex-post se propune a fi marita la 2 ani (de la 1 an conform metodologiei in vigoare).</w:t>
            </w:r>
          </w:p>
        </w:tc>
        <w:tc>
          <w:tcPr>
            <w:tcW w:w="2608" w:type="dxa"/>
          </w:tcPr>
          <w:p w:rsidR="008C2B3F" w:rsidRDefault="00A12C35"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w:t>
            </w:r>
            <w:r w:rsidR="00562BE3">
              <w:rPr>
                <w:rFonts w:ascii="Times New Roman" w:eastAsia="Batang" w:hAnsi="Times New Roman"/>
                <w:sz w:val="20"/>
                <w:szCs w:val="20"/>
                <w:lang w:eastAsia="ko-KR"/>
              </w:rPr>
              <w:t>e acceptă</w:t>
            </w:r>
            <w:r>
              <w:rPr>
                <w:rFonts w:ascii="Times New Roman" w:eastAsia="Batang" w:hAnsi="Times New Roman"/>
                <w:sz w:val="20"/>
                <w:szCs w:val="20"/>
                <w:lang w:eastAsia="ko-KR"/>
              </w:rPr>
              <w:t xml:space="preserve"> parţial argumentele prezentate, prin introducerea posibilităţii efectuării unei corecţii parţiale aferente anului t-1, care se include în venitul anului t. </w:t>
            </w:r>
          </w:p>
          <w:p w:rsidR="00562BE3" w:rsidRPr="00A120AA" w:rsidRDefault="00562BE3" w:rsidP="006734C7">
            <w:pPr>
              <w:tabs>
                <w:tab w:val="left" w:pos="964"/>
                <w:tab w:val="left" w:pos="1080"/>
              </w:tabs>
              <w:spacing w:after="0" w:line="240" w:lineRule="auto"/>
              <w:jc w:val="both"/>
              <w:rPr>
                <w:rFonts w:ascii="Times New Roman" w:eastAsia="Batang" w:hAnsi="Times New Roman"/>
                <w:sz w:val="20"/>
                <w:szCs w:val="20"/>
                <w:lang w:eastAsia="ko-KR"/>
              </w:rPr>
            </w:pPr>
            <w:r w:rsidRPr="00562BE3">
              <w:rPr>
                <w:rFonts w:ascii="Times New Roman" w:eastAsia="Batang" w:hAnsi="Times New Roman"/>
                <w:sz w:val="20"/>
                <w:szCs w:val="20"/>
                <w:lang w:eastAsia="ko-KR"/>
              </w:rPr>
              <w:t>La stabilirea prețului CPT prognozat</w:t>
            </w:r>
            <w:r>
              <w:rPr>
                <w:rFonts w:ascii="Times New Roman" w:eastAsia="Batang" w:hAnsi="Times New Roman"/>
                <w:sz w:val="20"/>
                <w:szCs w:val="20"/>
                <w:lang w:eastAsia="ko-KR"/>
              </w:rPr>
              <w:t xml:space="preserve"> pentru perioada a patra de reglementare se a</w:t>
            </w:r>
            <w:r w:rsidRPr="00562BE3">
              <w:rPr>
                <w:rFonts w:ascii="Times New Roman" w:eastAsia="Batang" w:hAnsi="Times New Roman"/>
                <w:sz w:val="20"/>
                <w:szCs w:val="20"/>
                <w:lang w:eastAsia="ko-KR"/>
              </w:rPr>
              <w:t>re în vedere o modalitate unitară de stabilire a acestuia pentru toți operatorii</w:t>
            </w:r>
            <w:r w:rsidR="00DC26EA">
              <w:rPr>
                <w:rFonts w:ascii="Times New Roman" w:eastAsia="Batang" w:hAnsi="Times New Roman"/>
                <w:sz w:val="20"/>
                <w:szCs w:val="20"/>
                <w:lang w:eastAsia="ko-KR"/>
              </w:rPr>
              <w:t xml:space="preserve"> de rețea (OTS și operatorii de distribuție concesionari)</w:t>
            </w:r>
            <w:r w:rsidRPr="00562BE3">
              <w:rPr>
                <w:rFonts w:ascii="Times New Roman" w:eastAsia="Batang" w:hAnsi="Times New Roman"/>
                <w:sz w:val="20"/>
                <w:szCs w:val="20"/>
                <w:lang w:eastAsia="ko-KR"/>
              </w:rPr>
              <w:t>, care să reflecte posibilitatea de optimizare a acţiunilor de pe piață ale operatorilor pentru achiziția energiei el</w:t>
            </w:r>
            <w:r w:rsidR="00DC26EA">
              <w:rPr>
                <w:rFonts w:ascii="Times New Roman" w:eastAsia="Batang" w:hAnsi="Times New Roman"/>
                <w:sz w:val="20"/>
                <w:szCs w:val="20"/>
                <w:lang w:eastAsia="ko-KR"/>
              </w:rPr>
              <w:t>ectrice necesare acoperirii CPT.</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45</w:t>
            </w:r>
          </w:p>
          <w:p w:rsidR="008C2B3F" w:rsidRPr="00A120AA" w:rsidRDefault="008C2B3F" w:rsidP="008C2B3F">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Alin. (2)</w:t>
            </w:r>
          </w:p>
        </w:tc>
        <w:tc>
          <w:tcPr>
            <w:tcW w:w="3735" w:type="dxa"/>
            <w:shd w:val="clear" w:color="auto" w:fill="auto"/>
          </w:tcPr>
          <w:p w:rsidR="008C2B3F" w:rsidRPr="00A120AA" w:rsidRDefault="008C2B3F" w:rsidP="008C2B3F">
            <w:pPr>
              <w:tabs>
                <w:tab w:val="left" w:pos="1170"/>
              </w:tabs>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(2) Pentru perioada de reglementare </w:t>
            </w:r>
            <w:r w:rsidRPr="00A120AA">
              <w:rPr>
                <w:rFonts w:ascii="Times New Roman" w:eastAsia="Times New Roman" w:hAnsi="Times New Roman"/>
                <w:i/>
                <w:sz w:val="20"/>
                <w:szCs w:val="20"/>
                <w:lang w:eastAsia="ro-RO"/>
              </w:rPr>
              <w:t>p</w:t>
            </w:r>
            <w:r w:rsidRPr="00A120AA">
              <w:rPr>
                <w:rFonts w:ascii="Times New Roman" w:eastAsia="Times New Roman" w:hAnsi="Times New Roman"/>
                <w:sz w:val="20"/>
                <w:szCs w:val="20"/>
                <w:lang w:eastAsia="ro-RO"/>
              </w:rPr>
              <w:t>, costurile reglementate</w:t>
            </w:r>
            <w:r w:rsidRPr="00A120AA">
              <w:rPr>
                <w:rFonts w:ascii="Times New Roman" w:eastAsia="Times New Roman" w:hAnsi="Times New Roman"/>
                <w:sz w:val="20"/>
                <w:szCs w:val="20"/>
              </w:rPr>
              <w:t xml:space="preserve"> </w:t>
            </w:r>
            <w:r w:rsidRPr="00A120AA">
              <w:rPr>
                <w:rFonts w:ascii="Times New Roman" w:eastAsia="Times New Roman" w:hAnsi="Times New Roman"/>
                <w:sz w:val="20"/>
                <w:szCs w:val="20"/>
                <w:lang w:eastAsia="ro-RO"/>
              </w:rPr>
              <w:t xml:space="preserve">necesare eliminării congestiilor prin redispecerizare </w:t>
            </w:r>
            <w:r w:rsidRPr="00A120AA">
              <w:rPr>
                <w:rFonts w:ascii="Times New Roman" w:eastAsia="Times New Roman" w:hAnsi="Times New Roman"/>
                <w:i/>
                <w:sz w:val="20"/>
                <w:szCs w:val="20"/>
                <w:lang w:eastAsia="ro-RO"/>
              </w:rPr>
              <w:t>(CON)</w:t>
            </w:r>
            <w:r w:rsidRPr="00A120AA">
              <w:rPr>
                <w:rFonts w:ascii="Times New Roman" w:eastAsia="Times New Roman" w:hAnsi="Times New Roman"/>
                <w:sz w:val="20"/>
                <w:szCs w:val="20"/>
                <w:lang w:eastAsia="ro-RO"/>
              </w:rPr>
              <w:t xml:space="preserve"> apărute ca o consecinţă a funcţionării pieţei de energie electrică se estimează de cǎtre OTS la aceeaşi valoare pentru fiecare an tarifar, ţinând seama de media costurilor recunoscute de autoritatea competentǎ </w:t>
            </w:r>
            <w:r w:rsidRPr="00A120AA">
              <w:rPr>
                <w:rFonts w:ascii="Times New Roman" w:eastAsia="Times New Roman" w:hAnsi="Times New Roman"/>
                <w:sz w:val="20"/>
                <w:szCs w:val="20"/>
              </w:rPr>
              <w:t xml:space="preserve">în </w:t>
            </w:r>
            <w:r w:rsidRPr="00A120AA">
              <w:rPr>
                <w:rFonts w:ascii="Times New Roman" w:eastAsia="Times New Roman" w:hAnsi="Times New Roman"/>
                <w:sz w:val="20"/>
                <w:szCs w:val="20"/>
                <w:lang w:eastAsia="ro-RO"/>
              </w:rPr>
              <w:t>anii tarifari din perioada de reglementare anterioară, medie obţinută dupǎ eliminarea valorilor extreme aferente congestiilor cu costuri foarte mari în raport cu media anuală</w:t>
            </w:r>
            <w:r w:rsidRPr="00A120AA">
              <w:rPr>
                <w:rFonts w:ascii="Times New Roman" w:eastAsia="Times New Roman" w:hAnsi="Times New Roman"/>
                <w:sz w:val="20"/>
                <w:szCs w:val="20"/>
              </w:rPr>
              <w:t>.</w:t>
            </w:r>
          </w:p>
          <w:p w:rsidR="008C2B3F" w:rsidRPr="00A120AA" w:rsidRDefault="008C2B3F" w:rsidP="008C2B3F">
            <w:pPr>
              <w:spacing w:after="0" w:line="240" w:lineRule="auto"/>
              <w:jc w:val="both"/>
              <w:rPr>
                <w:rFonts w:ascii="Times New Roman" w:eastAsia="Times New Roman" w:hAnsi="Times New Roman"/>
                <w:sz w:val="20"/>
                <w:szCs w:val="20"/>
                <w:lang w:eastAsia="ro-RO"/>
              </w:rPr>
            </w:pPr>
          </w:p>
        </w:tc>
        <w:tc>
          <w:tcPr>
            <w:tcW w:w="1349" w:type="dxa"/>
          </w:tcPr>
          <w:p w:rsidR="008C2B3F" w:rsidRPr="00A120AA" w:rsidRDefault="008C2B3F" w:rsidP="008C2B3F">
            <w:pPr>
              <w:spacing w:after="0" w:line="240" w:lineRule="auto"/>
              <w:jc w:val="both"/>
              <w:rPr>
                <w:rFonts w:ascii="Times New Roman" w:eastAsia="Batang" w:hAnsi="Times New Roman"/>
                <w:sz w:val="20"/>
                <w:szCs w:val="20"/>
                <w:lang w:eastAsia="ko-KR"/>
              </w:rPr>
            </w:pPr>
          </w:p>
        </w:tc>
        <w:tc>
          <w:tcPr>
            <w:tcW w:w="3612" w:type="dxa"/>
            <w:shd w:val="clear" w:color="auto" w:fill="auto"/>
          </w:tcPr>
          <w:p w:rsidR="008C2B3F" w:rsidRPr="00A120AA" w:rsidRDefault="008C2B3F" w:rsidP="008C2B3F">
            <w:pPr>
              <w:tabs>
                <w:tab w:val="left" w:pos="1170"/>
              </w:tabs>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(2) Pentru perioada de reglementare </w:t>
            </w:r>
            <w:r w:rsidRPr="00A120AA">
              <w:rPr>
                <w:rFonts w:ascii="Times New Roman" w:eastAsia="Times New Roman" w:hAnsi="Times New Roman"/>
                <w:i/>
                <w:sz w:val="20"/>
                <w:szCs w:val="20"/>
                <w:lang w:eastAsia="ro-RO"/>
              </w:rPr>
              <w:t>p</w:t>
            </w:r>
            <w:r w:rsidRPr="00A120AA">
              <w:rPr>
                <w:rFonts w:ascii="Times New Roman" w:eastAsia="Times New Roman" w:hAnsi="Times New Roman"/>
                <w:sz w:val="20"/>
                <w:szCs w:val="20"/>
                <w:lang w:eastAsia="ro-RO"/>
              </w:rPr>
              <w:t>, costurile reglementate</w:t>
            </w:r>
            <w:r w:rsidRPr="00A120AA">
              <w:rPr>
                <w:rFonts w:ascii="Times New Roman" w:eastAsia="Times New Roman" w:hAnsi="Times New Roman"/>
                <w:sz w:val="20"/>
                <w:szCs w:val="20"/>
              </w:rPr>
              <w:t xml:space="preserve"> </w:t>
            </w:r>
            <w:r w:rsidRPr="00A120AA">
              <w:rPr>
                <w:rFonts w:ascii="Times New Roman" w:eastAsia="Times New Roman" w:hAnsi="Times New Roman"/>
                <w:sz w:val="20"/>
                <w:szCs w:val="20"/>
                <w:lang w:eastAsia="ro-RO"/>
              </w:rPr>
              <w:t xml:space="preserve">necesare eliminării congestiilor prin redispecerizare </w:t>
            </w:r>
            <w:r w:rsidRPr="00A120AA">
              <w:rPr>
                <w:rFonts w:ascii="Times New Roman" w:eastAsia="Times New Roman" w:hAnsi="Times New Roman"/>
                <w:i/>
                <w:sz w:val="20"/>
                <w:szCs w:val="20"/>
                <w:lang w:eastAsia="ro-RO"/>
              </w:rPr>
              <w:t>(CON)</w:t>
            </w:r>
            <w:r w:rsidRPr="00A120AA">
              <w:rPr>
                <w:rFonts w:ascii="Times New Roman" w:eastAsia="Times New Roman" w:hAnsi="Times New Roman"/>
                <w:sz w:val="20"/>
                <w:szCs w:val="20"/>
                <w:lang w:eastAsia="ro-RO"/>
              </w:rPr>
              <w:t xml:space="preserve"> apărute ca o consecinţă a funcţionării pieţei de energie electrică se estimează de cǎtre OTS la aceeaşi valoare pentru fiecare an tarifar, ţinând seama de media costurilor recunoscute de autoritatea competentǎ </w:t>
            </w:r>
            <w:r w:rsidRPr="00A120AA">
              <w:rPr>
                <w:rFonts w:ascii="Times New Roman" w:eastAsia="Times New Roman" w:hAnsi="Times New Roman"/>
                <w:sz w:val="20"/>
                <w:szCs w:val="20"/>
              </w:rPr>
              <w:t xml:space="preserve">în </w:t>
            </w:r>
            <w:r w:rsidRPr="00A120AA">
              <w:rPr>
                <w:rFonts w:ascii="Times New Roman" w:eastAsia="Times New Roman" w:hAnsi="Times New Roman"/>
                <w:sz w:val="20"/>
                <w:szCs w:val="20"/>
                <w:lang w:eastAsia="ro-RO"/>
              </w:rPr>
              <w:t xml:space="preserve">anii tarifari din perioada de reglementare anterioară, medie obţinută dupǎ eliminarea valorilor extreme aferente congestiilor cu costuri foarte mari </w:t>
            </w:r>
            <w:r w:rsidRPr="00A120AA">
              <w:rPr>
                <w:rFonts w:ascii="Times New Roman" w:eastAsia="Times New Roman" w:hAnsi="Times New Roman"/>
                <w:b/>
                <w:sz w:val="20"/>
                <w:szCs w:val="20"/>
                <w:lang w:eastAsia="ro-RO"/>
              </w:rPr>
              <w:t>sau cu costuri foarte mici</w:t>
            </w:r>
            <w:r w:rsidRPr="00A120AA">
              <w:rPr>
                <w:rFonts w:ascii="Times New Roman" w:eastAsia="Times New Roman" w:hAnsi="Times New Roman"/>
                <w:sz w:val="20"/>
                <w:szCs w:val="20"/>
                <w:lang w:eastAsia="ro-RO"/>
              </w:rPr>
              <w:t xml:space="preserve"> în raport cu media anuală</w:t>
            </w:r>
            <w:r w:rsidRPr="00A120AA">
              <w:rPr>
                <w:rFonts w:ascii="Times New Roman" w:eastAsia="Times New Roman" w:hAnsi="Times New Roman"/>
                <w:sz w:val="20"/>
                <w:szCs w:val="20"/>
              </w:rPr>
              <w:t>.</w:t>
            </w:r>
          </w:p>
        </w:tc>
        <w:tc>
          <w:tcPr>
            <w:tcW w:w="3204" w:type="dxa"/>
            <w:shd w:val="clear" w:color="auto" w:fill="auto"/>
          </w:tcPr>
          <w:p w:rsidR="008C2B3F" w:rsidRPr="00A120AA" w:rsidRDefault="008C2B3F" w:rsidP="008C2B3F">
            <w:pPr>
              <w:rPr>
                <w:rFonts w:ascii="Times New Roman" w:hAnsi="Times New Roman"/>
                <w:sz w:val="20"/>
                <w:szCs w:val="20"/>
              </w:rPr>
            </w:pPr>
            <w:r w:rsidRPr="00A120AA">
              <w:rPr>
                <w:rFonts w:ascii="Times New Roman" w:hAnsi="Times New Roman"/>
                <w:sz w:val="20"/>
                <w:szCs w:val="20"/>
              </w:rPr>
              <w:t>(2) pentru a asigura consecventa rationamentului aplicat la stabilirea valorii medii a costurilor istorice</w:t>
            </w:r>
          </w:p>
        </w:tc>
        <w:tc>
          <w:tcPr>
            <w:tcW w:w="2608" w:type="dxa"/>
          </w:tcPr>
          <w:p w:rsidR="008C2B3F" w:rsidRDefault="00DC26EA"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Nu se acceptă</w:t>
            </w:r>
          </w:p>
          <w:p w:rsidR="00DC26EA" w:rsidRDefault="00DC26EA" w:rsidP="005B23BD">
            <w:pPr>
              <w:tabs>
                <w:tab w:val="left" w:pos="964"/>
                <w:tab w:val="left" w:pos="1080"/>
              </w:tabs>
              <w:spacing w:after="0" w:line="240" w:lineRule="auto"/>
              <w:jc w:val="both"/>
              <w:rPr>
                <w:rFonts w:ascii="Times New Roman" w:eastAsia="Batang" w:hAnsi="Times New Roman"/>
                <w:sz w:val="20"/>
                <w:szCs w:val="20"/>
                <w:lang w:eastAsia="ko-KR"/>
              </w:rPr>
            </w:pPr>
          </w:p>
          <w:p w:rsidR="00954F33" w:rsidRDefault="00954F33" w:rsidP="005B23BD">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Nu se justifică eliminarea congestiilor cu costuri mici.</w:t>
            </w:r>
          </w:p>
          <w:p w:rsidR="00954F33" w:rsidRDefault="005B23BD" w:rsidP="005B23BD">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 xml:space="preserve">Din analiza datelor anilor anteriori s-a constatat apariţia foarte rară a unor costuri cu congestiile de valoare mult mai mare decât media, care se recunosc ex-post, după o analiză prealabilă. Eliminarea acestor valori de la calculul </w:t>
            </w:r>
            <w:r w:rsidR="00954F33">
              <w:rPr>
                <w:rFonts w:ascii="Times New Roman" w:eastAsia="Batang" w:hAnsi="Times New Roman"/>
                <w:sz w:val="20"/>
                <w:szCs w:val="20"/>
                <w:lang w:eastAsia="ko-KR"/>
              </w:rPr>
              <w:t>prognozei de costuri este justificată de caracterul aleator.</w:t>
            </w:r>
          </w:p>
          <w:p w:rsidR="005B23BD" w:rsidRPr="00A120AA" w:rsidRDefault="00954F33" w:rsidP="005B23BD">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În afara acestor vârfuri, costurile sunt într-o bandă constantă, din care se poate obţine o medie reprezentativă.</w:t>
            </w:r>
            <w:r w:rsidR="005B23BD">
              <w:rPr>
                <w:rFonts w:ascii="Times New Roman" w:eastAsia="Batang" w:hAnsi="Times New Roman"/>
                <w:sz w:val="20"/>
                <w:szCs w:val="20"/>
                <w:lang w:eastAsia="ko-KR"/>
              </w:rPr>
              <w:t xml:space="preserve"> </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46</w:t>
            </w:r>
          </w:p>
          <w:p w:rsidR="008C2B3F" w:rsidRPr="00A120AA" w:rsidRDefault="008C2B3F" w:rsidP="008C2B3F">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Alin.(1)</w:t>
            </w: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rPr>
              <w:t xml:space="preserve">(1)La recunoaşterea </w:t>
            </w:r>
            <w:r w:rsidRPr="00A120AA">
              <w:rPr>
                <w:rFonts w:ascii="Times New Roman" w:eastAsia="Times New Roman" w:hAnsi="Times New Roman"/>
                <w:sz w:val="20"/>
                <w:szCs w:val="20"/>
                <w:lang w:eastAsia="ro-RO"/>
              </w:rPr>
              <w:t xml:space="preserve">costurilor necesare eliminării congestiilor prin redispecerizare nu se iau în considerare costurile aferente </w:t>
            </w:r>
            <w:r w:rsidRPr="00A120AA">
              <w:rPr>
                <w:rFonts w:ascii="Times New Roman" w:eastAsia="Times New Roman" w:hAnsi="Times New Roman"/>
                <w:sz w:val="20"/>
                <w:szCs w:val="20"/>
              </w:rPr>
              <w:t>congestiilor apǎrute ca urmare a</w:t>
            </w:r>
            <w:r w:rsidRPr="00A120AA">
              <w:rPr>
                <w:rFonts w:ascii="Times New Roman" w:eastAsia="Times New Roman" w:hAnsi="Times New Roman"/>
                <w:sz w:val="20"/>
                <w:szCs w:val="20"/>
                <w:lang w:eastAsia="ro-RO"/>
              </w:rPr>
              <w:t xml:space="preserve"> retragerilor din exploatare a elementelor reţelelor electrice de transport. OTS ia măsurile necesare, astfel încât să se evite apariţia congestiilor de reţea pe durata retehnologizărilor sau a operării şi mentenanţei. Stabilirea programului anual de retrageri din exploatare şi a perioadelor pe care se consideră retragerile respective ale reţelelor electrice de transport ţine seama de programul de opriri ale grupurilor generatoare şi ale reţelelor electrice de distribuţie, convenite cu producătorii şi cu operatorii de distribuţie.</w:t>
            </w:r>
          </w:p>
          <w:p w:rsidR="008C2B3F" w:rsidRPr="00A120AA" w:rsidRDefault="008C2B3F" w:rsidP="008C2B3F">
            <w:pPr>
              <w:tabs>
                <w:tab w:val="left" w:pos="1170"/>
              </w:tabs>
              <w:spacing w:after="0" w:line="240" w:lineRule="auto"/>
              <w:jc w:val="both"/>
              <w:rPr>
                <w:rFonts w:ascii="Times New Roman" w:eastAsia="Times New Roman" w:hAnsi="Times New Roman"/>
                <w:sz w:val="20"/>
                <w:szCs w:val="20"/>
                <w:lang w:eastAsia="ro-RO"/>
              </w:rPr>
            </w:pPr>
          </w:p>
        </w:tc>
        <w:tc>
          <w:tcPr>
            <w:tcW w:w="1349" w:type="dxa"/>
          </w:tcPr>
          <w:p w:rsidR="008C2B3F" w:rsidRPr="00A120AA" w:rsidRDefault="008C2B3F" w:rsidP="008C2B3F">
            <w:pPr>
              <w:spacing w:after="0" w:line="240" w:lineRule="auto"/>
              <w:jc w:val="both"/>
              <w:rPr>
                <w:rFonts w:ascii="Times New Roman" w:eastAsia="Batang" w:hAnsi="Times New Roman"/>
                <w:sz w:val="20"/>
                <w:szCs w:val="20"/>
                <w:lang w:eastAsia="ko-KR"/>
              </w:rPr>
            </w:pPr>
          </w:p>
        </w:tc>
        <w:tc>
          <w:tcPr>
            <w:tcW w:w="3612" w:type="dxa"/>
            <w:shd w:val="clear" w:color="auto" w:fill="auto"/>
          </w:tcPr>
          <w:p w:rsidR="008C2B3F" w:rsidRPr="00A120AA" w:rsidRDefault="008C2B3F" w:rsidP="008C2B3F">
            <w:pPr>
              <w:tabs>
                <w:tab w:val="left" w:pos="1170"/>
              </w:tabs>
              <w:spacing w:after="0" w:line="240" w:lineRule="auto"/>
              <w:jc w:val="both"/>
              <w:rPr>
                <w:rFonts w:ascii="Times New Roman" w:eastAsia="Times New Roman" w:hAnsi="Times New Roman"/>
                <w:sz w:val="20"/>
                <w:szCs w:val="20"/>
                <w:lang w:eastAsia="ro-RO"/>
              </w:rPr>
            </w:pPr>
            <w:r w:rsidRPr="00A120AA">
              <w:rPr>
                <w:rFonts w:ascii="Times New Roman" w:hAnsi="Times New Roman"/>
                <w:sz w:val="20"/>
                <w:szCs w:val="20"/>
              </w:rPr>
              <w:t xml:space="preserve">(1) La recunoaşterea costurilor necesare eliminării congestiilor </w:t>
            </w:r>
            <w:r w:rsidRPr="00A120AA">
              <w:rPr>
                <w:rFonts w:ascii="Times New Roman" w:hAnsi="Times New Roman"/>
                <w:b/>
                <w:sz w:val="20"/>
                <w:szCs w:val="20"/>
              </w:rPr>
              <w:t>interne</w:t>
            </w:r>
            <w:r w:rsidRPr="00A120AA">
              <w:rPr>
                <w:rFonts w:ascii="Times New Roman" w:hAnsi="Times New Roman"/>
                <w:sz w:val="20"/>
                <w:szCs w:val="20"/>
              </w:rPr>
              <w:t xml:space="preserve"> prin redispecerizare nu se iau în considerare costurile aferente congestiilor apǎrute ca urmare a retragerilor din exploatare </w:t>
            </w:r>
            <w:r w:rsidRPr="00A120AA">
              <w:rPr>
                <w:rFonts w:ascii="Times New Roman" w:hAnsi="Times New Roman"/>
                <w:b/>
                <w:sz w:val="20"/>
                <w:szCs w:val="20"/>
              </w:rPr>
              <w:t>programate</w:t>
            </w:r>
            <w:r w:rsidRPr="00A120AA">
              <w:rPr>
                <w:rFonts w:ascii="Times New Roman" w:hAnsi="Times New Roman"/>
                <w:sz w:val="20"/>
                <w:szCs w:val="20"/>
              </w:rPr>
              <w:t xml:space="preserve"> a elementelor reţelelor electrice de transport </w:t>
            </w:r>
            <w:r w:rsidRPr="00A120AA">
              <w:rPr>
                <w:rFonts w:ascii="Times New Roman" w:hAnsi="Times New Roman"/>
                <w:b/>
                <w:sz w:val="20"/>
                <w:szCs w:val="20"/>
              </w:rPr>
              <w:t>pentru lucrari proprii de investitii sau mentenanţa</w:t>
            </w:r>
            <w:r w:rsidRPr="00A120AA">
              <w:rPr>
                <w:rFonts w:ascii="Times New Roman" w:hAnsi="Times New Roman"/>
                <w:sz w:val="20"/>
                <w:szCs w:val="20"/>
              </w:rPr>
              <w:t>. OTS ia măsurile necesare, astfel încât să se evite apariţia congestiilor de reţea pe durata retehnologizărilor sau a operării şi mentenanţei. Stabilirea programului anual de retrageri din exploatare şi a perioadelor pe care se consideră retragerile respective ale reţelelor electrice de transport ţine seama de programul de opriri ale grupurilor generatoare şi ale reţelelor electrice de distribuţie, convenite cu producătorii şi cu operatorii de distribuţie</w:t>
            </w:r>
          </w:p>
        </w:tc>
        <w:tc>
          <w:tcPr>
            <w:tcW w:w="3204" w:type="dxa"/>
            <w:shd w:val="clear" w:color="auto" w:fill="auto"/>
          </w:tcPr>
          <w:p w:rsidR="008C2B3F" w:rsidRPr="00A120AA" w:rsidRDefault="008C2B3F" w:rsidP="008C2B3F">
            <w:pPr>
              <w:spacing w:after="0" w:line="240" w:lineRule="auto"/>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...congestiilor </w:t>
            </w:r>
            <w:r w:rsidRPr="00A120AA">
              <w:rPr>
                <w:rFonts w:ascii="Times New Roman" w:eastAsia="Times New Roman" w:hAnsi="Times New Roman"/>
                <w:b/>
                <w:sz w:val="20"/>
                <w:szCs w:val="20"/>
                <w:lang w:eastAsia="ro-RO"/>
              </w:rPr>
              <w:t>interne</w:t>
            </w:r>
            <w:r w:rsidRPr="00A120AA">
              <w:rPr>
                <w:rFonts w:ascii="Times New Roman" w:eastAsia="Times New Roman" w:hAnsi="Times New Roman"/>
                <w:sz w:val="20"/>
                <w:szCs w:val="20"/>
                <w:lang w:eastAsia="ro-RO"/>
              </w:rPr>
              <w:t>... - precizarea este necesara in contextul evolutiei cadrului legislativ european cu referire la aparitia unor mecanisme noi la nivel regional in cadrul UE in ce priveste modul coordonat de gestionare a congestiilor transfrontaliere la nivel regional (mecanisme de tranzactionare in contrapartida si redispecerizare)</w:t>
            </w:r>
          </w:p>
          <w:p w:rsidR="008C2B3F" w:rsidRPr="00A120AA" w:rsidRDefault="008C2B3F" w:rsidP="008C2B3F">
            <w:pPr>
              <w:spacing w:after="0" w:line="240" w:lineRule="auto"/>
              <w:rPr>
                <w:rFonts w:ascii="Times New Roman" w:eastAsia="Times New Roman" w:hAnsi="Times New Roman"/>
                <w:sz w:val="20"/>
                <w:szCs w:val="20"/>
                <w:lang w:eastAsia="ro-RO"/>
              </w:rPr>
            </w:pPr>
          </w:p>
          <w:p w:rsidR="008C2B3F" w:rsidRPr="00A120AA" w:rsidRDefault="008C2B3F" w:rsidP="008C2B3F">
            <w:pPr>
              <w:spacing w:after="0" w:line="240" w:lineRule="auto"/>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...retrageri din exploatare </w:t>
            </w:r>
            <w:r w:rsidRPr="00A120AA">
              <w:rPr>
                <w:rFonts w:ascii="Times New Roman" w:eastAsia="Times New Roman" w:hAnsi="Times New Roman"/>
                <w:b/>
                <w:sz w:val="20"/>
                <w:szCs w:val="20"/>
                <w:lang w:eastAsia="ro-RO"/>
              </w:rPr>
              <w:t>programate</w:t>
            </w:r>
            <w:r w:rsidRPr="00A120AA">
              <w:rPr>
                <w:rFonts w:ascii="Times New Roman" w:eastAsia="Times New Roman" w:hAnsi="Times New Roman"/>
                <w:sz w:val="20"/>
                <w:szCs w:val="20"/>
                <w:lang w:eastAsia="ro-RO"/>
              </w:rPr>
              <w:t>... - pentru claritate</w:t>
            </w:r>
          </w:p>
          <w:p w:rsidR="008C2B3F" w:rsidRPr="00A120AA" w:rsidRDefault="008C2B3F" w:rsidP="008C2B3F">
            <w:pPr>
              <w:spacing w:after="0" w:line="240" w:lineRule="auto"/>
              <w:rPr>
                <w:rFonts w:ascii="Times New Roman" w:eastAsia="Times New Roman" w:hAnsi="Times New Roman"/>
                <w:sz w:val="20"/>
                <w:szCs w:val="20"/>
                <w:lang w:eastAsia="ro-RO"/>
              </w:rPr>
            </w:pPr>
          </w:p>
          <w:p w:rsidR="008C2B3F" w:rsidRPr="00A120AA" w:rsidRDefault="008C2B3F" w:rsidP="008C2B3F">
            <w:pPr>
              <w:spacing w:after="0" w:line="240" w:lineRule="auto"/>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w:t>
            </w:r>
            <w:r w:rsidRPr="00A120AA">
              <w:rPr>
                <w:rFonts w:ascii="Times New Roman" w:eastAsia="Times New Roman" w:hAnsi="Times New Roman"/>
                <w:b/>
                <w:sz w:val="20"/>
                <w:szCs w:val="20"/>
                <w:lang w:eastAsia="ro-RO"/>
              </w:rPr>
              <w:t>pentru lucrari proprii de investitii sau mentenanta</w:t>
            </w:r>
            <w:r w:rsidRPr="00A120AA">
              <w:rPr>
                <w:rFonts w:ascii="Times New Roman" w:eastAsia="Times New Roman" w:hAnsi="Times New Roman"/>
                <w:sz w:val="20"/>
                <w:szCs w:val="20"/>
                <w:lang w:eastAsia="ro-RO"/>
              </w:rPr>
              <w:t xml:space="preserve"> - pentru claritate</w:t>
            </w:r>
          </w:p>
          <w:p w:rsidR="008C2B3F" w:rsidRPr="00A120AA" w:rsidRDefault="008C2B3F" w:rsidP="008C2B3F">
            <w:pPr>
              <w:rPr>
                <w:rFonts w:ascii="Times New Roman" w:hAnsi="Times New Roman"/>
                <w:sz w:val="20"/>
                <w:szCs w:val="20"/>
              </w:rPr>
            </w:pPr>
          </w:p>
        </w:tc>
        <w:tc>
          <w:tcPr>
            <w:tcW w:w="2608" w:type="dxa"/>
          </w:tcPr>
          <w:p w:rsidR="00DC26EA" w:rsidRDefault="00F86199" w:rsidP="00DC26EA">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Nu se acceptă</w:t>
            </w:r>
            <w:r w:rsidR="00350B85">
              <w:rPr>
                <w:rFonts w:ascii="Times New Roman" w:eastAsia="Batang" w:hAnsi="Times New Roman"/>
                <w:sz w:val="20"/>
                <w:szCs w:val="20"/>
                <w:lang w:eastAsia="ko-KR"/>
              </w:rPr>
              <w:t>; regula stabilită este una generală; a se vedea comentariile de la alin. următoare.</w:t>
            </w:r>
          </w:p>
          <w:p w:rsidR="00F86199" w:rsidRDefault="00F86199" w:rsidP="00DC26EA">
            <w:pPr>
              <w:tabs>
                <w:tab w:val="left" w:pos="964"/>
                <w:tab w:val="left" w:pos="1080"/>
              </w:tabs>
              <w:spacing w:after="0" w:line="240" w:lineRule="auto"/>
              <w:jc w:val="both"/>
              <w:rPr>
                <w:rFonts w:ascii="Times New Roman" w:eastAsia="Batang" w:hAnsi="Times New Roman"/>
                <w:sz w:val="20"/>
                <w:szCs w:val="20"/>
                <w:lang w:eastAsia="ko-KR"/>
              </w:rPr>
            </w:pPr>
          </w:p>
          <w:p w:rsidR="00DC26EA" w:rsidRPr="00A120AA" w:rsidRDefault="00DC26EA" w:rsidP="00DC26EA">
            <w:pPr>
              <w:tabs>
                <w:tab w:val="left" w:pos="964"/>
                <w:tab w:val="left" w:pos="1080"/>
              </w:tabs>
              <w:spacing w:after="0" w:line="240" w:lineRule="auto"/>
              <w:jc w:val="both"/>
              <w:rPr>
                <w:rFonts w:ascii="Times New Roman" w:eastAsia="Batang" w:hAnsi="Times New Roman"/>
                <w:sz w:val="20"/>
                <w:szCs w:val="20"/>
                <w:lang w:eastAsia="ko-KR"/>
              </w:rPr>
            </w:pP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0" w:line="240" w:lineRule="auto"/>
              <w:jc w:val="both"/>
              <w:rPr>
                <w:rFonts w:ascii="Times New Roman" w:eastAsia="Batang" w:hAnsi="Times New Roman"/>
                <w:sz w:val="20"/>
                <w:szCs w:val="20"/>
                <w:lang w:eastAsia="ko-KR"/>
              </w:rPr>
            </w:pP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rPr>
            </w:pPr>
          </w:p>
        </w:tc>
        <w:tc>
          <w:tcPr>
            <w:tcW w:w="1349" w:type="dxa"/>
          </w:tcPr>
          <w:p w:rsidR="008C2B3F" w:rsidRPr="00A120AA" w:rsidRDefault="008C2B3F" w:rsidP="008C2B3F">
            <w:pPr>
              <w:spacing w:after="0" w:line="240" w:lineRule="auto"/>
              <w:jc w:val="both"/>
              <w:rPr>
                <w:rFonts w:ascii="Times New Roman" w:eastAsia="Batang" w:hAnsi="Times New Roman"/>
                <w:b/>
                <w:sz w:val="20"/>
                <w:szCs w:val="20"/>
                <w:lang w:eastAsia="ko-KR"/>
              </w:rPr>
            </w:pPr>
            <w:r w:rsidRPr="00A120AA">
              <w:rPr>
                <w:rFonts w:ascii="Times New Roman" w:eastAsia="Batang" w:hAnsi="Times New Roman"/>
                <w:b/>
                <w:sz w:val="20"/>
                <w:szCs w:val="20"/>
                <w:lang w:eastAsia="ko-KR"/>
              </w:rPr>
              <w:t>(1</w:t>
            </w:r>
            <w:r w:rsidRPr="00A120AA">
              <w:rPr>
                <w:rFonts w:ascii="Times New Roman" w:eastAsia="Batang" w:hAnsi="Times New Roman"/>
                <w:b/>
                <w:sz w:val="20"/>
                <w:szCs w:val="20"/>
                <w:vertAlign w:val="superscript"/>
                <w:lang w:eastAsia="ko-KR"/>
              </w:rPr>
              <w:t>1</w:t>
            </w:r>
            <w:r w:rsidRPr="00A120AA">
              <w:rPr>
                <w:rFonts w:ascii="Times New Roman" w:eastAsia="Batang" w:hAnsi="Times New Roman"/>
                <w:b/>
                <w:sz w:val="20"/>
                <w:szCs w:val="20"/>
                <w:lang w:eastAsia="ko-KR"/>
              </w:rPr>
              <w:t>)</w:t>
            </w:r>
          </w:p>
        </w:tc>
        <w:tc>
          <w:tcPr>
            <w:tcW w:w="3612" w:type="dxa"/>
            <w:shd w:val="clear" w:color="auto" w:fill="auto"/>
          </w:tcPr>
          <w:p w:rsidR="008C2B3F" w:rsidRPr="00A120AA" w:rsidRDefault="008C2B3F" w:rsidP="008C2B3F">
            <w:pPr>
              <w:spacing w:after="0" w:line="240" w:lineRule="auto"/>
              <w:jc w:val="both"/>
              <w:rPr>
                <w:rFonts w:ascii="Times New Roman" w:eastAsia="Times New Roman" w:hAnsi="Times New Roman"/>
                <w:b/>
                <w:sz w:val="20"/>
                <w:szCs w:val="20"/>
                <w:lang w:eastAsia="ro-RO"/>
              </w:rPr>
            </w:pPr>
            <w:r w:rsidRPr="00A120AA">
              <w:rPr>
                <w:rFonts w:ascii="Times New Roman" w:eastAsia="Times New Roman" w:hAnsi="Times New Roman"/>
                <w:b/>
                <w:sz w:val="20"/>
                <w:szCs w:val="20"/>
                <w:lang w:eastAsia="ro-RO"/>
              </w:rPr>
              <w:t>Prin derogare de la prevederile alin (1), in anumite situatii speciale justificate de OTS si aprobate de autoritatea competenta, costurile necesare eliminării congestiilor interne prin redispecerizare pot fi recunoscute.</w:t>
            </w:r>
          </w:p>
          <w:p w:rsidR="008C2B3F" w:rsidRPr="00A120AA" w:rsidRDefault="008C2B3F" w:rsidP="008C2B3F">
            <w:pPr>
              <w:tabs>
                <w:tab w:val="left" w:pos="1170"/>
              </w:tabs>
              <w:spacing w:after="0" w:line="240" w:lineRule="auto"/>
              <w:jc w:val="both"/>
              <w:rPr>
                <w:rFonts w:ascii="Times New Roman" w:hAnsi="Times New Roman"/>
                <w:sz w:val="20"/>
                <w:szCs w:val="20"/>
              </w:rPr>
            </w:pPr>
          </w:p>
        </w:tc>
        <w:tc>
          <w:tcPr>
            <w:tcW w:w="3204" w:type="dxa"/>
            <w:shd w:val="clear" w:color="auto" w:fill="auto"/>
          </w:tcPr>
          <w:p w:rsidR="008C2B3F" w:rsidRPr="00A120AA" w:rsidRDefault="008C2B3F" w:rsidP="008C2B3F">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In situatia retragerii din exploatare a anumitor capacitati de productie situate in zone deficitare (fie accidental fie programat pentru reparatii capitale sau retehnologizari), probabilitatea aparitiei de congestii la retragerea oricarui element RET pentru lucrari proprii OTS de mentenanta si/sau investitii creste substantial. In aceste conditii evitarea congestiilor ar putea insemna suspendarea lucrarilor de mentenanta si/sau investitii in RET pe perioadele in care sunt retrase capacitatile de productie in cauza.</w:t>
            </w:r>
          </w:p>
          <w:p w:rsidR="008C2B3F" w:rsidRPr="00A120AA" w:rsidRDefault="008C2B3F" w:rsidP="008C2B3F">
            <w:pPr>
              <w:spacing w:after="0" w:line="240" w:lineRule="auto"/>
              <w:rPr>
                <w:rFonts w:ascii="Times New Roman" w:eastAsia="Times New Roman" w:hAnsi="Times New Roman"/>
                <w:sz w:val="20"/>
                <w:szCs w:val="20"/>
                <w:lang w:eastAsia="ro-RO"/>
              </w:rPr>
            </w:pPr>
          </w:p>
        </w:tc>
        <w:tc>
          <w:tcPr>
            <w:tcW w:w="2608" w:type="dxa"/>
          </w:tcPr>
          <w:p w:rsidR="008C2B3F" w:rsidRDefault="0085682B"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Nu se acceptă</w:t>
            </w:r>
          </w:p>
          <w:p w:rsidR="008211D5" w:rsidRDefault="008211D5" w:rsidP="0085682B">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Cazurile speciale trebuie definite. S-au introdus în acest sens alin. (2) şi alin. nou (3).</w:t>
            </w:r>
          </w:p>
          <w:p w:rsidR="0085682B" w:rsidRDefault="0085682B" w:rsidP="0085682B">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Programul anual de retrageri din exploatare este stabilit cu luarea în considerare a retragerilor programate ale capacităților de producție.</w:t>
            </w:r>
          </w:p>
          <w:p w:rsidR="0085682B" w:rsidRPr="00A120AA" w:rsidRDefault="0085682B" w:rsidP="0085682B">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În cazul retragerii accidentale a capacităților de producție OTS recuperează costul de la producătorul care a generat congestia.</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(2)</w:t>
            </w: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Costurile necesare eliminǎrii congestiilor apǎrute ca urmare a acţiunii unui terţ se iau în considerare la stabilirea costurilor reglementate numai în situaţiile în care OTS are obligaţia legalǎ de a suporta costurile respective.</w:t>
            </w:r>
          </w:p>
          <w:p w:rsidR="008C2B3F" w:rsidRPr="00A120AA" w:rsidRDefault="008C2B3F" w:rsidP="008C2B3F">
            <w:pPr>
              <w:spacing w:after="0" w:line="240" w:lineRule="auto"/>
              <w:jc w:val="both"/>
              <w:rPr>
                <w:rFonts w:ascii="Times New Roman" w:eastAsia="Times New Roman" w:hAnsi="Times New Roman"/>
                <w:sz w:val="20"/>
                <w:szCs w:val="20"/>
              </w:rPr>
            </w:pPr>
          </w:p>
        </w:tc>
        <w:tc>
          <w:tcPr>
            <w:tcW w:w="1349" w:type="dxa"/>
          </w:tcPr>
          <w:p w:rsidR="008C2B3F" w:rsidRPr="00A120AA" w:rsidRDefault="008C2B3F" w:rsidP="008C2B3F">
            <w:pPr>
              <w:spacing w:after="0" w:line="240" w:lineRule="auto"/>
              <w:jc w:val="both"/>
              <w:rPr>
                <w:rFonts w:ascii="Times New Roman" w:eastAsia="Batang" w:hAnsi="Times New Roman"/>
                <w:b/>
                <w:sz w:val="20"/>
                <w:szCs w:val="20"/>
                <w:lang w:eastAsia="ko-KR"/>
              </w:rPr>
            </w:pPr>
            <w:r w:rsidRPr="00A120AA">
              <w:rPr>
                <w:rFonts w:ascii="Times New Roman" w:eastAsia="Batang" w:hAnsi="Times New Roman"/>
                <w:b/>
                <w:sz w:val="20"/>
                <w:szCs w:val="20"/>
                <w:lang w:eastAsia="ko-KR"/>
              </w:rPr>
              <w:t>(2</w:t>
            </w:r>
            <w:r w:rsidRPr="00A120AA">
              <w:rPr>
                <w:rFonts w:ascii="Times New Roman" w:eastAsia="Batang" w:hAnsi="Times New Roman"/>
                <w:b/>
                <w:sz w:val="20"/>
                <w:szCs w:val="20"/>
                <w:vertAlign w:val="superscript"/>
                <w:lang w:eastAsia="ko-KR"/>
              </w:rPr>
              <w:t>1</w:t>
            </w:r>
            <w:r w:rsidRPr="00A120AA">
              <w:rPr>
                <w:rFonts w:ascii="Times New Roman" w:eastAsia="Batang" w:hAnsi="Times New Roman"/>
                <w:b/>
                <w:sz w:val="20"/>
                <w:szCs w:val="20"/>
                <w:lang w:eastAsia="ko-KR"/>
              </w:rPr>
              <w:t>)</w:t>
            </w:r>
          </w:p>
        </w:tc>
        <w:tc>
          <w:tcPr>
            <w:tcW w:w="3612" w:type="dxa"/>
            <w:shd w:val="clear" w:color="auto" w:fill="auto"/>
          </w:tcPr>
          <w:p w:rsidR="008C2B3F" w:rsidRPr="00A120AA" w:rsidRDefault="008C2B3F" w:rsidP="008C2B3F">
            <w:pPr>
              <w:spacing w:after="0" w:line="240" w:lineRule="auto"/>
              <w:jc w:val="both"/>
              <w:rPr>
                <w:rFonts w:ascii="Times New Roman" w:eastAsia="Times New Roman" w:hAnsi="Times New Roman"/>
                <w:b/>
                <w:sz w:val="20"/>
                <w:szCs w:val="20"/>
                <w:lang w:eastAsia="ro-RO"/>
              </w:rPr>
            </w:pPr>
            <w:r w:rsidRPr="00A120AA">
              <w:rPr>
                <w:rFonts w:ascii="Times New Roman" w:hAnsi="Times New Roman"/>
                <w:b/>
                <w:sz w:val="20"/>
                <w:szCs w:val="20"/>
              </w:rPr>
              <w:t>Costurile necesare eliminǎrii congestiilor interne apǎrute ca urmare a retragerilor accidentale ale elementelor retelei electrice de transport provocate de evenimente certificate ca forta majora de autoritatile competente, sunt recunoscute in tariful de transport. Pentru situatii deosebite care nu sunt certificate de autoritatile competente ca forta majora, OTS va depune un memoriu justificativ in baza caruia autoritatea competenta va decide asupra recunoasterii costurilor in tariful de transport</w:t>
            </w:r>
          </w:p>
        </w:tc>
        <w:tc>
          <w:tcPr>
            <w:tcW w:w="3204" w:type="dxa"/>
            <w:shd w:val="clear" w:color="auto" w:fill="auto"/>
          </w:tcPr>
          <w:p w:rsidR="008C2B3F" w:rsidRPr="00A120AA" w:rsidRDefault="008C2B3F" w:rsidP="008C2B3F">
            <w:pPr>
              <w:spacing w:after="0" w:line="240" w:lineRule="auto"/>
              <w:jc w:val="both"/>
              <w:rPr>
                <w:rFonts w:ascii="Times New Roman" w:eastAsia="Times New Roman" w:hAnsi="Times New Roman"/>
                <w:b/>
                <w:sz w:val="20"/>
                <w:szCs w:val="20"/>
                <w:lang w:eastAsia="ro-RO"/>
              </w:rPr>
            </w:pPr>
            <w:r w:rsidRPr="00A120AA">
              <w:rPr>
                <w:rFonts w:ascii="Times New Roman" w:eastAsia="Times New Roman" w:hAnsi="Times New Roman"/>
                <w:sz w:val="20"/>
                <w:szCs w:val="20"/>
                <w:lang w:val="en-AU" w:eastAsia="ro-RO"/>
              </w:rPr>
              <w:t>Certificarea fortei majore demonstreaza caracterul necontrolabil si inevitabil al factorilor externi care genereaza indisponibilitati ale elementelor retelei electrice de transport care necesita aplicarea masurilor de redispecerizare a productiei pentru respectarea criteriilor de siguranta in functionare (cu costuri platite de OTS pentru eliminarea congestiilor)</w:t>
            </w:r>
          </w:p>
          <w:p w:rsidR="008C2B3F" w:rsidRPr="00A120AA" w:rsidRDefault="008C2B3F" w:rsidP="008C2B3F">
            <w:pPr>
              <w:spacing w:after="0" w:line="240" w:lineRule="auto"/>
              <w:jc w:val="both"/>
              <w:rPr>
                <w:rFonts w:ascii="Times New Roman" w:eastAsia="Times New Roman" w:hAnsi="Times New Roman"/>
                <w:b/>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Alte situatii deosebite care nu se incadreaza la forta majora: coliziuni intre obiecte fizice aduse de miscari puternice de aer si instalatiile retelei de transport ce conduc la declansarea liniilor electrice aeriene, coliziuni intre pasari si instalatiile retelei de transport ce conduc la declansarea liniilor electrice aeriene.</w:t>
            </w:r>
          </w:p>
          <w:p w:rsidR="008C2B3F" w:rsidRPr="00A120AA" w:rsidRDefault="008C2B3F" w:rsidP="008C2B3F">
            <w:pPr>
              <w:pStyle w:val="BodyTextIndent3"/>
              <w:spacing w:after="0" w:line="240" w:lineRule="auto"/>
              <w:ind w:left="0"/>
              <w:rPr>
                <w:rFonts w:ascii="Times New Roman" w:hAnsi="Times New Roman"/>
                <w:sz w:val="20"/>
                <w:szCs w:val="20"/>
              </w:rPr>
            </w:pPr>
          </w:p>
        </w:tc>
        <w:tc>
          <w:tcPr>
            <w:tcW w:w="2608" w:type="dxa"/>
          </w:tcPr>
          <w:p w:rsidR="00E4620A" w:rsidRDefault="00A31A3F" w:rsidP="00E4620A">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 xml:space="preserve">Se acceptă </w:t>
            </w:r>
            <w:r w:rsidR="00E4620A">
              <w:rPr>
                <w:rFonts w:ascii="Times New Roman" w:eastAsia="Batang" w:hAnsi="Times New Roman"/>
                <w:sz w:val="20"/>
                <w:szCs w:val="20"/>
                <w:lang w:eastAsia="ko-KR"/>
              </w:rPr>
              <w:t>prin introducerea alin. (3).</w:t>
            </w:r>
          </w:p>
          <w:p w:rsidR="008C2B3F" w:rsidRPr="00E4620A" w:rsidRDefault="00E4620A" w:rsidP="00FB3A7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hAnsi="Times New Roman"/>
                <w:sz w:val="20"/>
                <w:szCs w:val="20"/>
              </w:rPr>
              <w:t xml:space="preserve">Astfel, </w:t>
            </w:r>
            <w:r w:rsidR="00FB3A7F">
              <w:rPr>
                <w:rFonts w:ascii="Times New Roman" w:hAnsi="Times New Roman"/>
                <w:sz w:val="20"/>
                <w:szCs w:val="20"/>
              </w:rPr>
              <w:t xml:space="preserve">se recunosc </w:t>
            </w:r>
            <w:r>
              <w:rPr>
                <w:rFonts w:ascii="Times New Roman" w:hAnsi="Times New Roman"/>
                <w:sz w:val="20"/>
                <w:szCs w:val="20"/>
              </w:rPr>
              <w:t>c</w:t>
            </w:r>
            <w:r w:rsidRPr="00FB3A7F">
              <w:rPr>
                <w:rFonts w:ascii="Times New Roman" w:hAnsi="Times New Roman"/>
                <w:sz w:val="20"/>
                <w:szCs w:val="20"/>
              </w:rPr>
              <w:t>osturile necesare eliminǎrii congestiilor apǎrute ca urmare a retragerilor accidentale ale elementelor retelei electrice de transport provocate de evenimente</w:t>
            </w:r>
            <w:r w:rsidRPr="00E4620A">
              <w:rPr>
                <w:rFonts w:ascii="Times New Roman" w:hAnsi="Times New Roman"/>
                <w:b/>
                <w:sz w:val="20"/>
                <w:szCs w:val="20"/>
              </w:rPr>
              <w:t xml:space="preserve"> </w:t>
            </w:r>
            <w:r w:rsidRPr="00FB3A7F">
              <w:rPr>
                <w:rFonts w:ascii="Times New Roman" w:hAnsi="Times New Roman"/>
                <w:sz w:val="20"/>
                <w:szCs w:val="20"/>
              </w:rPr>
              <w:t>excepționale (de exemplu: război, cutremur, acte teroriste) sau de condiții meteorologice deosebite.</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0" w:line="240" w:lineRule="auto"/>
              <w:jc w:val="both"/>
              <w:rPr>
                <w:rFonts w:ascii="Times New Roman" w:eastAsia="Batang" w:hAnsi="Times New Roman"/>
                <w:sz w:val="20"/>
                <w:szCs w:val="20"/>
                <w:lang w:eastAsia="ko-KR"/>
              </w:rPr>
            </w:pP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rPr>
            </w:pPr>
          </w:p>
        </w:tc>
        <w:tc>
          <w:tcPr>
            <w:tcW w:w="1349" w:type="dxa"/>
          </w:tcPr>
          <w:p w:rsidR="008C2B3F" w:rsidRPr="00A120AA" w:rsidRDefault="008C2B3F" w:rsidP="008C2B3F">
            <w:pPr>
              <w:spacing w:after="0" w:line="240" w:lineRule="auto"/>
              <w:jc w:val="both"/>
              <w:rPr>
                <w:rFonts w:ascii="Times New Roman" w:eastAsia="Batang" w:hAnsi="Times New Roman"/>
                <w:b/>
                <w:sz w:val="20"/>
                <w:szCs w:val="20"/>
                <w:lang w:eastAsia="ko-KR"/>
              </w:rPr>
            </w:pPr>
            <w:r w:rsidRPr="00A120AA">
              <w:rPr>
                <w:rFonts w:ascii="Times New Roman" w:eastAsia="Batang" w:hAnsi="Times New Roman"/>
                <w:b/>
                <w:sz w:val="20"/>
                <w:szCs w:val="20"/>
                <w:lang w:eastAsia="ko-KR"/>
              </w:rPr>
              <w:t>(2</w:t>
            </w:r>
            <w:r w:rsidRPr="00A120AA">
              <w:rPr>
                <w:rFonts w:ascii="Times New Roman" w:eastAsia="Batang" w:hAnsi="Times New Roman"/>
                <w:b/>
                <w:sz w:val="20"/>
                <w:szCs w:val="20"/>
                <w:vertAlign w:val="superscript"/>
                <w:lang w:eastAsia="ko-KR"/>
              </w:rPr>
              <w:t>2</w:t>
            </w:r>
            <w:r w:rsidRPr="00A120AA">
              <w:rPr>
                <w:rFonts w:ascii="Times New Roman" w:eastAsia="Batang" w:hAnsi="Times New Roman"/>
                <w:b/>
                <w:sz w:val="20"/>
                <w:szCs w:val="20"/>
                <w:lang w:eastAsia="ko-KR"/>
              </w:rPr>
              <w:t>)</w:t>
            </w:r>
          </w:p>
        </w:tc>
        <w:tc>
          <w:tcPr>
            <w:tcW w:w="3612" w:type="dxa"/>
            <w:shd w:val="clear" w:color="auto" w:fill="auto"/>
          </w:tcPr>
          <w:p w:rsidR="008C2B3F" w:rsidRPr="00A120AA" w:rsidRDefault="008C2B3F" w:rsidP="008C2B3F">
            <w:pPr>
              <w:spacing w:after="0" w:line="240" w:lineRule="auto"/>
              <w:jc w:val="both"/>
              <w:rPr>
                <w:rFonts w:ascii="Times New Roman" w:hAnsi="Times New Roman"/>
                <w:b/>
                <w:sz w:val="20"/>
                <w:szCs w:val="20"/>
              </w:rPr>
            </w:pPr>
            <w:r w:rsidRPr="00A120AA">
              <w:rPr>
                <w:rFonts w:ascii="Times New Roman" w:hAnsi="Times New Roman"/>
                <w:sz w:val="20"/>
                <w:szCs w:val="20"/>
              </w:rPr>
              <w:t xml:space="preserve">Costurile necesare eliminǎrii congestiilor </w:t>
            </w:r>
            <w:r w:rsidRPr="00A120AA">
              <w:rPr>
                <w:rFonts w:ascii="Times New Roman" w:hAnsi="Times New Roman"/>
                <w:b/>
                <w:sz w:val="20"/>
                <w:szCs w:val="20"/>
              </w:rPr>
              <w:t>interne</w:t>
            </w:r>
            <w:r w:rsidRPr="00A120AA">
              <w:rPr>
                <w:rFonts w:ascii="Times New Roman" w:hAnsi="Times New Roman"/>
                <w:sz w:val="20"/>
                <w:szCs w:val="20"/>
              </w:rPr>
              <w:t xml:space="preserve"> apǎrute ca urmare a acţiunii unui terţ, se iau în considerare la stabilirea costurilor reglementate numai în situaţiile în care OTS are obligaţia legalǎ de a </w:t>
            </w:r>
            <w:r w:rsidRPr="00A120AA">
              <w:rPr>
                <w:rFonts w:ascii="Times New Roman" w:hAnsi="Times New Roman"/>
                <w:b/>
                <w:sz w:val="20"/>
                <w:szCs w:val="20"/>
              </w:rPr>
              <w:t>acorda retragerea din exploatare a elementelor retelei electrice de transport</w:t>
            </w:r>
            <w:r w:rsidRPr="00A120AA">
              <w:rPr>
                <w:rFonts w:ascii="Times New Roman" w:hAnsi="Times New Roman"/>
                <w:sz w:val="20"/>
                <w:szCs w:val="20"/>
              </w:rPr>
              <w:t>.</w:t>
            </w:r>
          </w:p>
        </w:tc>
        <w:tc>
          <w:tcPr>
            <w:tcW w:w="3204" w:type="dxa"/>
            <w:shd w:val="clear" w:color="auto" w:fill="auto"/>
          </w:tcPr>
          <w:p w:rsidR="008C2B3F" w:rsidRPr="00A120AA" w:rsidRDefault="008C2B3F" w:rsidP="008C2B3F">
            <w:pPr>
              <w:spacing w:after="0" w:line="240" w:lineRule="auto"/>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Evenimentele din reteaua de 110kV gestionata de operatorii de distributie sunt in afara controlului OTS</w:t>
            </w:r>
          </w:p>
          <w:p w:rsidR="008C2B3F" w:rsidRPr="00A120AA" w:rsidRDefault="008C2B3F" w:rsidP="008C2B3F">
            <w:pPr>
              <w:spacing w:after="0" w:line="240" w:lineRule="auto"/>
              <w:jc w:val="both"/>
              <w:rPr>
                <w:rFonts w:ascii="Times New Roman" w:eastAsia="Times New Roman" w:hAnsi="Times New Roman"/>
                <w:sz w:val="20"/>
                <w:szCs w:val="20"/>
                <w:lang w:val="en-AU" w:eastAsia="ro-RO"/>
              </w:rPr>
            </w:pPr>
          </w:p>
        </w:tc>
        <w:tc>
          <w:tcPr>
            <w:tcW w:w="2608" w:type="dxa"/>
          </w:tcPr>
          <w:p w:rsidR="008C2B3F" w:rsidRDefault="00A31A3F"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Nu se acceptă</w:t>
            </w:r>
          </w:p>
          <w:p w:rsidR="001B1933" w:rsidRDefault="001B1933"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Obligaţia legală de retragere din exploatare nu implică şi obligaţia de suportare a costurilor.</w:t>
            </w:r>
          </w:p>
          <w:p w:rsidR="001B1933" w:rsidRDefault="001B1933"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recunosc în tarife costurile pentru care există obligaţia legală de suportare de către OTS.</w:t>
            </w:r>
          </w:p>
          <w:p w:rsidR="00A31A3F" w:rsidRPr="00A120AA" w:rsidRDefault="00A31A3F" w:rsidP="00A31A3F">
            <w:pPr>
              <w:tabs>
                <w:tab w:val="left" w:pos="964"/>
                <w:tab w:val="left" w:pos="1080"/>
              </w:tabs>
              <w:spacing w:after="0" w:line="240" w:lineRule="auto"/>
              <w:jc w:val="both"/>
              <w:rPr>
                <w:rFonts w:ascii="Times New Roman" w:eastAsia="Batang" w:hAnsi="Times New Roman"/>
                <w:sz w:val="20"/>
                <w:szCs w:val="20"/>
                <w:lang w:eastAsia="ko-KR"/>
              </w:rPr>
            </w:pP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0" w:line="240" w:lineRule="auto"/>
              <w:jc w:val="both"/>
              <w:rPr>
                <w:rFonts w:ascii="Times New Roman" w:eastAsia="Batang" w:hAnsi="Times New Roman"/>
                <w:sz w:val="20"/>
                <w:szCs w:val="20"/>
                <w:lang w:eastAsia="ko-KR"/>
              </w:rPr>
            </w:pP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rPr>
            </w:pPr>
          </w:p>
        </w:tc>
        <w:tc>
          <w:tcPr>
            <w:tcW w:w="1349" w:type="dxa"/>
          </w:tcPr>
          <w:p w:rsidR="008C2B3F" w:rsidRPr="00A120AA" w:rsidRDefault="008C2B3F" w:rsidP="008C2B3F">
            <w:pPr>
              <w:spacing w:after="0" w:line="240" w:lineRule="auto"/>
              <w:jc w:val="both"/>
              <w:rPr>
                <w:rFonts w:ascii="Times New Roman" w:eastAsia="Batang" w:hAnsi="Times New Roman"/>
                <w:b/>
                <w:sz w:val="20"/>
                <w:szCs w:val="20"/>
                <w:lang w:eastAsia="ko-KR"/>
              </w:rPr>
            </w:pPr>
            <w:r w:rsidRPr="00A120AA">
              <w:rPr>
                <w:rFonts w:ascii="Times New Roman" w:eastAsia="Batang" w:hAnsi="Times New Roman"/>
                <w:b/>
                <w:sz w:val="20"/>
                <w:szCs w:val="20"/>
                <w:lang w:eastAsia="ko-KR"/>
              </w:rPr>
              <w:t>(2</w:t>
            </w:r>
            <w:r w:rsidRPr="00A120AA">
              <w:rPr>
                <w:rFonts w:ascii="Times New Roman" w:eastAsia="Batang" w:hAnsi="Times New Roman"/>
                <w:b/>
                <w:sz w:val="20"/>
                <w:szCs w:val="20"/>
                <w:vertAlign w:val="superscript"/>
                <w:lang w:eastAsia="ko-KR"/>
              </w:rPr>
              <w:t>3</w:t>
            </w:r>
            <w:r w:rsidRPr="00A120AA">
              <w:rPr>
                <w:rFonts w:ascii="Times New Roman" w:eastAsia="Batang" w:hAnsi="Times New Roman"/>
                <w:b/>
                <w:sz w:val="20"/>
                <w:szCs w:val="20"/>
                <w:lang w:eastAsia="ko-KR"/>
              </w:rPr>
              <w:t>)</w:t>
            </w:r>
          </w:p>
        </w:tc>
        <w:tc>
          <w:tcPr>
            <w:tcW w:w="3612" w:type="dxa"/>
            <w:shd w:val="clear" w:color="auto" w:fill="auto"/>
          </w:tcPr>
          <w:p w:rsidR="008C2B3F" w:rsidRPr="00A120AA" w:rsidRDefault="008C2B3F" w:rsidP="008C2B3F">
            <w:pPr>
              <w:spacing w:after="0" w:line="240" w:lineRule="auto"/>
              <w:jc w:val="both"/>
              <w:rPr>
                <w:rFonts w:ascii="Times New Roman" w:hAnsi="Times New Roman"/>
                <w:sz w:val="20"/>
                <w:szCs w:val="20"/>
              </w:rPr>
            </w:pPr>
            <w:r w:rsidRPr="00A120AA">
              <w:rPr>
                <w:rFonts w:ascii="Times New Roman" w:hAnsi="Times New Roman"/>
                <w:sz w:val="20"/>
                <w:szCs w:val="20"/>
              </w:rPr>
              <w:t xml:space="preserve">Costurile necesare eliminǎrii congestiilor </w:t>
            </w:r>
            <w:r w:rsidRPr="00A120AA">
              <w:rPr>
                <w:rFonts w:ascii="Times New Roman" w:hAnsi="Times New Roman"/>
                <w:b/>
                <w:sz w:val="20"/>
                <w:szCs w:val="20"/>
              </w:rPr>
              <w:t>interne</w:t>
            </w:r>
            <w:r w:rsidRPr="00A120AA">
              <w:rPr>
                <w:rFonts w:ascii="Times New Roman" w:hAnsi="Times New Roman"/>
                <w:sz w:val="20"/>
                <w:szCs w:val="20"/>
              </w:rPr>
              <w:t xml:space="preserve"> apǎrute ca urmare a acţiunii unui terţ, se iau în considerare la stabilirea costurilor reglementate numai în situaţiile în care OTS are obligaţia legalǎ de a </w:t>
            </w:r>
            <w:r w:rsidRPr="00A120AA">
              <w:rPr>
                <w:rFonts w:ascii="Times New Roman" w:hAnsi="Times New Roman"/>
                <w:b/>
                <w:sz w:val="20"/>
                <w:szCs w:val="20"/>
              </w:rPr>
              <w:t>acorda retragerea din exploatare a elementelor retelei electrice de transport</w:t>
            </w:r>
            <w:r w:rsidRPr="00A120AA">
              <w:rPr>
                <w:rFonts w:ascii="Times New Roman" w:hAnsi="Times New Roman"/>
                <w:sz w:val="20"/>
                <w:szCs w:val="20"/>
              </w:rPr>
              <w:t>.</w:t>
            </w:r>
          </w:p>
        </w:tc>
        <w:tc>
          <w:tcPr>
            <w:tcW w:w="3204"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val="en-AU" w:eastAsia="ro-RO"/>
              </w:rPr>
            </w:pPr>
            <w:r w:rsidRPr="00A120AA">
              <w:rPr>
                <w:rFonts w:ascii="Times New Roman" w:eastAsia="Times New Roman" w:hAnsi="Times New Roman"/>
                <w:sz w:val="20"/>
                <w:szCs w:val="20"/>
                <w:lang w:val="en-AU" w:eastAsia="ro-RO"/>
              </w:rPr>
              <w:t>Obligatia legala a OTS trebuie sa se refere la acordarea retragerii elementelor retelei electrice de transport, la solicitarea tertului. Posibila aparitia a costurilor cu congestiile reprezinta o consecinta a acordarii retragerii.</w:t>
            </w:r>
          </w:p>
          <w:p w:rsidR="008C2B3F" w:rsidRPr="00A120AA" w:rsidRDefault="008C2B3F" w:rsidP="008C2B3F">
            <w:pPr>
              <w:spacing w:after="0" w:line="240" w:lineRule="auto"/>
              <w:rPr>
                <w:rFonts w:ascii="Times New Roman" w:eastAsia="Times New Roman" w:hAnsi="Times New Roman"/>
                <w:sz w:val="20"/>
                <w:szCs w:val="20"/>
                <w:lang w:eastAsia="ro-RO"/>
              </w:rPr>
            </w:pPr>
          </w:p>
        </w:tc>
        <w:tc>
          <w:tcPr>
            <w:tcW w:w="2608" w:type="dxa"/>
          </w:tcPr>
          <w:p w:rsidR="008C2B3F" w:rsidRDefault="008C2B3F" w:rsidP="00CE0C63">
            <w:pPr>
              <w:tabs>
                <w:tab w:val="left" w:pos="964"/>
                <w:tab w:val="left" w:pos="1080"/>
              </w:tabs>
              <w:spacing w:after="0" w:line="240" w:lineRule="auto"/>
              <w:jc w:val="both"/>
              <w:rPr>
                <w:rFonts w:ascii="Times New Roman" w:eastAsia="Batang" w:hAnsi="Times New Roman"/>
                <w:sz w:val="20"/>
                <w:szCs w:val="20"/>
                <w:lang w:eastAsia="ko-KR"/>
              </w:rPr>
            </w:pPr>
          </w:p>
          <w:p w:rsidR="001B1933" w:rsidRPr="00A120AA" w:rsidRDefault="001B1933" w:rsidP="00CE0C63">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 se vedea comentariul de mai sus.</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0" w:line="240" w:lineRule="auto"/>
              <w:jc w:val="both"/>
              <w:rPr>
                <w:rFonts w:ascii="Times New Roman" w:eastAsia="Batang" w:hAnsi="Times New Roman"/>
                <w:sz w:val="20"/>
                <w:szCs w:val="20"/>
                <w:lang w:eastAsia="ko-KR"/>
              </w:rPr>
            </w:pP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rPr>
            </w:pPr>
          </w:p>
        </w:tc>
        <w:tc>
          <w:tcPr>
            <w:tcW w:w="1349" w:type="dxa"/>
          </w:tcPr>
          <w:p w:rsidR="008C2B3F" w:rsidRPr="00A120AA" w:rsidRDefault="008C2B3F" w:rsidP="008C2B3F">
            <w:pPr>
              <w:spacing w:after="0" w:line="240" w:lineRule="auto"/>
              <w:jc w:val="both"/>
              <w:rPr>
                <w:rFonts w:ascii="Times New Roman" w:eastAsia="Batang" w:hAnsi="Times New Roman"/>
                <w:b/>
                <w:sz w:val="20"/>
                <w:szCs w:val="20"/>
                <w:lang w:eastAsia="ko-KR"/>
              </w:rPr>
            </w:pPr>
            <w:r w:rsidRPr="00A120AA">
              <w:rPr>
                <w:rFonts w:ascii="Times New Roman" w:eastAsia="Batang" w:hAnsi="Times New Roman"/>
                <w:b/>
                <w:sz w:val="20"/>
                <w:szCs w:val="20"/>
                <w:lang w:eastAsia="ko-KR"/>
              </w:rPr>
              <w:t>(3)</w:t>
            </w:r>
          </w:p>
        </w:tc>
        <w:tc>
          <w:tcPr>
            <w:tcW w:w="3612" w:type="dxa"/>
            <w:shd w:val="clear" w:color="auto" w:fill="auto"/>
          </w:tcPr>
          <w:p w:rsidR="008C2B3F" w:rsidRPr="00A120AA" w:rsidRDefault="008C2B3F" w:rsidP="008C2B3F">
            <w:pPr>
              <w:spacing w:after="0" w:line="240" w:lineRule="auto"/>
              <w:jc w:val="both"/>
              <w:rPr>
                <w:rFonts w:ascii="Times New Roman" w:hAnsi="Times New Roman"/>
                <w:sz w:val="20"/>
                <w:szCs w:val="20"/>
              </w:rPr>
            </w:pPr>
            <w:r w:rsidRPr="00A120AA">
              <w:rPr>
                <w:rFonts w:ascii="Times New Roman" w:hAnsi="Times New Roman"/>
                <w:b/>
                <w:sz w:val="20"/>
                <w:szCs w:val="20"/>
              </w:rPr>
              <w:t>Prin derogare de la prevederile punctului (2</w:t>
            </w:r>
            <w:r w:rsidRPr="00A120AA">
              <w:rPr>
                <w:rFonts w:ascii="Times New Roman" w:hAnsi="Times New Roman"/>
                <w:b/>
                <w:sz w:val="20"/>
                <w:szCs w:val="20"/>
                <w:vertAlign w:val="superscript"/>
              </w:rPr>
              <w:t>3</w:t>
            </w:r>
            <w:r w:rsidRPr="00A120AA">
              <w:rPr>
                <w:rFonts w:ascii="Times New Roman" w:hAnsi="Times New Roman"/>
                <w:b/>
                <w:sz w:val="20"/>
                <w:szCs w:val="20"/>
              </w:rPr>
              <w:t>), costurile necesare eliminǎrii congestiilor apǎrute ca urmare a acordarii retragerii liniilor de interconexiune transfrontaliera la solicitarea operatorilor de sistem ai sistemelor electroenergetice ale tarilor vecine Romaniei, sunt recunoscute in tariful de transport in mod neconditionat de existenta unei obligatii legale de acordare a retragerii din exploatare a elementelor retelei electrice de transport</w:t>
            </w:r>
          </w:p>
        </w:tc>
        <w:tc>
          <w:tcPr>
            <w:tcW w:w="3204" w:type="dxa"/>
            <w:shd w:val="clear" w:color="auto" w:fill="auto"/>
          </w:tcPr>
          <w:p w:rsidR="008C2B3F" w:rsidRPr="00A120AA" w:rsidRDefault="008C2B3F" w:rsidP="008C2B3F">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Evenimentul este in afara controlului OTS</w:t>
            </w:r>
          </w:p>
          <w:p w:rsidR="008C2B3F" w:rsidRPr="00A120AA" w:rsidRDefault="008C2B3F" w:rsidP="008C2B3F">
            <w:pPr>
              <w:spacing w:after="0" w:line="240" w:lineRule="auto"/>
              <w:jc w:val="both"/>
              <w:rPr>
                <w:rFonts w:ascii="Times New Roman" w:eastAsia="Times New Roman" w:hAnsi="Times New Roman"/>
                <w:sz w:val="20"/>
                <w:szCs w:val="20"/>
                <w:lang w:val="en-AU" w:eastAsia="ro-RO"/>
              </w:rPr>
            </w:pPr>
          </w:p>
        </w:tc>
        <w:tc>
          <w:tcPr>
            <w:tcW w:w="2608" w:type="dxa"/>
          </w:tcPr>
          <w:p w:rsidR="00CE0C63" w:rsidRDefault="00CE0C63" w:rsidP="008C2B3F">
            <w:pPr>
              <w:tabs>
                <w:tab w:val="left" w:pos="964"/>
                <w:tab w:val="left" w:pos="1080"/>
              </w:tabs>
              <w:spacing w:after="0" w:line="240" w:lineRule="auto"/>
              <w:jc w:val="both"/>
              <w:rPr>
                <w:rFonts w:ascii="Times New Roman" w:eastAsia="Batang" w:hAnsi="Times New Roman"/>
                <w:sz w:val="20"/>
                <w:szCs w:val="20"/>
                <w:lang w:eastAsia="ko-KR"/>
              </w:rPr>
            </w:pPr>
          </w:p>
          <w:p w:rsidR="00BB2636" w:rsidRPr="00A120AA" w:rsidRDefault="00BB2636"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Cazul se asimilează alin. (2). Dacă există obligaţie legală, costurile se recunosc în tarife.</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0" w:line="240" w:lineRule="auto"/>
              <w:jc w:val="both"/>
              <w:rPr>
                <w:rFonts w:ascii="Times New Roman" w:eastAsia="Batang" w:hAnsi="Times New Roman"/>
                <w:sz w:val="20"/>
                <w:szCs w:val="20"/>
                <w:lang w:eastAsia="ko-KR"/>
              </w:rPr>
            </w:pP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rPr>
            </w:pPr>
          </w:p>
        </w:tc>
        <w:tc>
          <w:tcPr>
            <w:tcW w:w="1349" w:type="dxa"/>
          </w:tcPr>
          <w:p w:rsidR="008C2B3F" w:rsidRPr="00A120AA" w:rsidRDefault="008C2B3F" w:rsidP="008C2B3F">
            <w:pPr>
              <w:spacing w:after="0" w:line="240" w:lineRule="auto"/>
              <w:jc w:val="both"/>
              <w:rPr>
                <w:rFonts w:ascii="Times New Roman" w:eastAsia="Batang" w:hAnsi="Times New Roman"/>
                <w:b/>
                <w:sz w:val="20"/>
                <w:szCs w:val="20"/>
                <w:lang w:eastAsia="ko-KR"/>
              </w:rPr>
            </w:pPr>
            <w:r w:rsidRPr="00A120AA">
              <w:rPr>
                <w:rFonts w:ascii="Times New Roman" w:eastAsia="Batang" w:hAnsi="Times New Roman"/>
                <w:b/>
                <w:sz w:val="20"/>
                <w:szCs w:val="20"/>
                <w:lang w:eastAsia="ko-KR"/>
              </w:rPr>
              <w:t>(4)</w:t>
            </w:r>
          </w:p>
        </w:tc>
        <w:tc>
          <w:tcPr>
            <w:tcW w:w="3612" w:type="dxa"/>
            <w:shd w:val="clear" w:color="auto" w:fill="auto"/>
          </w:tcPr>
          <w:p w:rsidR="008C2B3F" w:rsidRPr="00A120AA" w:rsidRDefault="008C2B3F" w:rsidP="008C2B3F">
            <w:pPr>
              <w:spacing w:after="0" w:line="240" w:lineRule="auto"/>
              <w:jc w:val="both"/>
              <w:rPr>
                <w:rFonts w:ascii="Times New Roman" w:hAnsi="Times New Roman"/>
                <w:b/>
                <w:sz w:val="20"/>
                <w:szCs w:val="20"/>
              </w:rPr>
            </w:pPr>
            <w:r w:rsidRPr="00A120AA">
              <w:rPr>
                <w:rFonts w:ascii="Times New Roman" w:hAnsi="Times New Roman"/>
                <w:b/>
                <w:sz w:val="20"/>
                <w:szCs w:val="20"/>
              </w:rPr>
              <w:t>Prin derogare de la prevederile punctului (2</w:t>
            </w:r>
            <w:r w:rsidRPr="00A120AA">
              <w:rPr>
                <w:rFonts w:ascii="Times New Roman" w:hAnsi="Times New Roman"/>
                <w:b/>
                <w:sz w:val="20"/>
                <w:szCs w:val="20"/>
                <w:vertAlign w:val="superscript"/>
              </w:rPr>
              <w:t>3</w:t>
            </w:r>
            <w:r w:rsidRPr="00A120AA">
              <w:rPr>
                <w:rFonts w:ascii="Times New Roman" w:hAnsi="Times New Roman"/>
                <w:b/>
                <w:sz w:val="20"/>
                <w:szCs w:val="20"/>
              </w:rPr>
              <w:t>), in anumite situatii speciale justificate de OTS si aprobate de autoritatea competenta, costurile necesare eliminării congestiilor interne prin redispecerizare pot fi recunoscute.</w:t>
            </w:r>
          </w:p>
        </w:tc>
        <w:tc>
          <w:tcPr>
            <w:tcW w:w="3204"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val="en-AU" w:eastAsia="ro-RO"/>
              </w:rPr>
            </w:pPr>
            <w:r w:rsidRPr="00A120AA">
              <w:rPr>
                <w:rFonts w:ascii="Times New Roman" w:eastAsia="Times New Roman" w:hAnsi="Times New Roman"/>
                <w:sz w:val="20"/>
                <w:szCs w:val="20"/>
                <w:lang w:val="en-AU" w:eastAsia="ro-RO"/>
              </w:rPr>
              <w:t xml:space="preserve">Exemplu: intreruperea tensiunii de catre OTS pe o linie pentru reducerea riscurilor referitoare la integritatea fizica si viata persoanelor fizice, in situatia in care se produce accesul neautorizat al persoanelor fizice in instalatiile RET aflate sub tensiune (linii electrice aeriene), pentru actiuni suicidale sau forme extreme de protest sau de revendicare a unor drepturi </w:t>
            </w:r>
          </w:p>
          <w:p w:rsidR="008C2B3F" w:rsidRPr="00A120AA" w:rsidRDefault="008C2B3F" w:rsidP="008C2B3F">
            <w:pPr>
              <w:spacing w:after="0" w:line="240" w:lineRule="auto"/>
              <w:jc w:val="both"/>
              <w:rPr>
                <w:rFonts w:ascii="Times New Roman" w:eastAsia="Times New Roman" w:hAnsi="Times New Roman"/>
                <w:sz w:val="20"/>
                <w:szCs w:val="20"/>
                <w:lang w:val="en-AU" w:eastAsia="ro-RO"/>
              </w:rPr>
            </w:pPr>
          </w:p>
          <w:p w:rsidR="008C2B3F" w:rsidRPr="00A120AA" w:rsidRDefault="008C2B3F" w:rsidP="008C2B3F">
            <w:pPr>
              <w:pStyle w:val="BodyTextIndent3"/>
              <w:spacing w:after="0" w:line="240" w:lineRule="auto"/>
              <w:ind w:left="0"/>
              <w:rPr>
                <w:rFonts w:ascii="Times New Roman" w:hAnsi="Times New Roman"/>
                <w:sz w:val="20"/>
                <w:szCs w:val="20"/>
              </w:rPr>
            </w:pPr>
          </w:p>
        </w:tc>
        <w:tc>
          <w:tcPr>
            <w:tcW w:w="2608" w:type="dxa"/>
          </w:tcPr>
          <w:p w:rsidR="003F5D32" w:rsidRPr="00A120AA" w:rsidRDefault="00BB2636" w:rsidP="003F5D32">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acceptă prin introducerea alin. (3) nou.</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47</w:t>
            </w: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napToGrid w:val="0"/>
                <w:sz w:val="20"/>
                <w:szCs w:val="20"/>
              </w:rPr>
            </w:pPr>
            <w:r w:rsidRPr="00A120AA">
              <w:rPr>
                <w:rFonts w:ascii="Times New Roman" w:eastAsia="Times New Roman" w:hAnsi="Times New Roman"/>
                <w:snapToGrid w:val="0"/>
                <w:sz w:val="20"/>
                <w:szCs w:val="20"/>
              </w:rPr>
              <w:t>Pentru recunoaşterea costurilor aferente unei congestii, OTS are obligaţia de a transmite la autoritatea competentǎ, în termen de 15 zile lucrǎtoare de la data producerii acesteia, o informare detaliatǎ în care sǎ se regǎseascǎ cel puţin urmǎtoarele:</w:t>
            </w:r>
          </w:p>
          <w:p w:rsidR="008C2B3F" w:rsidRPr="00A120AA" w:rsidRDefault="008C2B3F" w:rsidP="008C2B3F">
            <w:pPr>
              <w:numPr>
                <w:ilvl w:val="0"/>
                <w:numId w:val="6"/>
              </w:numPr>
              <w:tabs>
                <w:tab w:val="num" w:pos="1440"/>
                <w:tab w:val="num" w:pos="4410"/>
              </w:tabs>
              <w:spacing w:after="0" w:line="240" w:lineRule="auto"/>
              <w:ind w:left="1440"/>
              <w:jc w:val="both"/>
              <w:rPr>
                <w:rFonts w:ascii="Times New Roman" w:eastAsia="Times New Roman" w:hAnsi="Times New Roman"/>
                <w:snapToGrid w:val="0"/>
                <w:sz w:val="20"/>
                <w:szCs w:val="20"/>
              </w:rPr>
            </w:pPr>
            <w:r w:rsidRPr="00A120AA">
              <w:rPr>
                <w:rFonts w:ascii="Times New Roman" w:eastAsia="Times New Roman" w:hAnsi="Times New Roman"/>
                <w:snapToGrid w:val="0"/>
                <w:sz w:val="20"/>
                <w:szCs w:val="20"/>
              </w:rPr>
              <w:t>condiţiile care au condus la apariţia congestiei;</w:t>
            </w:r>
          </w:p>
          <w:p w:rsidR="008C2B3F" w:rsidRPr="00A120AA" w:rsidRDefault="008C2B3F" w:rsidP="008C2B3F">
            <w:pPr>
              <w:numPr>
                <w:ilvl w:val="0"/>
                <w:numId w:val="6"/>
              </w:numPr>
              <w:tabs>
                <w:tab w:val="num" w:pos="1440"/>
                <w:tab w:val="num" w:pos="4410"/>
              </w:tabs>
              <w:spacing w:after="0" w:line="240" w:lineRule="auto"/>
              <w:ind w:left="1440"/>
              <w:jc w:val="both"/>
              <w:rPr>
                <w:rFonts w:ascii="Times New Roman" w:eastAsia="Times New Roman" w:hAnsi="Times New Roman"/>
                <w:snapToGrid w:val="0"/>
                <w:sz w:val="20"/>
                <w:szCs w:val="20"/>
              </w:rPr>
            </w:pPr>
            <w:r w:rsidRPr="00A120AA">
              <w:rPr>
                <w:rFonts w:ascii="Times New Roman" w:eastAsia="Times New Roman" w:hAnsi="Times New Roman"/>
                <w:snapToGrid w:val="0"/>
                <w:sz w:val="20"/>
                <w:szCs w:val="20"/>
              </w:rPr>
              <w:t xml:space="preserve">costurile cu eliminarea congestiei şi justificarea acestora. </w:t>
            </w:r>
          </w:p>
          <w:p w:rsidR="008C2B3F" w:rsidRPr="00A120AA" w:rsidRDefault="008C2B3F" w:rsidP="008C2B3F">
            <w:pPr>
              <w:spacing w:after="0" w:line="240" w:lineRule="auto"/>
              <w:jc w:val="both"/>
              <w:rPr>
                <w:rFonts w:ascii="Times New Roman" w:eastAsia="Times New Roman" w:hAnsi="Times New Roman"/>
                <w:sz w:val="20"/>
                <w:szCs w:val="20"/>
              </w:rPr>
            </w:pPr>
          </w:p>
        </w:tc>
        <w:tc>
          <w:tcPr>
            <w:tcW w:w="1349" w:type="dxa"/>
          </w:tcPr>
          <w:p w:rsidR="008C2B3F" w:rsidRPr="00A120AA" w:rsidRDefault="008C2B3F" w:rsidP="008C2B3F">
            <w:pPr>
              <w:spacing w:after="0" w:line="240" w:lineRule="auto"/>
              <w:jc w:val="both"/>
              <w:rPr>
                <w:rFonts w:ascii="Times New Roman" w:eastAsia="Batang" w:hAnsi="Times New Roman"/>
                <w:b/>
                <w:sz w:val="20"/>
                <w:szCs w:val="20"/>
                <w:lang w:eastAsia="ko-KR"/>
              </w:rPr>
            </w:pPr>
          </w:p>
        </w:tc>
        <w:tc>
          <w:tcPr>
            <w:tcW w:w="3612" w:type="dxa"/>
            <w:shd w:val="clear" w:color="auto" w:fill="auto"/>
          </w:tcPr>
          <w:p w:rsidR="008C2B3F" w:rsidRPr="00A120AA" w:rsidRDefault="008C2B3F" w:rsidP="008C2B3F">
            <w:pPr>
              <w:spacing w:after="0" w:line="240" w:lineRule="auto"/>
              <w:jc w:val="both"/>
              <w:rPr>
                <w:rFonts w:ascii="Times New Roman" w:eastAsia="Times New Roman" w:hAnsi="Times New Roman"/>
                <w:snapToGrid w:val="0"/>
                <w:sz w:val="20"/>
                <w:szCs w:val="20"/>
              </w:rPr>
            </w:pPr>
            <w:r w:rsidRPr="00A120AA">
              <w:rPr>
                <w:rFonts w:ascii="Times New Roman" w:eastAsia="Times New Roman" w:hAnsi="Times New Roman"/>
                <w:snapToGrid w:val="0"/>
                <w:sz w:val="20"/>
                <w:szCs w:val="20"/>
              </w:rPr>
              <w:t xml:space="preserve">Pentru recunoaşterea costurilor aferente unei congestii </w:t>
            </w:r>
            <w:r w:rsidRPr="00A120AA">
              <w:rPr>
                <w:rFonts w:ascii="Times New Roman" w:eastAsia="Times New Roman" w:hAnsi="Times New Roman"/>
                <w:b/>
                <w:snapToGrid w:val="0"/>
                <w:sz w:val="20"/>
                <w:szCs w:val="20"/>
              </w:rPr>
              <w:t>interne</w:t>
            </w:r>
            <w:r w:rsidRPr="00A120AA">
              <w:rPr>
                <w:rFonts w:ascii="Times New Roman" w:eastAsia="Times New Roman" w:hAnsi="Times New Roman"/>
                <w:snapToGrid w:val="0"/>
                <w:sz w:val="20"/>
                <w:szCs w:val="20"/>
              </w:rPr>
              <w:t xml:space="preserve">, OTS are obligaţia de a transmite la autoritatea competentǎ, </w:t>
            </w:r>
            <w:r w:rsidRPr="00A120AA">
              <w:rPr>
                <w:rFonts w:ascii="Times New Roman" w:eastAsia="Times New Roman" w:hAnsi="Times New Roman"/>
                <w:b/>
                <w:snapToGrid w:val="0"/>
                <w:sz w:val="20"/>
                <w:szCs w:val="20"/>
              </w:rPr>
              <w:t>in termenul de depunere a monitorizarii lunare aferente perioadei in care</w:t>
            </w:r>
            <w:r w:rsidRPr="00A120AA">
              <w:rPr>
                <w:rFonts w:ascii="Times New Roman" w:eastAsia="Times New Roman" w:hAnsi="Times New Roman"/>
                <w:snapToGrid w:val="0"/>
                <w:sz w:val="20"/>
                <w:szCs w:val="20"/>
              </w:rPr>
              <w:t xml:space="preserve"> </w:t>
            </w:r>
            <w:r w:rsidRPr="00A120AA">
              <w:rPr>
                <w:rFonts w:ascii="Times New Roman" w:eastAsia="Times New Roman" w:hAnsi="Times New Roman"/>
                <w:b/>
                <w:snapToGrid w:val="0"/>
                <w:sz w:val="20"/>
                <w:szCs w:val="20"/>
              </w:rPr>
              <w:t>s-a produs congestia</w:t>
            </w:r>
            <w:r w:rsidRPr="00A120AA">
              <w:rPr>
                <w:rFonts w:ascii="Times New Roman" w:eastAsia="Times New Roman" w:hAnsi="Times New Roman"/>
                <w:snapToGrid w:val="0"/>
                <w:sz w:val="20"/>
                <w:szCs w:val="20"/>
              </w:rPr>
              <w:t>, o informare detaliatǎ în care sǎ se regǎseascǎ cel puţin urmǎtoarele:</w:t>
            </w:r>
          </w:p>
          <w:p w:rsidR="008C2B3F" w:rsidRPr="00A120AA" w:rsidRDefault="008C2B3F" w:rsidP="008C2B3F">
            <w:pPr>
              <w:numPr>
                <w:ilvl w:val="0"/>
                <w:numId w:val="7"/>
              </w:numPr>
              <w:spacing w:after="0" w:line="240" w:lineRule="auto"/>
              <w:ind w:left="1440"/>
              <w:jc w:val="both"/>
              <w:rPr>
                <w:rFonts w:ascii="Times New Roman" w:eastAsia="Times New Roman" w:hAnsi="Times New Roman"/>
                <w:snapToGrid w:val="0"/>
                <w:sz w:val="20"/>
                <w:szCs w:val="20"/>
              </w:rPr>
            </w:pPr>
            <w:r w:rsidRPr="00A120AA">
              <w:rPr>
                <w:rFonts w:ascii="Times New Roman" w:eastAsia="Times New Roman" w:hAnsi="Times New Roman"/>
                <w:snapToGrid w:val="0"/>
                <w:sz w:val="20"/>
                <w:szCs w:val="20"/>
              </w:rPr>
              <w:t>condiţiile care au condus la apariţia congestiei;</w:t>
            </w:r>
          </w:p>
          <w:p w:rsidR="008C2B3F" w:rsidRPr="00A120AA" w:rsidRDefault="008C2B3F" w:rsidP="008C2B3F">
            <w:pPr>
              <w:numPr>
                <w:ilvl w:val="0"/>
                <w:numId w:val="7"/>
              </w:numPr>
              <w:spacing w:after="0" w:line="240" w:lineRule="auto"/>
              <w:ind w:left="1440"/>
              <w:jc w:val="both"/>
              <w:rPr>
                <w:rFonts w:ascii="Times New Roman" w:eastAsia="Times New Roman" w:hAnsi="Times New Roman"/>
                <w:snapToGrid w:val="0"/>
                <w:sz w:val="20"/>
                <w:szCs w:val="20"/>
              </w:rPr>
            </w:pPr>
            <w:r w:rsidRPr="00A120AA">
              <w:rPr>
                <w:rFonts w:ascii="Times New Roman" w:eastAsia="Times New Roman" w:hAnsi="Times New Roman"/>
                <w:snapToGrid w:val="0"/>
                <w:sz w:val="20"/>
                <w:szCs w:val="20"/>
              </w:rPr>
              <w:t xml:space="preserve">costurile cu eliminarea congestiei şi justificarea acestora. </w:t>
            </w:r>
          </w:p>
          <w:p w:rsidR="008C2B3F" w:rsidRPr="00A120AA" w:rsidRDefault="008C2B3F" w:rsidP="008C2B3F">
            <w:pPr>
              <w:spacing w:after="0" w:line="240" w:lineRule="auto"/>
              <w:jc w:val="both"/>
              <w:rPr>
                <w:rFonts w:ascii="Times New Roman" w:hAnsi="Times New Roman"/>
                <w:b/>
                <w:sz w:val="20"/>
                <w:szCs w:val="20"/>
              </w:rPr>
            </w:pPr>
          </w:p>
        </w:tc>
        <w:tc>
          <w:tcPr>
            <w:tcW w:w="3204"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val="en-AU" w:eastAsia="ro-RO"/>
              </w:rPr>
            </w:pPr>
            <w:r w:rsidRPr="00A120AA">
              <w:rPr>
                <w:rFonts w:ascii="Times New Roman" w:hAnsi="Times New Roman"/>
                <w:sz w:val="20"/>
                <w:szCs w:val="20"/>
              </w:rPr>
              <w:t>Pentru raportarea centralizata a evenimentelor produse intr-o luna calendaristica</w:t>
            </w:r>
          </w:p>
        </w:tc>
        <w:tc>
          <w:tcPr>
            <w:tcW w:w="2608" w:type="dxa"/>
          </w:tcPr>
          <w:p w:rsidR="009A4656" w:rsidRPr="00A120AA" w:rsidRDefault="00350B85"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acceptă</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0" w:line="240" w:lineRule="auto"/>
              <w:jc w:val="both"/>
              <w:rPr>
                <w:rFonts w:ascii="Times New Roman" w:eastAsia="Batang" w:hAnsi="Times New Roman"/>
                <w:sz w:val="20"/>
                <w:szCs w:val="20"/>
                <w:lang w:eastAsia="ko-KR"/>
              </w:rPr>
            </w:pP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napToGrid w:val="0"/>
                <w:sz w:val="20"/>
                <w:szCs w:val="20"/>
              </w:rPr>
            </w:pPr>
          </w:p>
        </w:tc>
        <w:tc>
          <w:tcPr>
            <w:tcW w:w="1349" w:type="dxa"/>
          </w:tcPr>
          <w:p w:rsidR="008C2B3F" w:rsidRPr="00A120AA" w:rsidRDefault="008C2B3F" w:rsidP="008C2B3F">
            <w:pPr>
              <w:spacing w:after="0" w:line="240" w:lineRule="auto"/>
              <w:jc w:val="both"/>
              <w:rPr>
                <w:rFonts w:ascii="Times New Roman" w:eastAsia="Batang" w:hAnsi="Times New Roman"/>
                <w:b/>
                <w:sz w:val="20"/>
                <w:szCs w:val="20"/>
                <w:lang w:eastAsia="ko-KR"/>
              </w:rPr>
            </w:pPr>
          </w:p>
        </w:tc>
        <w:tc>
          <w:tcPr>
            <w:tcW w:w="3612" w:type="dxa"/>
            <w:shd w:val="clear" w:color="auto" w:fill="auto"/>
          </w:tcPr>
          <w:p w:rsidR="008C2B3F" w:rsidRPr="00A120AA" w:rsidRDefault="008C2B3F" w:rsidP="008C2B3F">
            <w:pPr>
              <w:spacing w:after="0" w:line="240" w:lineRule="auto"/>
              <w:jc w:val="both"/>
              <w:rPr>
                <w:rFonts w:ascii="Times New Roman" w:eastAsia="Times New Roman" w:hAnsi="Times New Roman"/>
                <w:b/>
                <w:snapToGrid w:val="0"/>
                <w:sz w:val="20"/>
                <w:szCs w:val="20"/>
              </w:rPr>
            </w:pPr>
            <w:r w:rsidRPr="00A120AA">
              <w:rPr>
                <w:rFonts w:ascii="Times New Roman" w:eastAsia="Times New Roman" w:hAnsi="Times New Roman"/>
                <w:b/>
                <w:sz w:val="20"/>
                <w:szCs w:val="20"/>
                <w:lang w:eastAsia="ro-RO"/>
              </w:rPr>
              <w:t>Art. 47</w:t>
            </w:r>
            <w:r w:rsidRPr="00A120AA">
              <w:rPr>
                <w:rFonts w:ascii="Times New Roman" w:eastAsia="Times New Roman" w:hAnsi="Times New Roman"/>
                <w:b/>
                <w:sz w:val="20"/>
                <w:szCs w:val="20"/>
                <w:vertAlign w:val="superscript"/>
                <w:lang w:eastAsia="ro-RO"/>
              </w:rPr>
              <w:t>1</w:t>
            </w:r>
            <w:r w:rsidRPr="00A120AA">
              <w:rPr>
                <w:rFonts w:ascii="Times New Roman" w:eastAsia="Times New Roman" w:hAnsi="Times New Roman"/>
                <w:b/>
                <w:sz w:val="20"/>
                <w:szCs w:val="20"/>
                <w:lang w:eastAsia="ro-RO"/>
              </w:rPr>
              <w:t xml:space="preserve"> Costurile necesare eliminǎrii congestiilor transfrontaliere, aparute ca urmare a aplicarii masurilor de redispecerizare si tranzactionare in contrapartida in mod coordonat la nivel regional, cu scopul maximizarii capacitatii de transport transfrontalier in conformitate cu legislatia europeana, sunt recunoscute in tariful de transport.</w:t>
            </w:r>
          </w:p>
          <w:p w:rsidR="008C2B3F" w:rsidRPr="00A120AA" w:rsidRDefault="008C2B3F" w:rsidP="008C2B3F">
            <w:pPr>
              <w:spacing w:after="0" w:line="240" w:lineRule="auto"/>
              <w:jc w:val="both"/>
              <w:rPr>
                <w:rFonts w:ascii="Times New Roman" w:eastAsia="Times New Roman" w:hAnsi="Times New Roman"/>
                <w:snapToGrid w:val="0"/>
                <w:sz w:val="20"/>
                <w:szCs w:val="20"/>
              </w:rPr>
            </w:pPr>
          </w:p>
        </w:tc>
        <w:tc>
          <w:tcPr>
            <w:tcW w:w="3204" w:type="dxa"/>
            <w:shd w:val="clear" w:color="auto" w:fill="auto"/>
          </w:tcPr>
          <w:p w:rsidR="008C2B3F" w:rsidRPr="00A120AA" w:rsidRDefault="008C2B3F" w:rsidP="008C2B3F">
            <w:pPr>
              <w:spacing w:after="0" w:line="240" w:lineRule="auto"/>
              <w:jc w:val="both"/>
              <w:rPr>
                <w:rFonts w:ascii="Times New Roman" w:hAnsi="Times New Roman"/>
                <w:sz w:val="20"/>
                <w:szCs w:val="20"/>
              </w:rPr>
            </w:pPr>
            <w:r w:rsidRPr="00A120AA">
              <w:rPr>
                <w:rFonts w:ascii="Times New Roman" w:hAnsi="Times New Roman"/>
                <w:sz w:val="20"/>
                <w:szCs w:val="20"/>
              </w:rPr>
              <w:t>Completare necesara pentru punerea in acord cu legislatia europeana (Regulamentul 1222/2015 CACM si metodologiile emise in aplicarea Regulamentului 1222/2015 si aprobate de autoritatea competenta, respectiv metodologiile de redispecerizare si tranzactionare in contrapartida la nivel regional si metodologiile de impartire a costurilor generate de masurile de redispecerizare si tranzactionare in contrapartida la nivel regional)</w:t>
            </w:r>
          </w:p>
        </w:tc>
        <w:tc>
          <w:tcPr>
            <w:tcW w:w="2608" w:type="dxa"/>
          </w:tcPr>
          <w:p w:rsidR="008C2B3F" w:rsidRPr="00A120AA" w:rsidRDefault="00350B85"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Prevederile metodologiilor aprobate de ANRE sunt aplicabile direct.</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49</w:t>
            </w:r>
          </w:p>
        </w:tc>
        <w:tc>
          <w:tcPr>
            <w:tcW w:w="3735" w:type="dxa"/>
            <w:shd w:val="clear" w:color="auto" w:fill="auto"/>
          </w:tcPr>
          <w:p w:rsidR="008C2B3F" w:rsidRPr="00A120AA" w:rsidRDefault="008C2B3F" w:rsidP="008C2B3F">
            <w:pPr>
              <w:spacing w:after="120" w:line="240" w:lineRule="auto"/>
              <w:jc w:val="both"/>
              <w:rPr>
                <w:rFonts w:ascii="Times New Roman" w:eastAsia="Times New Roman" w:hAnsi="Times New Roman"/>
                <w:b/>
                <w:sz w:val="20"/>
                <w:szCs w:val="20"/>
              </w:rPr>
            </w:pPr>
            <w:r w:rsidRPr="00A120AA">
              <w:rPr>
                <w:rFonts w:ascii="Times New Roman" w:eastAsia="Times New Roman" w:hAnsi="Times New Roman"/>
                <w:sz w:val="20"/>
                <w:szCs w:val="20"/>
                <w:lang w:eastAsia="ro-RO"/>
              </w:rPr>
              <w:t>(1) C</w:t>
            </w:r>
            <w:r w:rsidRPr="00A120AA">
              <w:rPr>
                <w:rFonts w:ascii="Times New Roman" w:eastAsia="Times New Roman" w:hAnsi="Times New Roman"/>
                <w:sz w:val="20"/>
                <w:szCs w:val="20"/>
              </w:rPr>
              <w:t xml:space="preserve">osturile </w:t>
            </w:r>
            <w:r w:rsidRPr="00A120AA">
              <w:rPr>
                <w:rFonts w:ascii="Times New Roman" w:eastAsia="Times New Roman" w:hAnsi="Times New Roman"/>
                <w:sz w:val="20"/>
                <w:szCs w:val="20"/>
                <w:lang w:eastAsia="ro-RO"/>
              </w:rPr>
              <w:t xml:space="preserve">OTS </w:t>
            </w:r>
            <w:r w:rsidRPr="00A120AA">
              <w:rPr>
                <w:rFonts w:ascii="Times New Roman" w:eastAsia="Times New Roman" w:hAnsi="Times New Roman"/>
                <w:sz w:val="20"/>
                <w:szCs w:val="20"/>
              </w:rPr>
              <w:t xml:space="preserve">datorate transportului de energie electrică între OTS-uri </w:t>
            </w:r>
            <w:r w:rsidRPr="00A120AA">
              <w:rPr>
                <w:rFonts w:ascii="Times New Roman" w:eastAsia="Times New Roman" w:hAnsi="Times New Roman"/>
                <w:i/>
                <w:sz w:val="20"/>
                <w:szCs w:val="20"/>
                <w:lang w:eastAsia="ro-RO"/>
              </w:rPr>
              <w:t>(TI)</w:t>
            </w:r>
            <w:r w:rsidRPr="00A120AA">
              <w:rPr>
                <w:rFonts w:ascii="Times New Roman" w:eastAsia="Times New Roman" w:hAnsi="Times New Roman"/>
                <w:sz w:val="20"/>
                <w:szCs w:val="20"/>
                <w:lang w:eastAsia="ro-RO"/>
              </w:rPr>
              <w:t xml:space="preserve"> </w:t>
            </w:r>
            <w:r w:rsidRPr="00A120AA">
              <w:rPr>
                <w:rFonts w:ascii="Times New Roman" w:eastAsia="Times New Roman" w:hAnsi="Times New Roman"/>
                <w:sz w:val="20"/>
                <w:szCs w:val="20"/>
              </w:rPr>
              <w:t xml:space="preserve">pentru anul tarifar </w:t>
            </w:r>
            <w:r w:rsidRPr="00A120AA">
              <w:rPr>
                <w:rFonts w:ascii="Times New Roman" w:eastAsia="Times New Roman" w:hAnsi="Times New Roman"/>
                <w:i/>
                <w:sz w:val="20"/>
                <w:szCs w:val="20"/>
              </w:rPr>
              <w:t>t</w:t>
            </w:r>
            <w:r w:rsidRPr="00A120AA">
              <w:rPr>
                <w:rFonts w:ascii="Times New Roman" w:eastAsia="Times New Roman" w:hAnsi="Times New Roman"/>
                <w:sz w:val="20"/>
                <w:szCs w:val="20"/>
              </w:rPr>
              <w:t xml:space="preserve">, se propun de </w:t>
            </w:r>
            <w:r w:rsidRPr="00A120AA">
              <w:rPr>
                <w:rFonts w:ascii="Times New Roman" w:eastAsia="Times New Roman" w:hAnsi="Times New Roman"/>
                <w:sz w:val="20"/>
                <w:szCs w:val="20"/>
                <w:lang w:eastAsia="ro-RO"/>
              </w:rPr>
              <w:t xml:space="preserve">OTS, </w:t>
            </w:r>
            <w:r w:rsidRPr="00A120AA">
              <w:rPr>
                <w:rFonts w:ascii="Times New Roman" w:eastAsia="Times New Roman" w:hAnsi="Times New Roman"/>
                <w:sz w:val="20"/>
                <w:szCs w:val="20"/>
              </w:rPr>
              <w:t>în conformitate cu Mecanismul de compensare a efectelor utilizării reţelelor electrice de transport pentru tranzite de energie electrică între O</w:t>
            </w:r>
            <w:r w:rsidRPr="00A120AA">
              <w:rPr>
                <w:rFonts w:ascii="Times New Roman" w:eastAsia="Times New Roman" w:hAnsi="Times New Roman"/>
                <w:sz w:val="20"/>
                <w:szCs w:val="20"/>
                <w:lang w:eastAsia="ro-RO"/>
              </w:rPr>
              <w:t xml:space="preserve">peratorii de Transport şi de Sistem </w:t>
            </w:r>
            <w:r w:rsidRPr="00A120AA">
              <w:rPr>
                <w:rFonts w:ascii="Times New Roman" w:eastAsia="Times New Roman" w:hAnsi="Times New Roman"/>
                <w:sz w:val="20"/>
                <w:szCs w:val="20"/>
              </w:rPr>
              <w:t>şi se aprobă de</w:t>
            </w:r>
            <w:r w:rsidRPr="00A120AA">
              <w:rPr>
                <w:rFonts w:ascii="Times New Roman" w:eastAsia="Times New Roman" w:hAnsi="Times New Roman"/>
                <w:sz w:val="20"/>
                <w:szCs w:val="20"/>
                <w:lang w:eastAsia="ro-RO"/>
              </w:rPr>
              <w:t xml:space="preserve"> a</w:t>
            </w:r>
            <w:r w:rsidRPr="00A120AA">
              <w:rPr>
                <w:rFonts w:ascii="Times New Roman" w:eastAsia="Times New Roman" w:hAnsi="Times New Roman"/>
                <w:sz w:val="20"/>
                <w:szCs w:val="20"/>
              </w:rPr>
              <w:t>utoritatea competentă.</w:t>
            </w:r>
          </w:p>
          <w:p w:rsidR="008C2B3F" w:rsidRPr="00A120AA" w:rsidRDefault="008C2B3F" w:rsidP="008C2B3F">
            <w:pPr>
              <w:tabs>
                <w:tab w:val="left" w:pos="1170"/>
              </w:tabs>
              <w:spacing w:after="0" w:line="240" w:lineRule="auto"/>
              <w:jc w:val="both"/>
              <w:rPr>
                <w:rFonts w:ascii="Times New Roman" w:eastAsia="Times New Roman" w:hAnsi="Times New Roman"/>
                <w:sz w:val="20"/>
                <w:szCs w:val="20"/>
                <w:lang w:eastAsia="ro-RO"/>
              </w:rPr>
            </w:pPr>
          </w:p>
        </w:tc>
        <w:tc>
          <w:tcPr>
            <w:tcW w:w="1349" w:type="dxa"/>
          </w:tcPr>
          <w:p w:rsidR="008C2B3F" w:rsidRPr="00A120AA" w:rsidRDefault="008C2B3F" w:rsidP="008C2B3F">
            <w:pPr>
              <w:spacing w:after="0" w:line="240" w:lineRule="auto"/>
              <w:jc w:val="both"/>
              <w:rPr>
                <w:rFonts w:ascii="Times New Roman" w:eastAsia="Batang" w:hAnsi="Times New Roman"/>
                <w:b/>
                <w:sz w:val="20"/>
                <w:szCs w:val="20"/>
                <w:lang w:eastAsia="ko-KR"/>
              </w:rPr>
            </w:pPr>
          </w:p>
        </w:tc>
        <w:tc>
          <w:tcPr>
            <w:tcW w:w="3612" w:type="dxa"/>
            <w:shd w:val="clear" w:color="auto" w:fill="auto"/>
          </w:tcPr>
          <w:p w:rsidR="008C2B3F" w:rsidRPr="00A120AA" w:rsidRDefault="008C2B3F" w:rsidP="008C2B3F">
            <w:pPr>
              <w:spacing w:after="0" w:line="240" w:lineRule="auto"/>
              <w:jc w:val="both"/>
              <w:rPr>
                <w:rFonts w:ascii="Times New Roman" w:eastAsia="Times New Roman" w:hAnsi="Times New Roman"/>
                <w:b/>
                <w:sz w:val="20"/>
                <w:szCs w:val="20"/>
                <w:lang w:eastAsia="ro-RO"/>
              </w:rPr>
            </w:pPr>
            <w:r w:rsidRPr="00A120AA">
              <w:rPr>
                <w:rFonts w:ascii="Times New Roman" w:hAnsi="Times New Roman"/>
                <w:sz w:val="20"/>
                <w:szCs w:val="20"/>
              </w:rPr>
              <w:t>1)</w:t>
            </w:r>
            <w:r w:rsidRPr="00A120AA">
              <w:rPr>
                <w:rFonts w:ascii="Times New Roman" w:hAnsi="Times New Roman"/>
                <w:b/>
                <w:sz w:val="20"/>
                <w:szCs w:val="20"/>
              </w:rPr>
              <w:t>Costurile realizate</w:t>
            </w:r>
            <w:r w:rsidRPr="00A120AA">
              <w:rPr>
                <w:rFonts w:ascii="Times New Roman" w:hAnsi="Times New Roman"/>
                <w:sz w:val="20"/>
                <w:szCs w:val="20"/>
              </w:rPr>
              <w:t xml:space="preserve"> de OTS intr-un an tarifar t  datorate transportului de energie electrică între OTS-uri </w:t>
            </w:r>
            <w:r w:rsidRPr="00A120AA">
              <w:rPr>
                <w:rFonts w:ascii="Times New Roman" w:hAnsi="Times New Roman"/>
                <w:i/>
                <w:sz w:val="20"/>
                <w:szCs w:val="20"/>
              </w:rPr>
              <w:t>(TI)</w:t>
            </w:r>
            <w:r w:rsidRPr="00A120AA">
              <w:rPr>
                <w:rFonts w:ascii="Times New Roman" w:hAnsi="Times New Roman"/>
                <w:sz w:val="20"/>
                <w:szCs w:val="20"/>
              </w:rPr>
              <w:t xml:space="preserve"> </w:t>
            </w:r>
            <w:r w:rsidRPr="00A120AA">
              <w:rPr>
                <w:rFonts w:ascii="Times New Roman" w:hAnsi="Times New Roman"/>
                <w:b/>
                <w:sz w:val="20"/>
                <w:szCs w:val="20"/>
              </w:rPr>
              <w:t>sunt determinate de aplicarea procedurii</w:t>
            </w:r>
            <w:r w:rsidRPr="00A120AA">
              <w:rPr>
                <w:rFonts w:ascii="Times New Roman" w:hAnsi="Times New Roman"/>
                <w:sz w:val="20"/>
                <w:szCs w:val="20"/>
              </w:rPr>
              <w:t xml:space="preserve"> </w:t>
            </w:r>
            <w:r w:rsidRPr="00A120AA">
              <w:rPr>
                <w:rFonts w:ascii="Times New Roman" w:hAnsi="Times New Roman"/>
                <w:i/>
                <w:sz w:val="20"/>
                <w:szCs w:val="20"/>
              </w:rPr>
              <w:t xml:space="preserve">Mecanismului de compensare a efectelor utilizării reţelelor electrice de transport pentru tranzite de energie electrică între Operatorii de Transport şi de Sistem </w:t>
            </w:r>
            <w:r w:rsidRPr="00A120AA">
              <w:rPr>
                <w:rFonts w:ascii="Times New Roman" w:hAnsi="Times New Roman"/>
                <w:sz w:val="20"/>
                <w:szCs w:val="20"/>
              </w:rPr>
              <w:t>aprobata de ANRE prin Ordinul 6/2010 şi se aprobă de autoritatea competentă</w:t>
            </w:r>
          </w:p>
        </w:tc>
        <w:tc>
          <w:tcPr>
            <w:tcW w:w="3204" w:type="dxa"/>
            <w:shd w:val="clear" w:color="auto" w:fill="auto"/>
          </w:tcPr>
          <w:p w:rsidR="008C2B3F" w:rsidRPr="00A120AA" w:rsidRDefault="008C2B3F" w:rsidP="008C2B3F">
            <w:pPr>
              <w:spacing w:after="0" w:line="240" w:lineRule="auto"/>
              <w:jc w:val="both"/>
              <w:rPr>
                <w:rFonts w:ascii="Times New Roman" w:hAnsi="Times New Roman"/>
                <w:sz w:val="20"/>
                <w:szCs w:val="20"/>
              </w:rPr>
            </w:pPr>
          </w:p>
        </w:tc>
        <w:tc>
          <w:tcPr>
            <w:tcW w:w="2608" w:type="dxa"/>
          </w:tcPr>
          <w:p w:rsidR="00BB2636" w:rsidRDefault="009A4656"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 xml:space="preserve">Se </w:t>
            </w:r>
            <w:r w:rsidR="00BB2636">
              <w:rPr>
                <w:rFonts w:ascii="Times New Roman" w:eastAsia="Batang" w:hAnsi="Times New Roman"/>
                <w:sz w:val="20"/>
                <w:szCs w:val="20"/>
                <w:lang w:eastAsia="ko-KR"/>
              </w:rPr>
              <w:t>accepta</w:t>
            </w:r>
          </w:p>
          <w:p w:rsidR="008C2B3F" w:rsidRDefault="00BB2636"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 xml:space="preserve">Se </w:t>
            </w:r>
            <w:r w:rsidR="009A4656">
              <w:rPr>
                <w:rFonts w:ascii="Times New Roman" w:eastAsia="Batang" w:hAnsi="Times New Roman"/>
                <w:sz w:val="20"/>
                <w:szCs w:val="20"/>
                <w:lang w:eastAsia="ko-KR"/>
              </w:rPr>
              <w:t>reformulează</w:t>
            </w:r>
          </w:p>
          <w:p w:rsidR="009A4656" w:rsidRPr="00A120AA" w:rsidRDefault="009A4656" w:rsidP="009A4656">
            <w:pPr>
              <w:spacing w:after="120" w:line="240" w:lineRule="auto"/>
              <w:jc w:val="both"/>
              <w:rPr>
                <w:rFonts w:ascii="Times New Roman" w:eastAsia="Times New Roman" w:hAnsi="Times New Roman"/>
                <w:b/>
                <w:sz w:val="20"/>
                <w:szCs w:val="20"/>
              </w:rPr>
            </w:pPr>
            <w:r w:rsidRPr="00A120AA">
              <w:rPr>
                <w:rFonts w:ascii="Times New Roman" w:eastAsia="Times New Roman" w:hAnsi="Times New Roman"/>
                <w:sz w:val="20"/>
                <w:szCs w:val="20"/>
                <w:lang w:eastAsia="ro-RO"/>
              </w:rPr>
              <w:t>C</w:t>
            </w:r>
            <w:r w:rsidRPr="00A120AA">
              <w:rPr>
                <w:rFonts w:ascii="Times New Roman" w:eastAsia="Times New Roman" w:hAnsi="Times New Roman"/>
                <w:sz w:val="20"/>
                <w:szCs w:val="20"/>
              </w:rPr>
              <w:t xml:space="preserve">osturile </w:t>
            </w:r>
            <w:r w:rsidRPr="00A120AA">
              <w:rPr>
                <w:rFonts w:ascii="Times New Roman" w:eastAsia="Times New Roman" w:hAnsi="Times New Roman"/>
                <w:sz w:val="20"/>
                <w:szCs w:val="20"/>
                <w:lang w:eastAsia="ro-RO"/>
              </w:rPr>
              <w:t xml:space="preserve">OTS </w:t>
            </w:r>
            <w:r w:rsidRPr="00A120AA">
              <w:rPr>
                <w:rFonts w:ascii="Times New Roman" w:eastAsia="Times New Roman" w:hAnsi="Times New Roman"/>
                <w:sz w:val="20"/>
                <w:szCs w:val="20"/>
              </w:rPr>
              <w:t xml:space="preserve">datorate transportului de energie electrică între OTS-uri </w:t>
            </w:r>
            <w:r w:rsidRPr="00A120AA">
              <w:rPr>
                <w:rFonts w:ascii="Times New Roman" w:eastAsia="Times New Roman" w:hAnsi="Times New Roman"/>
                <w:i/>
                <w:sz w:val="20"/>
                <w:szCs w:val="20"/>
                <w:lang w:eastAsia="ro-RO"/>
              </w:rPr>
              <w:t>(TI)</w:t>
            </w:r>
            <w:r w:rsidRPr="00A120AA">
              <w:rPr>
                <w:rFonts w:ascii="Times New Roman" w:eastAsia="Times New Roman" w:hAnsi="Times New Roman"/>
                <w:sz w:val="20"/>
                <w:szCs w:val="20"/>
                <w:lang w:eastAsia="ro-RO"/>
              </w:rPr>
              <w:t xml:space="preserve"> </w:t>
            </w:r>
            <w:r w:rsidRPr="00A120AA">
              <w:rPr>
                <w:rFonts w:ascii="Times New Roman" w:eastAsia="Times New Roman" w:hAnsi="Times New Roman"/>
                <w:sz w:val="20"/>
                <w:szCs w:val="20"/>
              </w:rPr>
              <w:t xml:space="preserve">pentru anul tarifar </w:t>
            </w:r>
            <w:r w:rsidRPr="00A120AA">
              <w:rPr>
                <w:rFonts w:ascii="Times New Roman" w:eastAsia="Times New Roman" w:hAnsi="Times New Roman"/>
                <w:i/>
                <w:sz w:val="20"/>
                <w:szCs w:val="20"/>
              </w:rPr>
              <w:t>t</w:t>
            </w:r>
            <w:r w:rsidRPr="00A120AA">
              <w:rPr>
                <w:rFonts w:ascii="Times New Roman" w:eastAsia="Times New Roman" w:hAnsi="Times New Roman"/>
                <w:sz w:val="20"/>
                <w:szCs w:val="20"/>
              </w:rPr>
              <w:t xml:space="preserve">, se propun de </w:t>
            </w:r>
            <w:r w:rsidRPr="00A120AA">
              <w:rPr>
                <w:rFonts w:ascii="Times New Roman" w:eastAsia="Times New Roman" w:hAnsi="Times New Roman"/>
                <w:sz w:val="20"/>
                <w:szCs w:val="20"/>
                <w:lang w:eastAsia="ro-RO"/>
              </w:rPr>
              <w:t xml:space="preserve">OTS, </w:t>
            </w:r>
            <w:r w:rsidRPr="00A120AA">
              <w:rPr>
                <w:rFonts w:ascii="Times New Roman" w:eastAsia="Times New Roman" w:hAnsi="Times New Roman"/>
                <w:sz w:val="20"/>
                <w:szCs w:val="20"/>
              </w:rPr>
              <w:t xml:space="preserve">în conformitate cu </w:t>
            </w:r>
            <w:r w:rsidRPr="009A4656">
              <w:rPr>
                <w:rFonts w:ascii="Times New Roman" w:eastAsia="Times New Roman" w:hAnsi="Times New Roman"/>
                <w:b/>
                <w:sz w:val="20"/>
                <w:szCs w:val="20"/>
              </w:rPr>
              <w:t>procedura</w:t>
            </w:r>
            <w:r>
              <w:rPr>
                <w:rFonts w:ascii="Times New Roman" w:eastAsia="Times New Roman" w:hAnsi="Times New Roman"/>
                <w:sz w:val="20"/>
                <w:szCs w:val="20"/>
              </w:rPr>
              <w:t xml:space="preserve"> </w:t>
            </w:r>
            <w:r w:rsidRPr="009A4656">
              <w:rPr>
                <w:rFonts w:ascii="Times New Roman" w:eastAsia="Times New Roman" w:hAnsi="Times New Roman"/>
                <w:b/>
                <w:sz w:val="20"/>
                <w:szCs w:val="20"/>
              </w:rPr>
              <w:t>aprobată prin ordin ANRE</w:t>
            </w:r>
            <w:r>
              <w:rPr>
                <w:rFonts w:ascii="Times New Roman" w:eastAsia="Times New Roman" w:hAnsi="Times New Roman"/>
                <w:b/>
                <w:sz w:val="20"/>
                <w:szCs w:val="20"/>
              </w:rPr>
              <w:t xml:space="preserve"> privind</w:t>
            </w:r>
            <w:r>
              <w:rPr>
                <w:rFonts w:ascii="Times New Roman" w:eastAsia="Times New Roman" w:hAnsi="Times New Roman"/>
                <w:sz w:val="20"/>
                <w:szCs w:val="20"/>
              </w:rPr>
              <w:t xml:space="preserve"> </w:t>
            </w:r>
            <w:r w:rsidRPr="009A4656">
              <w:rPr>
                <w:rFonts w:ascii="Times New Roman" w:eastAsia="Times New Roman" w:hAnsi="Times New Roman"/>
                <w:i/>
                <w:sz w:val="20"/>
                <w:szCs w:val="20"/>
              </w:rPr>
              <w:t>Mecanismul de compensare a efectelor utilizării reţelelor electrice de transport pentru tranzite de energie electrică între O</w:t>
            </w:r>
            <w:r w:rsidRPr="009A4656">
              <w:rPr>
                <w:rFonts w:ascii="Times New Roman" w:eastAsia="Times New Roman" w:hAnsi="Times New Roman"/>
                <w:i/>
                <w:sz w:val="20"/>
                <w:szCs w:val="20"/>
                <w:lang w:eastAsia="ro-RO"/>
              </w:rPr>
              <w:t>peratorii de Transport şi de Sistem</w:t>
            </w:r>
            <w:r>
              <w:rPr>
                <w:rFonts w:ascii="Times New Roman" w:eastAsia="Times New Roman" w:hAnsi="Times New Roman"/>
                <w:sz w:val="20"/>
                <w:szCs w:val="20"/>
                <w:lang w:eastAsia="ro-RO"/>
              </w:rPr>
              <w:t>,</w:t>
            </w:r>
            <w:r w:rsidRPr="00A120AA">
              <w:rPr>
                <w:rFonts w:ascii="Times New Roman" w:eastAsia="Times New Roman" w:hAnsi="Times New Roman"/>
                <w:sz w:val="20"/>
                <w:szCs w:val="20"/>
                <w:lang w:eastAsia="ro-RO"/>
              </w:rPr>
              <w:t xml:space="preserve"> </w:t>
            </w:r>
            <w:r w:rsidRPr="00A120AA">
              <w:rPr>
                <w:rFonts w:ascii="Times New Roman" w:eastAsia="Times New Roman" w:hAnsi="Times New Roman"/>
                <w:sz w:val="20"/>
                <w:szCs w:val="20"/>
              </w:rPr>
              <w:t>şi se aprobă de</w:t>
            </w:r>
            <w:r w:rsidRPr="00A120AA">
              <w:rPr>
                <w:rFonts w:ascii="Times New Roman" w:eastAsia="Times New Roman" w:hAnsi="Times New Roman"/>
                <w:sz w:val="20"/>
                <w:szCs w:val="20"/>
                <w:lang w:eastAsia="ro-RO"/>
              </w:rPr>
              <w:t xml:space="preserve"> a</w:t>
            </w:r>
            <w:r w:rsidRPr="00A120AA">
              <w:rPr>
                <w:rFonts w:ascii="Times New Roman" w:eastAsia="Times New Roman" w:hAnsi="Times New Roman"/>
                <w:sz w:val="20"/>
                <w:szCs w:val="20"/>
              </w:rPr>
              <w:t>utoritatea competentă.</w:t>
            </w:r>
          </w:p>
          <w:p w:rsidR="009A4656" w:rsidRPr="00A120AA" w:rsidRDefault="009A4656" w:rsidP="008C2B3F">
            <w:pPr>
              <w:tabs>
                <w:tab w:val="left" w:pos="964"/>
                <w:tab w:val="left" w:pos="1080"/>
              </w:tabs>
              <w:spacing w:after="0" w:line="240" w:lineRule="auto"/>
              <w:jc w:val="both"/>
              <w:rPr>
                <w:rFonts w:ascii="Times New Roman" w:eastAsia="Batang" w:hAnsi="Times New Roman"/>
                <w:sz w:val="20"/>
                <w:szCs w:val="20"/>
                <w:lang w:eastAsia="ko-KR"/>
              </w:rPr>
            </w:pP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50</w:t>
            </w:r>
          </w:p>
        </w:tc>
        <w:tc>
          <w:tcPr>
            <w:tcW w:w="3735" w:type="dxa"/>
            <w:shd w:val="clear" w:color="auto" w:fill="auto"/>
          </w:tcPr>
          <w:p w:rsidR="008C2B3F" w:rsidRPr="00A120AA" w:rsidRDefault="008C2B3F" w:rsidP="008C2B3F">
            <w:pPr>
              <w:pStyle w:val="BodyTextIndent3"/>
              <w:spacing w:after="0" w:line="240" w:lineRule="auto"/>
              <w:ind w:left="0"/>
              <w:rPr>
                <w:rFonts w:ascii="Times New Roman" w:eastAsia="Times New Roman" w:hAnsi="Times New Roman"/>
                <w:sz w:val="20"/>
                <w:szCs w:val="20"/>
                <w:lang w:eastAsia="ro-RO"/>
              </w:rPr>
            </w:pPr>
            <w:r w:rsidRPr="00A120AA">
              <w:rPr>
                <w:rFonts w:ascii="Times New Roman" w:hAnsi="Times New Roman"/>
                <w:sz w:val="20"/>
                <w:szCs w:val="20"/>
              </w:rPr>
              <w:t>(3)</w:t>
            </w:r>
            <w:r w:rsidRPr="00A120AA">
              <w:rPr>
                <w:rFonts w:ascii="Times New Roman" w:eastAsia="Times New Roman" w:hAnsi="Times New Roman"/>
                <w:sz w:val="20"/>
                <w:szCs w:val="20"/>
                <w:lang w:eastAsia="ro-RO"/>
              </w:rPr>
              <w:t xml:space="preserve"> Autoritatea competentă controlează volumul activelor incluse în BAR, astfel încât să nu existe costuri determinate de decizii incorecte sau de o structură a activelor care nu mai corespunde condiţiilor economice, dar şi să se asigure viabilitatea financiară a OTS</w:t>
            </w:r>
          </w:p>
          <w:p w:rsidR="008C2B3F" w:rsidRPr="00A120AA" w:rsidRDefault="008C2B3F" w:rsidP="008C2B3F">
            <w:pPr>
              <w:spacing w:after="120" w:line="240" w:lineRule="auto"/>
              <w:jc w:val="both"/>
              <w:rPr>
                <w:rFonts w:ascii="Times New Roman" w:hAnsi="Times New Roman"/>
                <w:sz w:val="20"/>
                <w:szCs w:val="20"/>
              </w:rPr>
            </w:pPr>
          </w:p>
        </w:tc>
        <w:tc>
          <w:tcPr>
            <w:tcW w:w="1349" w:type="dxa"/>
          </w:tcPr>
          <w:p w:rsidR="008C2B3F" w:rsidRPr="00A120AA" w:rsidRDefault="008C2B3F" w:rsidP="008C2B3F">
            <w:pPr>
              <w:spacing w:after="0" w:line="240" w:lineRule="auto"/>
              <w:jc w:val="both"/>
              <w:rPr>
                <w:rFonts w:ascii="Times New Roman" w:eastAsia="Batang" w:hAnsi="Times New Roman"/>
                <w:b/>
                <w:sz w:val="20"/>
                <w:szCs w:val="20"/>
                <w:lang w:eastAsia="ko-KR"/>
              </w:rPr>
            </w:pPr>
          </w:p>
        </w:tc>
        <w:tc>
          <w:tcPr>
            <w:tcW w:w="3612"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(3)Autoritatea competentă controlează volumul activelor incluse în BAR, astfel încât să nu existe costuri determinate de decizii incorecte </w:t>
            </w:r>
            <w:r w:rsidRPr="00A120AA">
              <w:rPr>
                <w:rFonts w:ascii="Times New Roman" w:eastAsia="Times New Roman" w:hAnsi="Times New Roman"/>
                <w:b/>
                <w:strike/>
                <w:sz w:val="20"/>
                <w:szCs w:val="20"/>
                <w:lang w:eastAsia="ro-RO"/>
              </w:rPr>
              <w:t>sau de o structură a activelor care nu mai corespunde condiţiilor economice</w:t>
            </w:r>
            <w:r w:rsidRPr="00A120AA">
              <w:rPr>
                <w:rFonts w:ascii="Times New Roman" w:eastAsia="Times New Roman" w:hAnsi="Times New Roman"/>
                <w:sz w:val="20"/>
                <w:szCs w:val="20"/>
                <w:lang w:eastAsia="ro-RO"/>
              </w:rPr>
              <w:t>, dar şi să se asigure viabilitatea financiară a OTS.</w:t>
            </w: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hAnsi="Times New Roman"/>
                <w:sz w:val="20"/>
                <w:szCs w:val="20"/>
              </w:rPr>
            </w:pPr>
          </w:p>
        </w:tc>
        <w:tc>
          <w:tcPr>
            <w:tcW w:w="3204" w:type="dxa"/>
            <w:shd w:val="clear" w:color="auto" w:fill="auto"/>
          </w:tcPr>
          <w:p w:rsidR="008C2B3F" w:rsidRPr="00A120AA" w:rsidRDefault="008C2B3F" w:rsidP="008C2B3F">
            <w:pPr>
              <w:jc w:val="both"/>
              <w:rPr>
                <w:rFonts w:ascii="Times New Roman" w:hAnsi="Times New Roman"/>
                <w:sz w:val="20"/>
                <w:szCs w:val="20"/>
              </w:rPr>
            </w:pPr>
            <w:r w:rsidRPr="00A120AA">
              <w:rPr>
                <w:rFonts w:ascii="Times New Roman" w:hAnsi="Times New Roman"/>
                <w:sz w:val="20"/>
                <w:szCs w:val="20"/>
              </w:rPr>
              <w:t xml:space="preserve">Controlul ANRE asupra volumului activelor incluse in BAR se realizeaza in doua moduri: a) prin analiza si aprobarea Planului de investitii aferent unei perioade de reglementare si b) prin analiza beneficiilor specifice afrente investitiilor aprobate de ANRE si realizate de OTS. </w:t>
            </w:r>
          </w:p>
          <w:p w:rsidR="008C2B3F" w:rsidRPr="00A120AA" w:rsidRDefault="008C2B3F" w:rsidP="008C2B3F">
            <w:pPr>
              <w:spacing w:after="120"/>
              <w:jc w:val="both"/>
              <w:rPr>
                <w:rFonts w:ascii="Times New Roman" w:hAnsi="Times New Roman"/>
                <w:sz w:val="20"/>
                <w:szCs w:val="20"/>
              </w:rPr>
            </w:pPr>
            <w:r w:rsidRPr="00A120AA">
              <w:rPr>
                <w:rFonts w:ascii="Times New Roman" w:hAnsi="Times New Roman"/>
                <w:sz w:val="20"/>
                <w:szCs w:val="20"/>
              </w:rPr>
              <w:t xml:space="preserve">Orice decizie ANRE de eliminare din BAR a unor mijloace fixe rezultate din investitiile aprobate de ANRE anterior realizarii acestora (cu exceptia celor rezultate din investitii care nu au demonstrat eficienta in urma procesului de monitorizare ex-post a beneficiilor specifice) este o actiune nejustificata cu implicatii economice negative semnificative asupra OTS, in conditiile in care durata medie de viata impusa de ANRE a investitiilor OTS este de minim 20 de ani. </w:t>
            </w:r>
          </w:p>
          <w:p w:rsidR="008C2B3F" w:rsidRPr="00A120AA" w:rsidRDefault="008C2B3F" w:rsidP="008C2B3F">
            <w:pPr>
              <w:spacing w:after="0" w:line="240" w:lineRule="auto"/>
              <w:jc w:val="both"/>
              <w:rPr>
                <w:rFonts w:ascii="Times New Roman" w:hAnsi="Times New Roman"/>
                <w:sz w:val="20"/>
                <w:szCs w:val="20"/>
              </w:rPr>
            </w:pPr>
            <w:r w:rsidRPr="00A120AA">
              <w:rPr>
                <w:rFonts w:ascii="Times New Roman" w:hAnsi="Times New Roman"/>
                <w:sz w:val="20"/>
                <w:szCs w:val="20"/>
              </w:rPr>
              <w:t>O situatie in care structura activelor nu mai corespunde conditiilor economice existente la un moment dat, poate aparea in urma unei evolutii indelungate a economiei in ansamblu si este constatata la o diferenta de timp considerabila atat fata de momentul promovarii investitiei de catre OTS, momentul aprobarii ex-ante a investitiei de catre ANRE cat si fata de momentul aprobarii ex-post a investitiei de catre ANRE pe baza monitorizarii beneficiilor. Activele OTS care s-ar putea gasi la un moment dat intr-o astfel de situatie se incadreaza in conceptul „stranded asset”. Cea mai intalnita forma de tratare a stranded assets la nivelul economiei este acceptarea de catre societate a situatiei si suportarea de catre socitate a costurilor reziduale (nerecuperate) ale activelor respective. Intreruperea procesului de recuperare lenta prin tariful reglementat a investitiei initiale, investitie care din perspectiva OTS este ireversibila financiar deci nu poate fi recuperata altfel decat pe calea tarifului reglementat, nu este solutia adecvata.</w:t>
            </w:r>
          </w:p>
        </w:tc>
        <w:tc>
          <w:tcPr>
            <w:tcW w:w="2608" w:type="dxa"/>
          </w:tcPr>
          <w:p w:rsidR="008C2B3F" w:rsidRDefault="006F1E94"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Nu se acceptă</w:t>
            </w:r>
          </w:p>
          <w:p w:rsidR="006F1E94" w:rsidRDefault="006F1E94"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Aplicarea acestei prevederi va face obiectul unor discuţii cu OTS. Vor fi luate în considerare argumentele pertinente.</w:t>
            </w:r>
          </w:p>
          <w:p w:rsidR="006F1E94" w:rsidRPr="00A120AA" w:rsidRDefault="006F1E94" w:rsidP="008C2B3F">
            <w:pPr>
              <w:tabs>
                <w:tab w:val="left" w:pos="964"/>
                <w:tab w:val="left" w:pos="1080"/>
              </w:tabs>
              <w:spacing w:after="0" w:line="240" w:lineRule="auto"/>
              <w:jc w:val="both"/>
              <w:rPr>
                <w:rFonts w:ascii="Times New Roman" w:eastAsia="Batang" w:hAnsi="Times New Roman"/>
                <w:sz w:val="20"/>
                <w:szCs w:val="20"/>
                <w:lang w:eastAsia="ko-KR"/>
              </w:rPr>
            </w:pP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0" w:line="240" w:lineRule="auto"/>
              <w:jc w:val="both"/>
              <w:rPr>
                <w:rFonts w:ascii="Times New Roman" w:eastAsia="Batang" w:hAnsi="Times New Roman"/>
                <w:sz w:val="20"/>
                <w:szCs w:val="20"/>
                <w:lang w:eastAsia="ko-KR"/>
              </w:rPr>
            </w:pP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val="en-AU" w:eastAsia="ro-RO"/>
              </w:rPr>
            </w:pPr>
            <w:r w:rsidRPr="00A120AA">
              <w:rPr>
                <w:rFonts w:ascii="Times New Roman" w:eastAsia="Times New Roman" w:hAnsi="Times New Roman"/>
                <w:sz w:val="20"/>
                <w:szCs w:val="20"/>
                <w:lang w:val="en-AU" w:eastAsia="ro-RO"/>
              </w:rPr>
              <w:t>(8) Nu se includ în BAR cheltuielile efectuate pe parcursul realizării unui mijloc fix recepționat, pus în funcțiune sau dat în folosință, dar care nu au fost incluse de OTS în valoarea mijlocului fix la data recepției</w:t>
            </w:r>
          </w:p>
          <w:p w:rsidR="008C2B3F" w:rsidRPr="00A120AA" w:rsidRDefault="008C2B3F" w:rsidP="008C2B3F">
            <w:pPr>
              <w:pStyle w:val="BodyTextIndent3"/>
              <w:spacing w:after="0" w:line="240" w:lineRule="auto"/>
              <w:ind w:left="0"/>
              <w:rPr>
                <w:rFonts w:ascii="Times New Roman" w:hAnsi="Times New Roman"/>
                <w:sz w:val="20"/>
                <w:szCs w:val="20"/>
              </w:rPr>
            </w:pPr>
          </w:p>
        </w:tc>
        <w:tc>
          <w:tcPr>
            <w:tcW w:w="1349" w:type="dxa"/>
          </w:tcPr>
          <w:p w:rsidR="008C2B3F" w:rsidRPr="00A120AA" w:rsidRDefault="008C2B3F" w:rsidP="008C2B3F">
            <w:pPr>
              <w:spacing w:after="0" w:line="240" w:lineRule="auto"/>
              <w:jc w:val="both"/>
              <w:rPr>
                <w:rFonts w:ascii="Times New Roman" w:eastAsia="Batang" w:hAnsi="Times New Roman"/>
                <w:b/>
                <w:sz w:val="20"/>
                <w:szCs w:val="20"/>
                <w:lang w:eastAsia="ko-KR"/>
              </w:rPr>
            </w:pPr>
          </w:p>
        </w:tc>
        <w:tc>
          <w:tcPr>
            <w:tcW w:w="3612" w:type="dxa"/>
            <w:shd w:val="clear" w:color="auto" w:fill="auto"/>
          </w:tcPr>
          <w:p w:rsidR="008C2B3F" w:rsidRPr="00A120AA" w:rsidRDefault="008C2B3F" w:rsidP="008C2B3F">
            <w:pPr>
              <w:spacing w:after="0" w:line="240" w:lineRule="auto"/>
              <w:jc w:val="both"/>
              <w:rPr>
                <w:rFonts w:ascii="Times New Roman" w:eastAsia="Times New Roman" w:hAnsi="Times New Roman"/>
                <w:b/>
                <w:sz w:val="20"/>
                <w:szCs w:val="20"/>
                <w:lang w:eastAsia="ro-RO"/>
              </w:rPr>
            </w:pPr>
            <w:r w:rsidRPr="00A120AA">
              <w:rPr>
                <w:rFonts w:ascii="Times New Roman" w:eastAsia="Times New Roman" w:hAnsi="Times New Roman"/>
                <w:b/>
                <w:sz w:val="20"/>
                <w:szCs w:val="20"/>
                <w:lang w:eastAsia="ro-RO"/>
              </w:rPr>
              <w:t>(8)Eliminare</w:t>
            </w:r>
          </w:p>
          <w:p w:rsidR="008C2B3F" w:rsidRPr="00A120AA" w:rsidRDefault="008C2B3F" w:rsidP="008C2B3F">
            <w:pPr>
              <w:spacing w:after="0" w:line="240" w:lineRule="auto"/>
              <w:jc w:val="both"/>
              <w:rPr>
                <w:rFonts w:ascii="Times New Roman" w:eastAsia="Times New Roman" w:hAnsi="Times New Roman"/>
                <w:sz w:val="20"/>
                <w:szCs w:val="20"/>
                <w:lang w:eastAsia="ro-RO"/>
              </w:rPr>
            </w:pPr>
          </w:p>
        </w:tc>
        <w:tc>
          <w:tcPr>
            <w:tcW w:w="3204" w:type="dxa"/>
            <w:shd w:val="clear" w:color="auto" w:fill="auto"/>
          </w:tcPr>
          <w:p w:rsidR="008C2B3F" w:rsidRPr="00A120AA" w:rsidRDefault="008C2B3F" w:rsidP="008C2B3F">
            <w:pPr>
              <w:jc w:val="both"/>
              <w:rPr>
                <w:rFonts w:ascii="Times New Roman" w:hAnsi="Times New Roman"/>
                <w:sz w:val="20"/>
                <w:szCs w:val="20"/>
              </w:rPr>
            </w:pPr>
            <w:r w:rsidRPr="00A120AA">
              <w:rPr>
                <w:rFonts w:ascii="Times New Roman" w:hAnsi="Times New Roman"/>
                <w:sz w:val="20"/>
                <w:szCs w:val="20"/>
              </w:rPr>
              <w:t>Propunem eliminarea. Masura propusa nu este justificata. Cu titlu exemplificativ, urmatoarele situatii arata caracterul nejustificat al masurii: (i) lucrarile de modernizare a echipamentelor existente conduc la cresterea valorica a setului de mijloace fixe din care este compus echipamentul modernizat, aceasta crestere valorica inregistrandu-se ulterior receptiei mijlocului fix de la momentul constituirii initiale, (ii) anumite elemente de cost capitalizate in costul total al unei investitii sunt regularizate conform prevederilor legale dupa receptia investiti (taxe platite la autoritatile statului</w:t>
            </w:r>
          </w:p>
        </w:tc>
        <w:tc>
          <w:tcPr>
            <w:tcW w:w="2608" w:type="dxa"/>
          </w:tcPr>
          <w:p w:rsidR="008C2B3F" w:rsidRPr="00B66E0C" w:rsidRDefault="00AA0AD2"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 xml:space="preserve">Nu se </w:t>
            </w:r>
            <w:r w:rsidRPr="00B66E0C">
              <w:rPr>
                <w:rFonts w:ascii="Times New Roman" w:eastAsia="Batang" w:hAnsi="Times New Roman"/>
                <w:sz w:val="20"/>
                <w:szCs w:val="20"/>
                <w:lang w:eastAsia="ko-KR"/>
              </w:rPr>
              <w:t>acceptă</w:t>
            </w:r>
          </w:p>
          <w:p w:rsidR="00CE574C" w:rsidRPr="00B66E0C" w:rsidRDefault="00CE574C" w:rsidP="00AA0AD2">
            <w:pPr>
              <w:tabs>
                <w:tab w:val="left" w:pos="964"/>
                <w:tab w:val="left" w:pos="1080"/>
              </w:tabs>
              <w:spacing w:after="0" w:line="240" w:lineRule="auto"/>
              <w:jc w:val="both"/>
              <w:rPr>
                <w:rFonts w:ascii="Times New Roman" w:eastAsia="Batang" w:hAnsi="Times New Roman"/>
                <w:sz w:val="20"/>
                <w:szCs w:val="20"/>
                <w:lang w:eastAsia="ko-KR"/>
              </w:rPr>
            </w:pPr>
            <w:r w:rsidRPr="00B66E0C">
              <w:rPr>
                <w:rFonts w:ascii="Times New Roman" w:eastAsia="Batang" w:hAnsi="Times New Roman"/>
                <w:sz w:val="20"/>
                <w:szCs w:val="20"/>
                <w:lang w:eastAsia="ko-KR"/>
              </w:rPr>
              <w:t xml:space="preserve">Condiţia impusă de ANRE urmăreşte evitarea recunoaşterii unor costuri de capital pentru active nefinalizate. </w:t>
            </w:r>
          </w:p>
          <w:p w:rsidR="00AA0AD2" w:rsidRPr="00A120AA" w:rsidRDefault="00AA0AD2" w:rsidP="00AA0AD2">
            <w:pPr>
              <w:tabs>
                <w:tab w:val="left" w:pos="964"/>
                <w:tab w:val="left" w:pos="1080"/>
              </w:tabs>
              <w:spacing w:after="0" w:line="240" w:lineRule="auto"/>
              <w:jc w:val="both"/>
              <w:rPr>
                <w:rFonts w:ascii="Times New Roman" w:eastAsia="Batang" w:hAnsi="Times New Roman"/>
                <w:sz w:val="20"/>
                <w:szCs w:val="20"/>
                <w:lang w:eastAsia="ko-KR"/>
              </w:rPr>
            </w:pPr>
            <w:r w:rsidRPr="00B66E0C">
              <w:rPr>
                <w:rFonts w:ascii="Times New Roman" w:eastAsia="Batang" w:hAnsi="Times New Roman"/>
                <w:sz w:val="20"/>
                <w:szCs w:val="20"/>
                <w:lang w:eastAsia="ko-KR"/>
              </w:rPr>
              <w:t>Exemplul de la punctul i) din justificarea OTS nu se încadrează în prevedere.</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52</w:t>
            </w:r>
          </w:p>
        </w:tc>
        <w:tc>
          <w:tcPr>
            <w:tcW w:w="3735" w:type="dxa"/>
            <w:shd w:val="clear" w:color="auto" w:fill="auto"/>
          </w:tcPr>
          <w:p w:rsidR="008C2B3F" w:rsidRPr="00A120AA" w:rsidRDefault="008C2B3F" w:rsidP="008C2B3F">
            <w:pPr>
              <w:spacing w:after="12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(1)Pentru calculul bazei reglementate a activelor aferente activităţii de transport existente la începutul perioadei de reglementare </w:t>
            </w:r>
            <w:r w:rsidRPr="00A120AA">
              <w:rPr>
                <w:rFonts w:ascii="Times New Roman" w:eastAsia="Times New Roman" w:hAnsi="Times New Roman"/>
                <w:i/>
                <w:sz w:val="20"/>
                <w:szCs w:val="20"/>
                <w:lang w:eastAsia="ro-RO"/>
              </w:rPr>
              <w:t>p</w:t>
            </w:r>
            <w:r w:rsidRPr="00A120AA">
              <w:rPr>
                <w:rFonts w:ascii="Times New Roman" w:eastAsia="Times New Roman" w:hAnsi="Times New Roman"/>
                <w:sz w:val="20"/>
                <w:szCs w:val="20"/>
                <w:lang w:eastAsia="ro-RO"/>
              </w:rPr>
              <w:t>, autoritatea competentă ia în considerare următoarele:</w:t>
            </w:r>
          </w:p>
          <w:p w:rsidR="008C2B3F" w:rsidRPr="00A120AA" w:rsidRDefault="008C2B3F" w:rsidP="008C2B3F">
            <w:pPr>
              <w:spacing w:after="120" w:line="240" w:lineRule="auto"/>
              <w:jc w:val="both"/>
              <w:rPr>
                <w:rFonts w:ascii="Times New Roman" w:eastAsia="Times New Roman" w:hAnsi="Times New Roman"/>
                <w:sz w:val="20"/>
                <w:szCs w:val="20"/>
                <w:lang w:eastAsia="ro-RO"/>
              </w:rPr>
            </w:pPr>
          </w:p>
          <w:p w:rsidR="008C2B3F" w:rsidRPr="00A120AA" w:rsidRDefault="008C2B3F" w:rsidP="008C2B3F">
            <w:pPr>
              <w:pStyle w:val="BodyTextIndent3"/>
              <w:numPr>
                <w:ilvl w:val="0"/>
                <w:numId w:val="9"/>
              </w:numPr>
              <w:spacing w:line="240" w:lineRule="auto"/>
              <w:ind w:left="226"/>
              <w:rPr>
                <w:rFonts w:ascii="Times New Roman" w:hAnsi="Times New Roman"/>
                <w:i/>
                <w:sz w:val="20"/>
                <w:szCs w:val="20"/>
              </w:rPr>
            </w:pPr>
            <w:r w:rsidRPr="00A120AA">
              <w:rPr>
                <w:rFonts w:ascii="Times New Roman" w:hAnsi="Times New Roman"/>
                <w:sz w:val="20"/>
                <w:szCs w:val="20"/>
              </w:rPr>
              <w:t xml:space="preserve">valoarea activelor corporale şi necorporale amortizabile, corespunzătoare patrimoniului privat al companiei de transport şi valoarea activelor aparţinând domeniului public al statului finanţate integral din surse proprii, din bilanţul contabil de la data de 30 iunie a ultimei perioade tarifare a perioadei de reglementare </w:t>
            </w:r>
            <w:r w:rsidRPr="00A120AA">
              <w:rPr>
                <w:rFonts w:ascii="Times New Roman" w:hAnsi="Times New Roman"/>
                <w:i/>
                <w:sz w:val="20"/>
                <w:szCs w:val="20"/>
              </w:rPr>
              <w:t>p-1</w:t>
            </w:r>
          </w:p>
          <w:p w:rsidR="008C2B3F" w:rsidRPr="00A120AA" w:rsidRDefault="008C2B3F" w:rsidP="008C2B3F">
            <w:pPr>
              <w:pStyle w:val="BodyTextIndent3"/>
              <w:spacing w:line="240" w:lineRule="auto"/>
              <w:ind w:left="720"/>
              <w:rPr>
                <w:rFonts w:ascii="Times New Roman" w:hAnsi="Times New Roman"/>
                <w:i/>
                <w:sz w:val="20"/>
                <w:szCs w:val="20"/>
              </w:rPr>
            </w:pPr>
          </w:p>
          <w:p w:rsidR="008C2B3F" w:rsidRPr="00A120AA" w:rsidRDefault="008C2B3F" w:rsidP="008C2B3F">
            <w:pPr>
              <w:pStyle w:val="BodyTextIndent3"/>
              <w:spacing w:line="240" w:lineRule="auto"/>
              <w:ind w:left="720"/>
              <w:rPr>
                <w:rFonts w:ascii="Times New Roman" w:hAnsi="Times New Roman"/>
                <w:i/>
                <w:sz w:val="20"/>
                <w:szCs w:val="20"/>
              </w:rPr>
            </w:pPr>
          </w:p>
          <w:p w:rsidR="008C2B3F" w:rsidRPr="00A120AA" w:rsidRDefault="008C2B3F" w:rsidP="008C2B3F">
            <w:pPr>
              <w:pStyle w:val="BodyTextIndent3"/>
              <w:spacing w:line="240" w:lineRule="auto"/>
              <w:ind w:left="720"/>
              <w:rPr>
                <w:rFonts w:ascii="Times New Roman" w:hAnsi="Times New Roman"/>
                <w:i/>
                <w:sz w:val="20"/>
                <w:szCs w:val="20"/>
              </w:rPr>
            </w:pPr>
          </w:p>
          <w:p w:rsidR="008C2B3F" w:rsidRPr="00A120AA" w:rsidRDefault="008C2B3F" w:rsidP="008C2B3F">
            <w:pPr>
              <w:pStyle w:val="BodyTextIndent3"/>
              <w:spacing w:line="240" w:lineRule="auto"/>
              <w:ind w:left="720"/>
              <w:rPr>
                <w:rFonts w:ascii="Times New Roman" w:hAnsi="Times New Roman"/>
                <w:i/>
                <w:sz w:val="20"/>
                <w:szCs w:val="20"/>
              </w:rPr>
            </w:pPr>
          </w:p>
          <w:p w:rsidR="008C2B3F" w:rsidRPr="00A120AA" w:rsidRDefault="008C2B3F" w:rsidP="008C2B3F">
            <w:pPr>
              <w:pStyle w:val="BodyTextIndent3"/>
              <w:spacing w:line="240" w:lineRule="auto"/>
              <w:ind w:left="720"/>
              <w:rPr>
                <w:rFonts w:ascii="Times New Roman" w:hAnsi="Times New Roman"/>
                <w:i/>
                <w:sz w:val="20"/>
                <w:szCs w:val="20"/>
              </w:rPr>
            </w:pPr>
          </w:p>
          <w:p w:rsidR="008C2B3F" w:rsidRPr="00A120AA" w:rsidRDefault="008C2B3F" w:rsidP="008C2B3F">
            <w:pPr>
              <w:spacing w:after="120" w:line="240" w:lineRule="auto"/>
              <w:jc w:val="both"/>
              <w:rPr>
                <w:rFonts w:ascii="Times New Roman" w:eastAsia="Times New Roman" w:hAnsi="Times New Roman"/>
                <w:sz w:val="20"/>
                <w:szCs w:val="20"/>
                <w:lang w:eastAsia="ro-RO"/>
              </w:rPr>
            </w:pPr>
            <w:r w:rsidRPr="00A120AA">
              <w:rPr>
                <w:rFonts w:ascii="Times New Roman" w:hAnsi="Times New Roman"/>
                <w:sz w:val="20"/>
                <w:szCs w:val="20"/>
              </w:rPr>
              <w:t>(b) amortizarea anuală aferentă activelor considerate la lit. a).</w:t>
            </w:r>
          </w:p>
          <w:p w:rsidR="008C2B3F" w:rsidRPr="00A120AA" w:rsidRDefault="008C2B3F" w:rsidP="008C2B3F">
            <w:pPr>
              <w:spacing w:after="0" w:line="240" w:lineRule="auto"/>
              <w:jc w:val="both"/>
              <w:rPr>
                <w:rFonts w:ascii="Times New Roman" w:eastAsia="Times New Roman" w:hAnsi="Times New Roman"/>
                <w:sz w:val="20"/>
                <w:szCs w:val="20"/>
                <w:lang w:val="en-AU" w:eastAsia="ro-RO"/>
              </w:rPr>
            </w:pPr>
          </w:p>
        </w:tc>
        <w:tc>
          <w:tcPr>
            <w:tcW w:w="1349" w:type="dxa"/>
          </w:tcPr>
          <w:p w:rsidR="008C2B3F" w:rsidRPr="00A120AA" w:rsidRDefault="008C2B3F" w:rsidP="008C2B3F">
            <w:pPr>
              <w:spacing w:after="0" w:line="240" w:lineRule="auto"/>
              <w:jc w:val="both"/>
              <w:rPr>
                <w:rFonts w:ascii="Times New Roman" w:eastAsia="Batang" w:hAnsi="Times New Roman"/>
                <w:b/>
                <w:sz w:val="20"/>
                <w:szCs w:val="20"/>
                <w:lang w:eastAsia="ko-KR"/>
              </w:rPr>
            </w:pPr>
          </w:p>
        </w:tc>
        <w:tc>
          <w:tcPr>
            <w:tcW w:w="3612" w:type="dxa"/>
            <w:shd w:val="clear" w:color="auto" w:fill="auto"/>
          </w:tcPr>
          <w:p w:rsidR="008C2B3F" w:rsidRPr="00A120AA" w:rsidRDefault="008C2B3F" w:rsidP="008C2B3F">
            <w:pPr>
              <w:spacing w:after="12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(1)Pentru calculul bazei reglementate a activelor aferente activităţii de transport existente la începutul perioadei de reglementare </w:t>
            </w:r>
            <w:r w:rsidRPr="00A120AA">
              <w:rPr>
                <w:rFonts w:ascii="Times New Roman" w:eastAsia="Times New Roman" w:hAnsi="Times New Roman"/>
                <w:i/>
                <w:sz w:val="20"/>
                <w:szCs w:val="20"/>
                <w:lang w:eastAsia="ro-RO"/>
              </w:rPr>
              <w:t>p</w:t>
            </w:r>
            <w:r w:rsidRPr="00A120AA">
              <w:rPr>
                <w:rFonts w:ascii="Times New Roman" w:eastAsia="Times New Roman" w:hAnsi="Times New Roman"/>
                <w:sz w:val="20"/>
                <w:szCs w:val="20"/>
                <w:lang w:eastAsia="ro-RO"/>
              </w:rPr>
              <w:t>, autoritatea competentă ia în considerare următoarele:</w:t>
            </w:r>
          </w:p>
          <w:p w:rsidR="008C2B3F" w:rsidRPr="00A120AA" w:rsidRDefault="008C2B3F" w:rsidP="008C2B3F">
            <w:pPr>
              <w:spacing w:after="0" w:line="240" w:lineRule="auto"/>
              <w:jc w:val="both"/>
              <w:rPr>
                <w:rFonts w:ascii="Times New Roman" w:hAnsi="Times New Roman"/>
                <w:sz w:val="20"/>
                <w:szCs w:val="20"/>
              </w:rPr>
            </w:pPr>
            <w:r w:rsidRPr="00A120AA">
              <w:rPr>
                <w:rFonts w:ascii="Times New Roman" w:eastAsia="Times New Roman" w:hAnsi="Times New Roman"/>
                <w:b/>
                <w:sz w:val="20"/>
                <w:szCs w:val="20"/>
                <w:lang w:eastAsia="ro-RO"/>
              </w:rPr>
              <w:t xml:space="preserve">a) </w:t>
            </w:r>
            <w:r w:rsidRPr="00A120AA">
              <w:rPr>
                <w:rFonts w:ascii="Times New Roman" w:hAnsi="Times New Roman"/>
                <w:sz w:val="20"/>
                <w:szCs w:val="20"/>
              </w:rPr>
              <w:t xml:space="preserve">valoarea activelor corporale şi necorporale amortizabile, corespunzătoare patrimoniului privat al companiei de transport şi valoarea activelor aparţinând domeniului public al statului finanţate integral din surse proprii, din </w:t>
            </w:r>
            <w:r w:rsidRPr="00A120AA">
              <w:rPr>
                <w:rFonts w:ascii="Times New Roman" w:hAnsi="Times New Roman"/>
                <w:b/>
                <w:strike/>
                <w:sz w:val="20"/>
                <w:szCs w:val="20"/>
              </w:rPr>
              <w:t xml:space="preserve">bilanţul contabil </w:t>
            </w:r>
            <w:r w:rsidRPr="00A120AA">
              <w:rPr>
                <w:rFonts w:ascii="Times New Roman" w:hAnsi="Times New Roman"/>
                <w:b/>
                <w:sz w:val="20"/>
                <w:szCs w:val="20"/>
              </w:rPr>
              <w:t>registrul mijloacelor fixe acceptate in BAR</w:t>
            </w:r>
            <w:r w:rsidRPr="00A120AA">
              <w:rPr>
                <w:rFonts w:ascii="Times New Roman" w:hAnsi="Times New Roman"/>
                <w:sz w:val="20"/>
                <w:szCs w:val="20"/>
              </w:rPr>
              <w:t xml:space="preserve"> de la data de 30 iunie a ultimei perioade tarifare a perioadei de reglementare </w:t>
            </w:r>
            <w:r w:rsidRPr="00A120AA">
              <w:rPr>
                <w:rFonts w:ascii="Times New Roman" w:hAnsi="Times New Roman"/>
                <w:i/>
                <w:sz w:val="20"/>
                <w:szCs w:val="20"/>
              </w:rPr>
              <w:t>p-1</w:t>
            </w:r>
            <w:r w:rsidRPr="00A120AA">
              <w:rPr>
                <w:rFonts w:ascii="Times New Roman" w:hAnsi="Times New Roman"/>
                <w:sz w:val="20"/>
                <w:szCs w:val="20"/>
              </w:rPr>
              <w:t>;</w:t>
            </w: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eastAsia="Times New Roman" w:hAnsi="Times New Roman"/>
                <w:b/>
                <w:sz w:val="20"/>
                <w:szCs w:val="20"/>
                <w:lang w:eastAsia="ro-RO"/>
              </w:rPr>
            </w:pPr>
            <w:r w:rsidRPr="00A120AA">
              <w:rPr>
                <w:rFonts w:ascii="Times New Roman" w:hAnsi="Times New Roman"/>
                <w:sz w:val="20"/>
                <w:szCs w:val="20"/>
              </w:rPr>
              <w:t xml:space="preserve">b) amortizarea </w:t>
            </w:r>
            <w:r w:rsidRPr="00A120AA">
              <w:rPr>
                <w:rFonts w:ascii="Times New Roman" w:hAnsi="Times New Roman"/>
                <w:b/>
                <w:sz w:val="20"/>
                <w:szCs w:val="20"/>
              </w:rPr>
              <w:t>reglementata</w:t>
            </w:r>
            <w:r w:rsidRPr="00A120AA">
              <w:rPr>
                <w:rFonts w:ascii="Times New Roman" w:hAnsi="Times New Roman"/>
                <w:sz w:val="20"/>
                <w:szCs w:val="20"/>
              </w:rPr>
              <w:t xml:space="preserve"> anuală aferentă activelor considerate la lit. a).</w:t>
            </w:r>
          </w:p>
        </w:tc>
        <w:tc>
          <w:tcPr>
            <w:tcW w:w="3204" w:type="dxa"/>
            <w:shd w:val="clear" w:color="auto" w:fill="auto"/>
          </w:tcPr>
          <w:p w:rsidR="008C2B3F" w:rsidRPr="00A120AA" w:rsidRDefault="008C2B3F" w:rsidP="008C2B3F">
            <w:pPr>
              <w:jc w:val="both"/>
              <w:rPr>
                <w:rFonts w:ascii="Times New Roman" w:hAnsi="Times New Roman"/>
                <w:sz w:val="20"/>
                <w:szCs w:val="20"/>
              </w:rPr>
            </w:pPr>
            <w:r w:rsidRPr="00A120AA">
              <w:rPr>
                <w:rFonts w:ascii="Times New Roman" w:hAnsi="Times New Roman"/>
                <w:sz w:val="20"/>
                <w:szCs w:val="20"/>
              </w:rPr>
              <w:t>a)Avand in vedere ca duratele de amortizare utilizate pentru scopuri tarifare au fost si sunt diferite fata de duratele de amortizare contabile, valoarea activelor la inceputul unei perioade de reglementare trebuie sa reflecte lista mijloacelor fixe care nu au fost amortizate integral prin tariful reglementat in baza duratelor de viata reglementate utilizate de ANRE in calculul BAR, la momentul inceperii perioadei de reglementare respective. Duratele reglementate sunt cele care au determinat ritmul recuperarii fondurilor investite de OTS. Prin utilizarea bilantului contabil ca referinta, pot aparea situatii in care anumite mijloace fixe au fost amortizate integral in contabilitate conform duratelor de viata contabile (mai mici) dar nu au fost recuperate integral prin tarif prin amortizarea reglementata conform duratelor de viata reglementate (mai mari);</w:t>
            </w:r>
          </w:p>
          <w:p w:rsidR="008C2B3F" w:rsidRPr="00A120AA" w:rsidRDefault="008C2B3F" w:rsidP="008C2B3F">
            <w:pPr>
              <w:pStyle w:val="BodyTextIndent3"/>
              <w:spacing w:line="240" w:lineRule="auto"/>
              <w:ind w:left="0"/>
              <w:rPr>
                <w:rFonts w:ascii="Times New Roman" w:eastAsia="Times New Roman" w:hAnsi="Times New Roman"/>
                <w:sz w:val="20"/>
                <w:szCs w:val="20"/>
                <w:lang w:val="en-AU" w:eastAsia="ro-RO"/>
              </w:rPr>
            </w:pPr>
            <w:r w:rsidRPr="00A120AA">
              <w:rPr>
                <w:rFonts w:ascii="Times New Roman" w:hAnsi="Times New Roman"/>
                <w:sz w:val="20"/>
                <w:szCs w:val="20"/>
              </w:rPr>
              <w:t>b)</w:t>
            </w:r>
            <w:r w:rsidRPr="00A120AA">
              <w:rPr>
                <w:rFonts w:ascii="Times New Roman" w:eastAsia="Times New Roman" w:hAnsi="Times New Roman"/>
                <w:sz w:val="20"/>
                <w:szCs w:val="20"/>
                <w:lang w:val="en-AU" w:eastAsia="ro-RO"/>
              </w:rPr>
              <w:t xml:space="preserve"> Conform celor prezentate la a) de mai sus</w:t>
            </w:r>
          </w:p>
          <w:p w:rsidR="008C2B3F" w:rsidRPr="00A120AA" w:rsidRDefault="008C2B3F" w:rsidP="008C2B3F">
            <w:pPr>
              <w:jc w:val="both"/>
              <w:rPr>
                <w:rFonts w:ascii="Times New Roman" w:hAnsi="Times New Roman"/>
                <w:sz w:val="20"/>
                <w:szCs w:val="20"/>
              </w:rPr>
            </w:pPr>
          </w:p>
        </w:tc>
        <w:tc>
          <w:tcPr>
            <w:tcW w:w="2608" w:type="dxa"/>
          </w:tcPr>
          <w:p w:rsidR="00AA0AD2" w:rsidRPr="00A120AA" w:rsidRDefault="00AA0AD2" w:rsidP="00BF07AB">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 xml:space="preserve">Se acceptă </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Art. 55</w:t>
            </w:r>
          </w:p>
        </w:tc>
        <w:tc>
          <w:tcPr>
            <w:tcW w:w="3735" w:type="dxa"/>
            <w:shd w:val="clear" w:color="auto" w:fill="auto"/>
          </w:tcPr>
          <w:p w:rsidR="008C2B3F" w:rsidRPr="00A120AA" w:rsidRDefault="008C2B3F" w:rsidP="008C2B3F">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(1) În cadrul formulelor de la art. 53 alin. (1) şi art. 54 se iau în considerare ieşirile de active existente la începutul primei perioade de reglementare, după cum urmează:</w:t>
            </w:r>
          </w:p>
          <w:p w:rsidR="008C2B3F" w:rsidRPr="00A120AA" w:rsidRDefault="008C2B3F" w:rsidP="008C2B3F">
            <w:pPr>
              <w:pStyle w:val="BodyTextIndent3"/>
              <w:numPr>
                <w:ilvl w:val="0"/>
                <w:numId w:val="8"/>
              </w:numPr>
              <w:tabs>
                <w:tab w:val="clear" w:pos="360"/>
                <w:tab w:val="num" w:pos="1080"/>
              </w:tabs>
              <w:spacing w:after="0" w:line="240" w:lineRule="auto"/>
              <w:ind w:left="-44" w:firstLine="0"/>
              <w:jc w:val="both"/>
              <w:rPr>
                <w:rFonts w:ascii="Times New Roman" w:hAnsi="Times New Roman"/>
                <w:sz w:val="20"/>
                <w:szCs w:val="20"/>
              </w:rPr>
            </w:pPr>
            <w:r w:rsidRPr="00A120AA">
              <w:rPr>
                <w:rFonts w:ascii="Times New Roman" w:hAnsi="Times New Roman"/>
                <w:sz w:val="20"/>
                <w:szCs w:val="20"/>
              </w:rPr>
              <w:t>pentru mijloacele fixe scoase din gestiune până la data de 30.06.2019 inclusiv, valoarea consideratǎ pentru ieşirea unui activ este egalǎ cu valoarea rămasă neamortizată a acestuia la data de 30.06.2019, calculată cu luarea în considerare a amortizării stabilite prin metoda liniară pentru o durată normală de viață de 25 de ani, pornind de la valoarea inițialǎ a mijloacelor fixe egală cu valoarea rămasă neamortizată la începutul primei perioade de reglementare, comunicată de OTS;</w:t>
            </w:r>
          </w:p>
          <w:p w:rsidR="008C2B3F" w:rsidRPr="00A120AA" w:rsidRDefault="008C2B3F" w:rsidP="008C2B3F">
            <w:pPr>
              <w:pStyle w:val="BodyTextIndent3"/>
              <w:spacing w:after="0" w:line="240" w:lineRule="auto"/>
              <w:jc w:val="both"/>
              <w:rPr>
                <w:rFonts w:ascii="Times New Roman" w:hAnsi="Times New Roman"/>
                <w:sz w:val="20"/>
                <w:szCs w:val="20"/>
              </w:rPr>
            </w:pPr>
          </w:p>
          <w:p w:rsidR="008C2B3F" w:rsidRPr="00A120AA" w:rsidRDefault="008C2B3F" w:rsidP="008C2B3F">
            <w:pPr>
              <w:pStyle w:val="BodyTextIndent3"/>
              <w:spacing w:after="0" w:line="240" w:lineRule="auto"/>
              <w:jc w:val="both"/>
              <w:rPr>
                <w:rFonts w:ascii="Times New Roman" w:hAnsi="Times New Roman"/>
                <w:sz w:val="20"/>
                <w:szCs w:val="20"/>
              </w:rPr>
            </w:pPr>
          </w:p>
          <w:p w:rsidR="008C2B3F" w:rsidRPr="00A120AA" w:rsidRDefault="008C2B3F" w:rsidP="008C2B3F">
            <w:pPr>
              <w:pStyle w:val="BodyTextIndent3"/>
              <w:spacing w:after="0" w:line="240" w:lineRule="auto"/>
              <w:jc w:val="both"/>
              <w:rPr>
                <w:rFonts w:ascii="Times New Roman" w:hAnsi="Times New Roman"/>
                <w:sz w:val="20"/>
                <w:szCs w:val="20"/>
              </w:rPr>
            </w:pPr>
          </w:p>
          <w:p w:rsidR="008C2B3F" w:rsidRPr="00A120AA" w:rsidRDefault="008C2B3F" w:rsidP="008C2B3F">
            <w:pPr>
              <w:pStyle w:val="BodyTextIndent3"/>
              <w:spacing w:after="0" w:line="240" w:lineRule="auto"/>
              <w:jc w:val="both"/>
              <w:rPr>
                <w:rFonts w:ascii="Times New Roman" w:hAnsi="Times New Roman"/>
                <w:sz w:val="20"/>
                <w:szCs w:val="20"/>
              </w:rPr>
            </w:pPr>
          </w:p>
          <w:p w:rsidR="008C2B3F" w:rsidRPr="00A120AA" w:rsidRDefault="008C2B3F" w:rsidP="008C2B3F">
            <w:pPr>
              <w:pStyle w:val="BodyTextIndent3"/>
              <w:spacing w:after="0" w:line="240" w:lineRule="auto"/>
              <w:jc w:val="both"/>
              <w:rPr>
                <w:rFonts w:ascii="Times New Roman" w:hAnsi="Times New Roman"/>
                <w:sz w:val="20"/>
                <w:szCs w:val="20"/>
              </w:rPr>
            </w:pPr>
          </w:p>
          <w:p w:rsidR="008C2B3F" w:rsidRPr="00A120AA" w:rsidRDefault="008C2B3F" w:rsidP="008C2B3F">
            <w:pPr>
              <w:pStyle w:val="BodyTextIndent3"/>
              <w:spacing w:after="0" w:line="240" w:lineRule="auto"/>
              <w:jc w:val="both"/>
              <w:rPr>
                <w:rFonts w:ascii="Times New Roman" w:hAnsi="Times New Roman"/>
                <w:sz w:val="20"/>
                <w:szCs w:val="20"/>
              </w:rPr>
            </w:pPr>
          </w:p>
          <w:p w:rsidR="008C2B3F" w:rsidRPr="00A120AA" w:rsidRDefault="008C2B3F" w:rsidP="008C2B3F">
            <w:pPr>
              <w:pStyle w:val="BodyTextIndent3"/>
              <w:spacing w:after="0" w:line="240" w:lineRule="auto"/>
              <w:jc w:val="both"/>
              <w:rPr>
                <w:rFonts w:ascii="Times New Roman" w:hAnsi="Times New Roman"/>
                <w:sz w:val="20"/>
                <w:szCs w:val="20"/>
              </w:rPr>
            </w:pPr>
          </w:p>
          <w:p w:rsidR="008C2B3F" w:rsidRPr="00A120AA" w:rsidRDefault="008C2B3F" w:rsidP="008C2B3F">
            <w:pPr>
              <w:pStyle w:val="BodyTextIndent3"/>
              <w:spacing w:after="0" w:line="240" w:lineRule="auto"/>
              <w:jc w:val="both"/>
              <w:rPr>
                <w:rFonts w:ascii="Times New Roman" w:hAnsi="Times New Roman"/>
                <w:sz w:val="20"/>
                <w:szCs w:val="20"/>
              </w:rPr>
            </w:pPr>
          </w:p>
          <w:p w:rsidR="008C2B3F" w:rsidRPr="00A120AA" w:rsidRDefault="008C2B3F" w:rsidP="008C2B3F">
            <w:pPr>
              <w:pStyle w:val="BodyTextIndent3"/>
              <w:spacing w:after="0" w:line="240" w:lineRule="auto"/>
              <w:jc w:val="both"/>
              <w:rPr>
                <w:rFonts w:ascii="Times New Roman" w:hAnsi="Times New Roman"/>
                <w:sz w:val="20"/>
                <w:szCs w:val="20"/>
              </w:rPr>
            </w:pPr>
          </w:p>
          <w:p w:rsidR="008C2B3F" w:rsidRPr="00A120AA" w:rsidRDefault="008C2B3F" w:rsidP="008C2B3F">
            <w:pPr>
              <w:pStyle w:val="BodyTextIndent3"/>
              <w:spacing w:after="0" w:line="240" w:lineRule="auto"/>
              <w:jc w:val="both"/>
              <w:rPr>
                <w:rFonts w:ascii="Times New Roman" w:hAnsi="Times New Roman"/>
                <w:sz w:val="20"/>
                <w:szCs w:val="20"/>
              </w:rPr>
            </w:pPr>
          </w:p>
          <w:p w:rsidR="008C2B3F" w:rsidRPr="00A120AA" w:rsidRDefault="008C2B3F" w:rsidP="008C2B3F">
            <w:pPr>
              <w:pStyle w:val="BodyTextIndent3"/>
              <w:spacing w:after="0" w:line="240" w:lineRule="auto"/>
              <w:jc w:val="both"/>
              <w:rPr>
                <w:rFonts w:ascii="Times New Roman" w:hAnsi="Times New Roman"/>
                <w:sz w:val="20"/>
                <w:szCs w:val="20"/>
              </w:rPr>
            </w:pPr>
          </w:p>
          <w:p w:rsidR="008C2B3F" w:rsidRPr="00A120AA" w:rsidRDefault="008C2B3F" w:rsidP="008C2B3F">
            <w:pPr>
              <w:pStyle w:val="BodyTextIndent3"/>
              <w:spacing w:after="0" w:line="240" w:lineRule="auto"/>
              <w:jc w:val="both"/>
              <w:rPr>
                <w:rFonts w:ascii="Times New Roman" w:hAnsi="Times New Roman"/>
                <w:sz w:val="20"/>
                <w:szCs w:val="20"/>
              </w:rPr>
            </w:pPr>
          </w:p>
          <w:p w:rsidR="008C2B3F" w:rsidRPr="00A120AA" w:rsidRDefault="008C2B3F" w:rsidP="008C2B3F">
            <w:pPr>
              <w:pStyle w:val="BodyTextIndent3"/>
              <w:spacing w:after="0" w:line="240" w:lineRule="auto"/>
              <w:jc w:val="both"/>
              <w:rPr>
                <w:rFonts w:ascii="Times New Roman" w:hAnsi="Times New Roman"/>
                <w:sz w:val="20"/>
                <w:szCs w:val="20"/>
              </w:rPr>
            </w:pPr>
          </w:p>
          <w:p w:rsidR="008C2B3F" w:rsidRPr="00A120AA" w:rsidRDefault="008C2B3F" w:rsidP="008C2B3F">
            <w:pPr>
              <w:pStyle w:val="BodyTextIndent3"/>
              <w:spacing w:after="0" w:line="240" w:lineRule="auto"/>
              <w:jc w:val="both"/>
              <w:rPr>
                <w:rFonts w:ascii="Times New Roman" w:hAnsi="Times New Roman"/>
                <w:sz w:val="20"/>
                <w:szCs w:val="20"/>
              </w:rPr>
            </w:pPr>
          </w:p>
          <w:p w:rsidR="008C2B3F" w:rsidRPr="00A120AA" w:rsidRDefault="008C2B3F" w:rsidP="008C2B3F">
            <w:pPr>
              <w:pStyle w:val="BodyTextIndent3"/>
              <w:spacing w:after="0" w:line="240" w:lineRule="auto"/>
              <w:jc w:val="both"/>
              <w:rPr>
                <w:rFonts w:ascii="Times New Roman" w:hAnsi="Times New Roman"/>
                <w:sz w:val="20"/>
                <w:szCs w:val="20"/>
              </w:rPr>
            </w:pPr>
          </w:p>
          <w:p w:rsidR="008C2B3F" w:rsidRPr="00A120AA" w:rsidRDefault="008C2B3F" w:rsidP="008C2B3F">
            <w:pPr>
              <w:pStyle w:val="BodyTextIndent3"/>
              <w:spacing w:after="0" w:line="240" w:lineRule="auto"/>
              <w:jc w:val="both"/>
              <w:rPr>
                <w:rFonts w:ascii="Times New Roman" w:hAnsi="Times New Roman"/>
                <w:sz w:val="20"/>
                <w:szCs w:val="20"/>
              </w:rPr>
            </w:pPr>
          </w:p>
          <w:p w:rsidR="008C2B3F" w:rsidRPr="00A120AA" w:rsidRDefault="008C2B3F" w:rsidP="008C2B3F">
            <w:pPr>
              <w:pStyle w:val="BodyTextIndent3"/>
              <w:spacing w:after="0" w:line="240" w:lineRule="auto"/>
              <w:jc w:val="both"/>
              <w:rPr>
                <w:rFonts w:ascii="Times New Roman" w:hAnsi="Times New Roman"/>
                <w:sz w:val="20"/>
                <w:szCs w:val="20"/>
              </w:rPr>
            </w:pPr>
          </w:p>
          <w:p w:rsidR="008C2B3F" w:rsidRPr="00A120AA" w:rsidRDefault="008C2B3F" w:rsidP="008C2B3F">
            <w:pPr>
              <w:pStyle w:val="BodyTextIndent3"/>
              <w:spacing w:after="0" w:line="240" w:lineRule="auto"/>
              <w:jc w:val="both"/>
              <w:rPr>
                <w:rFonts w:ascii="Times New Roman" w:hAnsi="Times New Roman"/>
                <w:sz w:val="20"/>
                <w:szCs w:val="20"/>
              </w:rPr>
            </w:pPr>
          </w:p>
          <w:p w:rsidR="008C2B3F" w:rsidRPr="00A120AA" w:rsidRDefault="008C2B3F" w:rsidP="008C2B3F">
            <w:pPr>
              <w:pStyle w:val="BodyTextIndent3"/>
              <w:spacing w:after="0" w:line="240" w:lineRule="auto"/>
              <w:jc w:val="both"/>
              <w:rPr>
                <w:rFonts w:ascii="Times New Roman" w:hAnsi="Times New Roman"/>
                <w:sz w:val="20"/>
                <w:szCs w:val="20"/>
              </w:rPr>
            </w:pPr>
          </w:p>
          <w:p w:rsidR="008C2B3F" w:rsidRPr="00A120AA" w:rsidRDefault="008C2B3F" w:rsidP="008C2B3F">
            <w:pPr>
              <w:pStyle w:val="BodyTextIndent3"/>
              <w:spacing w:after="0" w:line="240" w:lineRule="auto"/>
              <w:jc w:val="both"/>
              <w:rPr>
                <w:rFonts w:ascii="Times New Roman" w:hAnsi="Times New Roman"/>
                <w:sz w:val="20"/>
                <w:szCs w:val="20"/>
              </w:rPr>
            </w:pPr>
          </w:p>
          <w:p w:rsidR="008C2B3F" w:rsidRPr="00A120AA" w:rsidRDefault="008C2B3F" w:rsidP="008C2B3F">
            <w:pPr>
              <w:pStyle w:val="BodyTextIndent3"/>
              <w:spacing w:after="0" w:line="240" w:lineRule="auto"/>
              <w:jc w:val="both"/>
              <w:rPr>
                <w:rFonts w:ascii="Times New Roman" w:hAnsi="Times New Roman"/>
                <w:sz w:val="20"/>
                <w:szCs w:val="20"/>
              </w:rPr>
            </w:pPr>
          </w:p>
          <w:p w:rsidR="008C2B3F" w:rsidRPr="00A120AA" w:rsidRDefault="008C2B3F" w:rsidP="008C2B3F">
            <w:pPr>
              <w:pStyle w:val="BodyTextIndent3"/>
              <w:spacing w:after="0" w:line="240" w:lineRule="auto"/>
              <w:jc w:val="both"/>
              <w:rPr>
                <w:rFonts w:ascii="Times New Roman" w:hAnsi="Times New Roman"/>
                <w:sz w:val="20"/>
                <w:szCs w:val="20"/>
              </w:rPr>
            </w:pPr>
          </w:p>
          <w:p w:rsidR="008C2B3F" w:rsidRPr="00A120AA" w:rsidRDefault="008C2B3F" w:rsidP="008C2B3F">
            <w:pPr>
              <w:pStyle w:val="BodyTextIndent3"/>
              <w:spacing w:after="0" w:line="240" w:lineRule="auto"/>
              <w:jc w:val="both"/>
              <w:rPr>
                <w:rFonts w:ascii="Times New Roman" w:hAnsi="Times New Roman"/>
                <w:sz w:val="20"/>
                <w:szCs w:val="20"/>
              </w:rPr>
            </w:pPr>
          </w:p>
          <w:p w:rsidR="008C2B3F" w:rsidRPr="00A120AA" w:rsidRDefault="008C2B3F" w:rsidP="008C2B3F">
            <w:pPr>
              <w:pStyle w:val="BodyTextIndent3"/>
              <w:spacing w:after="0" w:line="240" w:lineRule="auto"/>
              <w:jc w:val="both"/>
              <w:rPr>
                <w:rFonts w:ascii="Times New Roman" w:hAnsi="Times New Roman"/>
                <w:sz w:val="20"/>
                <w:szCs w:val="20"/>
              </w:rPr>
            </w:pPr>
          </w:p>
          <w:p w:rsidR="008C2B3F" w:rsidRPr="00A120AA" w:rsidRDefault="008C2B3F" w:rsidP="008C2B3F">
            <w:pPr>
              <w:pStyle w:val="BodyTextIndent3"/>
              <w:spacing w:after="0" w:line="240" w:lineRule="auto"/>
              <w:jc w:val="both"/>
              <w:rPr>
                <w:rFonts w:ascii="Times New Roman" w:hAnsi="Times New Roman"/>
                <w:sz w:val="20"/>
                <w:szCs w:val="20"/>
              </w:rPr>
            </w:pPr>
          </w:p>
          <w:p w:rsidR="008C2B3F" w:rsidRPr="00A120AA" w:rsidRDefault="008C2B3F" w:rsidP="008C2B3F">
            <w:pPr>
              <w:pStyle w:val="BodyTextIndent3"/>
              <w:spacing w:after="0" w:line="240" w:lineRule="auto"/>
              <w:jc w:val="both"/>
              <w:rPr>
                <w:rFonts w:ascii="Times New Roman" w:hAnsi="Times New Roman"/>
                <w:sz w:val="20"/>
                <w:szCs w:val="20"/>
              </w:rPr>
            </w:pPr>
          </w:p>
          <w:p w:rsidR="008C2B3F" w:rsidRPr="00A120AA" w:rsidRDefault="008C2B3F" w:rsidP="008C2B3F">
            <w:pPr>
              <w:pStyle w:val="BodyTextIndent3"/>
              <w:spacing w:after="0" w:line="240" w:lineRule="auto"/>
              <w:ind w:left="0"/>
              <w:jc w:val="both"/>
              <w:rPr>
                <w:rFonts w:ascii="Times New Roman" w:hAnsi="Times New Roman"/>
                <w:sz w:val="20"/>
                <w:szCs w:val="20"/>
              </w:rPr>
            </w:pPr>
            <w:r w:rsidRPr="00A120AA">
              <w:rPr>
                <w:rFonts w:ascii="Times New Roman" w:hAnsi="Times New Roman"/>
                <w:sz w:val="20"/>
                <w:szCs w:val="20"/>
              </w:rPr>
              <w:t>b)pentru mijloacele fixe scoase din gestiune începând cu data de 01.07.2019, valoarea consideratǎ pentru ieşirea unui activ este egalǎ cu valoarea rămasă neamortizată aferentă lunii în care are loc ieșirea, calculată conform prevederilor lit. a).</w:t>
            </w:r>
          </w:p>
          <w:p w:rsidR="008C2B3F" w:rsidRPr="00A120AA" w:rsidRDefault="008C2B3F" w:rsidP="008C2B3F">
            <w:pPr>
              <w:pStyle w:val="BodyTextIndent3"/>
              <w:spacing w:after="0" w:line="240" w:lineRule="auto"/>
              <w:ind w:left="0"/>
              <w:rPr>
                <w:rFonts w:ascii="Times New Roman" w:hAnsi="Times New Roman"/>
                <w:b/>
                <w:sz w:val="20"/>
                <w:szCs w:val="20"/>
              </w:rPr>
            </w:pPr>
            <w:r w:rsidRPr="00A120AA">
              <w:rPr>
                <w:rFonts w:ascii="Times New Roman" w:hAnsi="Times New Roman"/>
                <w:sz w:val="20"/>
                <w:szCs w:val="20"/>
              </w:rPr>
              <w:t xml:space="preserve">(2)OTS este obligat să includă mijloacele fixe existente la începutul primei perioade de reglementare şi ieșite din gestiune, în lista Ieșirilor de Mijloace Fixe din BAR care se transmite anual la ANRE, cu valoarea rămasă neamortizată calculată conform alin. (1).                   </w:t>
            </w:r>
          </w:p>
        </w:tc>
        <w:tc>
          <w:tcPr>
            <w:tcW w:w="1349" w:type="dxa"/>
          </w:tcPr>
          <w:p w:rsidR="008C2B3F" w:rsidRPr="00A120AA" w:rsidRDefault="008C2B3F" w:rsidP="008C2B3F">
            <w:pPr>
              <w:spacing w:after="0" w:line="240" w:lineRule="auto"/>
              <w:jc w:val="both"/>
              <w:rPr>
                <w:rFonts w:ascii="Times New Roman" w:eastAsia="Batang" w:hAnsi="Times New Roman"/>
                <w:b/>
                <w:sz w:val="20"/>
                <w:szCs w:val="20"/>
                <w:lang w:eastAsia="ko-KR"/>
              </w:rPr>
            </w:pPr>
          </w:p>
        </w:tc>
        <w:tc>
          <w:tcPr>
            <w:tcW w:w="3612" w:type="dxa"/>
            <w:shd w:val="clear" w:color="auto" w:fill="auto"/>
          </w:tcPr>
          <w:p w:rsidR="008C2B3F" w:rsidRPr="00A120AA" w:rsidRDefault="008C2B3F" w:rsidP="008C2B3F">
            <w:pPr>
              <w:tabs>
                <w:tab w:val="left" w:pos="1350"/>
              </w:tabs>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350"/>
              </w:tabs>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350"/>
              </w:tabs>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350"/>
              </w:tabs>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350"/>
              </w:tabs>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a)pentru mijloacele fixe scoase din gestiune</w:t>
            </w:r>
            <w:r w:rsidRPr="00A120AA">
              <w:rPr>
                <w:rFonts w:ascii="Times New Roman" w:eastAsia="Times New Roman" w:hAnsi="Times New Roman"/>
                <w:b/>
                <w:sz w:val="20"/>
                <w:szCs w:val="20"/>
                <w:lang w:eastAsia="ro-RO"/>
              </w:rPr>
              <w:t>, mai putin cele iesite din gestiune prin amortizarea contabila integrala</w:t>
            </w:r>
            <w:r w:rsidRPr="00A120AA">
              <w:rPr>
                <w:rFonts w:ascii="Times New Roman" w:eastAsia="Times New Roman" w:hAnsi="Times New Roman"/>
                <w:sz w:val="20"/>
                <w:szCs w:val="20"/>
                <w:lang w:eastAsia="ro-RO"/>
              </w:rPr>
              <w:t>, până la data de 30.06.2019 inclusiv, valoarea consideratǎ pentru ieşirea unui activ este egalǎ cu valoarea rămasă neamortizată a acestuia la data de 30.06.2019, calculată cu luarea în considerare a amortizării stabilite prin metoda liniară pentru o durată normală de viață de 25 de ani, pornind de la valoarea inițialǎ a mijloacelor fixe egală cu valoarea rămasă neamortizată la începutul primei perioade de reglementare, comunicată de OTS;</w:t>
            </w:r>
          </w:p>
          <w:p w:rsidR="008C2B3F" w:rsidRPr="00A120AA" w:rsidRDefault="008C2B3F" w:rsidP="008C2B3F">
            <w:pPr>
              <w:tabs>
                <w:tab w:val="left" w:pos="1350"/>
              </w:tabs>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350"/>
              </w:tabs>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350"/>
              </w:tabs>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350"/>
              </w:tabs>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350"/>
              </w:tabs>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350"/>
              </w:tabs>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350"/>
              </w:tabs>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350"/>
              </w:tabs>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350"/>
              </w:tabs>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350"/>
              </w:tabs>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350"/>
              </w:tabs>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350"/>
              </w:tabs>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350"/>
              </w:tabs>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350"/>
              </w:tabs>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350"/>
              </w:tabs>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350"/>
              </w:tabs>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350"/>
              </w:tabs>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350"/>
              </w:tabs>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350"/>
              </w:tabs>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350"/>
              </w:tabs>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350"/>
              </w:tabs>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350"/>
              </w:tabs>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b)pentru mijloacele fixe scoase din gestiune începând cu data de 01.07.2019,</w:t>
            </w:r>
            <w:r w:rsidRPr="00A120AA">
              <w:rPr>
                <w:rFonts w:ascii="Times New Roman" w:eastAsia="Times New Roman" w:hAnsi="Times New Roman"/>
                <w:b/>
                <w:sz w:val="20"/>
                <w:szCs w:val="20"/>
                <w:lang w:eastAsia="ro-RO"/>
              </w:rPr>
              <w:t xml:space="preserve"> mai putin cele iesite din gestiune prin amortizarea contabila integrala</w:t>
            </w:r>
            <w:r w:rsidRPr="00A120AA">
              <w:rPr>
                <w:rFonts w:ascii="Times New Roman" w:eastAsia="Times New Roman" w:hAnsi="Times New Roman"/>
                <w:sz w:val="20"/>
                <w:szCs w:val="20"/>
                <w:lang w:eastAsia="ro-RO"/>
              </w:rPr>
              <w:t>, valoarea consideratǎ pentru ieşirea unui activ este egalǎ cu valoarea rămasă neamortizată aferentă lunii în care are loc ieșirea, calculată conform prevederilor lit. a).</w:t>
            </w:r>
          </w:p>
          <w:p w:rsidR="008C2B3F" w:rsidRPr="00A120AA" w:rsidRDefault="008C2B3F" w:rsidP="008C2B3F">
            <w:pPr>
              <w:tabs>
                <w:tab w:val="left" w:pos="1350"/>
              </w:tabs>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120" w:line="240" w:lineRule="auto"/>
              <w:jc w:val="both"/>
              <w:rPr>
                <w:rFonts w:ascii="Times New Roman" w:eastAsia="Times New Roman" w:hAnsi="Times New Roman"/>
                <w:sz w:val="20"/>
                <w:szCs w:val="20"/>
                <w:lang w:eastAsia="ro-RO"/>
              </w:rPr>
            </w:pPr>
          </w:p>
        </w:tc>
        <w:tc>
          <w:tcPr>
            <w:tcW w:w="3204" w:type="dxa"/>
            <w:shd w:val="clear" w:color="auto" w:fill="auto"/>
          </w:tcPr>
          <w:p w:rsidR="008C2B3F" w:rsidRPr="00A120AA" w:rsidRDefault="008C2B3F" w:rsidP="008C2B3F">
            <w:pPr>
              <w:spacing w:after="0" w:line="240" w:lineRule="auto"/>
              <w:rPr>
                <w:rFonts w:ascii="Times New Roman" w:eastAsia="Times New Roman" w:hAnsi="Times New Roman"/>
                <w:sz w:val="20"/>
                <w:szCs w:val="20"/>
                <w:lang w:eastAsia="ro-RO"/>
              </w:rPr>
            </w:pPr>
          </w:p>
          <w:p w:rsidR="008C2B3F" w:rsidRPr="00A120AA" w:rsidRDefault="008C2B3F" w:rsidP="008C2B3F">
            <w:pPr>
              <w:spacing w:after="0" w:line="240" w:lineRule="auto"/>
              <w:rPr>
                <w:rFonts w:ascii="Times New Roman" w:eastAsia="Times New Roman" w:hAnsi="Times New Roman"/>
                <w:sz w:val="20"/>
                <w:szCs w:val="20"/>
                <w:lang w:eastAsia="ro-RO"/>
              </w:rPr>
            </w:pPr>
          </w:p>
          <w:p w:rsidR="008C2B3F" w:rsidRPr="00A120AA" w:rsidRDefault="008C2B3F" w:rsidP="008C2B3F">
            <w:pPr>
              <w:spacing w:after="0" w:line="240" w:lineRule="auto"/>
              <w:rPr>
                <w:rFonts w:ascii="Times New Roman" w:eastAsia="Times New Roman" w:hAnsi="Times New Roman"/>
                <w:sz w:val="20"/>
                <w:szCs w:val="20"/>
                <w:lang w:eastAsia="ro-RO"/>
              </w:rPr>
            </w:pPr>
          </w:p>
          <w:p w:rsidR="008C2B3F" w:rsidRPr="00A120AA" w:rsidRDefault="008C2B3F" w:rsidP="008C2B3F">
            <w:pPr>
              <w:spacing w:after="0" w:line="240" w:lineRule="auto"/>
              <w:rPr>
                <w:rFonts w:ascii="Times New Roman" w:eastAsia="Times New Roman" w:hAnsi="Times New Roman"/>
                <w:sz w:val="20"/>
                <w:szCs w:val="20"/>
                <w:lang w:eastAsia="ro-RO"/>
              </w:rPr>
            </w:pPr>
          </w:p>
          <w:p w:rsidR="008C2B3F" w:rsidRPr="00A120AA" w:rsidRDefault="008C2B3F" w:rsidP="008C2B3F">
            <w:pPr>
              <w:spacing w:after="0" w:line="240" w:lineRule="auto"/>
              <w:rPr>
                <w:rFonts w:ascii="Times New Roman" w:eastAsia="Times New Roman" w:hAnsi="Times New Roman"/>
                <w:sz w:val="20"/>
                <w:szCs w:val="20"/>
                <w:lang w:eastAsia="ro-RO"/>
              </w:rPr>
            </w:pPr>
          </w:p>
          <w:p w:rsidR="008C2B3F" w:rsidRPr="00A120AA" w:rsidRDefault="008C2B3F" w:rsidP="008C2B3F">
            <w:pPr>
              <w:spacing w:after="0" w:line="240" w:lineRule="auto"/>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a) Pentru baza reglementata a activelor la inceputul primei perioade de reglementare (BAR initial), ANRE a stabilit in mod conventional o durata de amortizare reglementata de 25 de ani pentru scopul recuperarii treptate de catre OTS prin tariful de transport, a totalului fondurilor banesti investite de OTS in activele care la acel moment au format BAR initial. In componenta BAR initial au intrat atat active cu durate ramase de amortizare (durate ramase la acel moment intial) mai mici decat durata de 25 de ani stabilita de ANRE cat si active cu durate ramase de amortizare mai mari decat durata de 25 de ani stabilita de ANRE. Prin eliminarea din BAR initial a mijloacelor fixe care pe parcursul perioadei de 25 de ani stabilita de ANRE ies din gestiunea contabila a OTS pe calea amortizarii contabile integrale, nu se asigura recuperarea integrala de catre OTS a fondurilor investite in activele care au compus BAR initial. O conventie folosita la stabilirea duratei de amortizare reglementata (stabilirea duratei la 25 ani) are ca efect imprimarea unui ritm constant de amortizare prin tarif care este diferit de ritmul amortizarii contabile. O astfel de conventie nu ar trebui sa conduca ulterior la nerecuperarea de catre OTS a valorii BAR initial, pe fondul aparitiei (inevitabile) aunor diferente intre durata de amortizare reglementata si duratele de amortizare contabile.</w:t>
            </w:r>
          </w:p>
          <w:p w:rsidR="008C2B3F" w:rsidRPr="00A120AA" w:rsidRDefault="008C2B3F" w:rsidP="008C2B3F">
            <w:pPr>
              <w:jc w:val="both"/>
              <w:rPr>
                <w:rFonts w:ascii="Times New Roman" w:hAnsi="Times New Roman"/>
                <w:sz w:val="20"/>
                <w:szCs w:val="20"/>
              </w:rPr>
            </w:pPr>
          </w:p>
          <w:p w:rsidR="008C2B3F" w:rsidRPr="00A120AA" w:rsidRDefault="008C2B3F" w:rsidP="008C2B3F">
            <w:pPr>
              <w:jc w:val="both"/>
              <w:rPr>
                <w:rFonts w:ascii="Times New Roman" w:hAnsi="Times New Roman"/>
                <w:sz w:val="20"/>
                <w:szCs w:val="20"/>
              </w:rPr>
            </w:pPr>
            <w:r w:rsidRPr="00A120AA">
              <w:rPr>
                <w:rFonts w:ascii="Times New Roman" w:hAnsi="Times New Roman"/>
                <w:sz w:val="20"/>
                <w:szCs w:val="20"/>
              </w:rPr>
              <w:t>b)A se vedea justificarea prezentata la a) de mai sus</w:t>
            </w:r>
          </w:p>
          <w:p w:rsidR="008C2B3F" w:rsidRPr="00A120AA" w:rsidRDefault="008C2B3F" w:rsidP="008C2B3F">
            <w:pPr>
              <w:jc w:val="both"/>
              <w:rPr>
                <w:rFonts w:ascii="Times New Roman" w:hAnsi="Times New Roman"/>
                <w:sz w:val="20"/>
                <w:szCs w:val="20"/>
              </w:rPr>
            </w:pPr>
          </w:p>
        </w:tc>
        <w:tc>
          <w:tcPr>
            <w:tcW w:w="2608" w:type="dxa"/>
          </w:tcPr>
          <w:p w:rsidR="008C2B3F" w:rsidRDefault="002271BE"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Nu se acceptă</w:t>
            </w:r>
          </w:p>
          <w:p w:rsidR="002271BE" w:rsidRPr="00A120AA" w:rsidRDefault="00235FAF" w:rsidP="002271BE">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Activele care nu mai contribuie la desfăşurarea serviciului, trebuie eliminate din BAR.</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0" w:line="240" w:lineRule="auto"/>
              <w:jc w:val="both"/>
              <w:rPr>
                <w:rFonts w:ascii="Times New Roman" w:eastAsia="Batang" w:hAnsi="Times New Roman"/>
                <w:b/>
                <w:sz w:val="20"/>
                <w:szCs w:val="20"/>
                <w:lang w:eastAsia="ko-KR"/>
              </w:rPr>
            </w:pPr>
            <w:r w:rsidRPr="00A120AA">
              <w:rPr>
                <w:rFonts w:ascii="Times New Roman" w:eastAsia="Batang" w:hAnsi="Times New Roman"/>
                <w:b/>
                <w:sz w:val="20"/>
                <w:szCs w:val="20"/>
                <w:lang w:eastAsia="ko-KR"/>
              </w:rPr>
              <w:t>Art. 56</w:t>
            </w:r>
          </w:p>
        </w:tc>
        <w:tc>
          <w:tcPr>
            <w:tcW w:w="3735" w:type="dxa"/>
            <w:shd w:val="clear" w:color="auto" w:fill="auto"/>
          </w:tcPr>
          <w:p w:rsidR="008C2B3F" w:rsidRPr="00A120AA" w:rsidRDefault="008C2B3F" w:rsidP="008C2B3F">
            <w:pPr>
              <w:pStyle w:val="BodyTextIndent3"/>
              <w:spacing w:after="0" w:line="240" w:lineRule="auto"/>
              <w:ind w:left="0"/>
              <w:rPr>
                <w:rFonts w:ascii="Times New Roman" w:hAnsi="Times New Roman"/>
                <w:sz w:val="20"/>
                <w:szCs w:val="20"/>
              </w:rPr>
            </w:pPr>
          </w:p>
        </w:tc>
        <w:tc>
          <w:tcPr>
            <w:tcW w:w="1349" w:type="dxa"/>
          </w:tcPr>
          <w:p w:rsidR="008C2B3F" w:rsidRPr="00A120AA" w:rsidRDefault="008C2B3F" w:rsidP="008C2B3F">
            <w:pPr>
              <w:spacing w:after="0" w:line="240" w:lineRule="auto"/>
              <w:jc w:val="both"/>
              <w:rPr>
                <w:rFonts w:ascii="Times New Roman" w:eastAsia="Batang" w:hAnsi="Times New Roman"/>
                <w:b/>
                <w:sz w:val="20"/>
                <w:szCs w:val="20"/>
                <w:lang w:eastAsia="ko-KR"/>
              </w:rPr>
            </w:pPr>
            <w:r w:rsidRPr="00A120AA">
              <w:rPr>
                <w:rFonts w:ascii="Times New Roman" w:eastAsia="Batang" w:hAnsi="Times New Roman"/>
                <w:b/>
                <w:sz w:val="20"/>
                <w:szCs w:val="20"/>
                <w:lang w:eastAsia="ko-KR"/>
              </w:rPr>
              <w:t>(1</w:t>
            </w:r>
            <w:r w:rsidRPr="00A120AA">
              <w:rPr>
                <w:rFonts w:ascii="Times New Roman" w:eastAsia="Batang" w:hAnsi="Times New Roman"/>
                <w:b/>
                <w:sz w:val="20"/>
                <w:szCs w:val="20"/>
                <w:vertAlign w:val="superscript"/>
                <w:lang w:eastAsia="ko-KR"/>
              </w:rPr>
              <w:t>1</w:t>
            </w:r>
            <w:r w:rsidRPr="00A120AA">
              <w:rPr>
                <w:rFonts w:ascii="Times New Roman" w:eastAsia="Batang" w:hAnsi="Times New Roman"/>
                <w:b/>
                <w:sz w:val="20"/>
                <w:szCs w:val="20"/>
                <w:lang w:eastAsia="ko-KR"/>
              </w:rPr>
              <w:t>)</w:t>
            </w:r>
          </w:p>
        </w:tc>
        <w:tc>
          <w:tcPr>
            <w:tcW w:w="3612" w:type="dxa"/>
            <w:shd w:val="clear" w:color="auto" w:fill="auto"/>
          </w:tcPr>
          <w:p w:rsidR="008C2B3F" w:rsidRPr="00A120AA" w:rsidRDefault="008C2B3F" w:rsidP="008C2B3F">
            <w:pPr>
              <w:spacing w:after="0" w:line="240" w:lineRule="auto"/>
              <w:jc w:val="both"/>
              <w:rPr>
                <w:rFonts w:ascii="Times New Roman" w:eastAsia="Times New Roman" w:hAnsi="Times New Roman"/>
                <w:b/>
                <w:sz w:val="20"/>
                <w:szCs w:val="20"/>
                <w:lang w:val="en-AU" w:eastAsia="ro-RO"/>
              </w:rPr>
            </w:pPr>
            <w:r w:rsidRPr="00A120AA">
              <w:rPr>
                <w:rFonts w:ascii="Times New Roman" w:eastAsia="Times New Roman" w:hAnsi="Times New Roman"/>
                <w:b/>
                <w:sz w:val="20"/>
                <w:szCs w:val="20"/>
                <w:lang w:val="en-AU" w:eastAsia="ro-RO"/>
              </w:rPr>
              <w:t>Planul de investiţii este organizat de OTS pe doua niveluri, in functie de gradul de incertitudine asociat finalizarii investitiilor in termenul programat. Lucrarile de investitii cu un grad redus de incertitudine in privinta finalizarii in termenul  programat sunt cuprinse in Sectiunea I a planului. Lucrarile de investitii cu un grad ridicat de incertitudine in privinta finalizarii in termenul  programat sunt cuprinse in Sectiunea II a planului. Lucrarile de investitii cuprinse in Sectiunea II a planului nu sunt luate in calcul ex-ante in prognoza BAR. Aceste lucrari sunt considerate in calculul corectiilor anuale de investitii.</w:t>
            </w:r>
          </w:p>
          <w:p w:rsidR="008C2B3F" w:rsidRPr="00A120AA" w:rsidRDefault="008C2B3F" w:rsidP="008C2B3F">
            <w:pPr>
              <w:tabs>
                <w:tab w:val="left" w:pos="1350"/>
              </w:tabs>
              <w:spacing w:after="0" w:line="240" w:lineRule="auto"/>
              <w:jc w:val="both"/>
              <w:rPr>
                <w:rFonts w:ascii="Times New Roman" w:eastAsia="Times New Roman" w:hAnsi="Times New Roman"/>
                <w:sz w:val="20"/>
                <w:szCs w:val="20"/>
                <w:lang w:eastAsia="ro-RO"/>
              </w:rPr>
            </w:pPr>
          </w:p>
        </w:tc>
        <w:tc>
          <w:tcPr>
            <w:tcW w:w="3204" w:type="dxa"/>
            <w:shd w:val="clear" w:color="auto" w:fill="auto"/>
          </w:tcPr>
          <w:p w:rsidR="008C2B3F" w:rsidRPr="00A120AA" w:rsidRDefault="008C2B3F" w:rsidP="008C2B3F">
            <w:pPr>
              <w:spacing w:after="0" w:line="240" w:lineRule="auto"/>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Avand in vedere gradul ridicat de incertitudine in ce priveste finalizarea in termenul programat pentru anumite lucrari de investitii in reteaua electrica de transport planificate de OTS, corelat cu modul de functionare a mecanismului tarifar in ce priveste includerea ex-ante in tarif a lucrarilor de investitii planificate si aprobate, rezulta necesitatea unei dimensionari cat mai exacte a prognozei de investitii.</w:t>
            </w:r>
          </w:p>
          <w:p w:rsidR="008C2B3F" w:rsidRPr="00A120AA" w:rsidRDefault="008C2B3F" w:rsidP="008C2B3F">
            <w:pPr>
              <w:spacing w:after="0" w:line="240" w:lineRule="auto"/>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In acest sens, pentru a reduce expunerea tarifului la riscul includerii in calculatia ex-ante a acestuia a unor investitii care nu vor fi realizate la termenul programat, propunem organizarea planului de investitii pe doua niveluri in functie de gradul de incertitudine asociat finalizarii investitiilor in termenul programat:</w:t>
            </w:r>
          </w:p>
          <w:p w:rsidR="008C2B3F" w:rsidRPr="00A120AA" w:rsidRDefault="008C2B3F" w:rsidP="008C2B3F">
            <w:pPr>
              <w:spacing w:after="0" w:line="240" w:lineRule="auto"/>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a)</w:t>
            </w:r>
            <w:r w:rsidRPr="00A120AA">
              <w:rPr>
                <w:rFonts w:ascii="Times New Roman" w:eastAsia="Times New Roman" w:hAnsi="Times New Roman"/>
                <w:sz w:val="20"/>
                <w:szCs w:val="20"/>
                <w:lang w:eastAsia="ro-RO"/>
              </w:rPr>
              <w:tab/>
              <w:t>Sectiunea I – cuprinde lucrarile de investitii cu un grad redus de incertitudine in privinta finalizarii in termenul  programat</w:t>
            </w:r>
          </w:p>
          <w:p w:rsidR="008C2B3F" w:rsidRPr="00A120AA" w:rsidRDefault="008C2B3F" w:rsidP="008C2B3F">
            <w:pPr>
              <w:spacing w:after="0" w:line="240" w:lineRule="auto"/>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b)</w:t>
            </w:r>
            <w:r w:rsidRPr="00A120AA">
              <w:rPr>
                <w:rFonts w:ascii="Times New Roman" w:eastAsia="Times New Roman" w:hAnsi="Times New Roman"/>
                <w:sz w:val="20"/>
                <w:szCs w:val="20"/>
                <w:lang w:eastAsia="ro-RO"/>
              </w:rPr>
              <w:tab/>
              <w:t>Sectiunea II – cuprinde lucrarile de investitii cu un grad ridicat de incertitudine in privinta finalizarii in termenul  programat</w:t>
            </w:r>
          </w:p>
          <w:p w:rsidR="008C2B3F" w:rsidRPr="00A120AA" w:rsidRDefault="008C2B3F" w:rsidP="008C2B3F">
            <w:pPr>
              <w:spacing w:after="0" w:line="240" w:lineRule="auto"/>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Tratamentul tarifar propus pentru cele doua niveluri este:</w:t>
            </w:r>
          </w:p>
          <w:p w:rsidR="008C2B3F" w:rsidRPr="00A120AA" w:rsidRDefault="008C2B3F" w:rsidP="008C2B3F">
            <w:pPr>
              <w:spacing w:after="0" w:line="240" w:lineRule="auto"/>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a)</w:t>
            </w:r>
            <w:r w:rsidRPr="00A120AA">
              <w:rPr>
                <w:rFonts w:ascii="Times New Roman" w:eastAsia="Times New Roman" w:hAnsi="Times New Roman"/>
                <w:sz w:val="20"/>
                <w:szCs w:val="20"/>
                <w:lang w:eastAsia="ro-RO"/>
              </w:rPr>
              <w:tab/>
              <w:t>Sectiunea I – este inclus ex-ante in BAR si corectat ex-post in functie de realizarea/nerealizarea lucrarilor de investitii</w:t>
            </w:r>
          </w:p>
          <w:p w:rsidR="008C2B3F" w:rsidRPr="00A120AA" w:rsidRDefault="008C2B3F" w:rsidP="008C2B3F">
            <w:pPr>
              <w:spacing w:after="0" w:line="240" w:lineRule="auto"/>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Sectiunea II – este inclus ex-post in BAR, conditionat de realizarea lucrarilor de investitii</w:t>
            </w:r>
          </w:p>
        </w:tc>
        <w:tc>
          <w:tcPr>
            <w:tcW w:w="2608" w:type="dxa"/>
          </w:tcPr>
          <w:p w:rsidR="008C2B3F" w:rsidRPr="00235FAF" w:rsidRDefault="00235FAF" w:rsidP="008C2B3F">
            <w:pPr>
              <w:tabs>
                <w:tab w:val="left" w:pos="964"/>
                <w:tab w:val="left" w:pos="1080"/>
              </w:tabs>
              <w:spacing w:after="0" w:line="240" w:lineRule="auto"/>
              <w:jc w:val="both"/>
              <w:rPr>
                <w:rFonts w:ascii="Times New Roman" w:eastAsia="Batang" w:hAnsi="Times New Roman"/>
                <w:sz w:val="20"/>
                <w:szCs w:val="20"/>
                <w:lang w:eastAsia="ko-KR"/>
              </w:rPr>
            </w:pPr>
            <w:r w:rsidRPr="00B66E0C">
              <w:rPr>
                <w:rFonts w:ascii="Times New Roman" w:hAnsi="Times New Roman"/>
                <w:sz w:val="20"/>
                <w:szCs w:val="20"/>
              </w:rPr>
              <w:t>Prevederile Secţiunii 9 vor fi incluse în cadrul unei reglementǎri specifice privind investiţiile, a cǎrei aprobare va parcurge etapele de consultare publicǎ</w:t>
            </w:r>
            <w:r>
              <w:rPr>
                <w:rFonts w:ascii="Times New Roman" w:hAnsi="Times New Roman"/>
                <w:sz w:val="20"/>
                <w:szCs w:val="20"/>
              </w:rPr>
              <w:t>. Aceste observaţii vor fi analizate în etapa de consultare publică a reglementării specifice privind investiţile.</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0" w:line="240" w:lineRule="auto"/>
              <w:jc w:val="both"/>
              <w:rPr>
                <w:rFonts w:ascii="Times New Roman" w:eastAsia="Batang" w:hAnsi="Times New Roman"/>
                <w:b/>
                <w:sz w:val="20"/>
                <w:szCs w:val="20"/>
                <w:lang w:eastAsia="ko-KR"/>
              </w:rPr>
            </w:pPr>
            <w:r w:rsidRPr="00A120AA">
              <w:rPr>
                <w:rFonts w:ascii="Times New Roman" w:eastAsia="Batang" w:hAnsi="Times New Roman"/>
                <w:b/>
                <w:sz w:val="20"/>
                <w:szCs w:val="20"/>
                <w:lang w:eastAsia="ko-KR"/>
              </w:rPr>
              <w:t>Art. 56</w:t>
            </w: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(2) Planul de investiţii trebuie să îndeplinească următoarele condiţii:</w:t>
            </w:r>
          </w:p>
          <w:p w:rsidR="008C2B3F" w:rsidRPr="00A120AA" w:rsidRDefault="008C2B3F" w:rsidP="008C2B3F">
            <w:pPr>
              <w:numPr>
                <w:ilvl w:val="0"/>
                <w:numId w:val="10"/>
              </w:numPr>
              <w:tabs>
                <w:tab w:val="left" w:pos="321"/>
                <w:tab w:val="num" w:pos="1710"/>
              </w:tabs>
              <w:spacing w:after="12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cel puţin 80 % din obiectivele de investiţii planificate sunt cele cuprinse în planul de dezvoltare a RET pe 10 ani aprobat de autoritatea competentă,</w:t>
            </w:r>
          </w:p>
          <w:p w:rsidR="008C2B3F" w:rsidRPr="00A120AA" w:rsidRDefault="008C2B3F" w:rsidP="008C2B3F">
            <w:pPr>
              <w:numPr>
                <w:ilvl w:val="0"/>
                <w:numId w:val="10"/>
              </w:numPr>
              <w:tabs>
                <w:tab w:val="left" w:pos="321"/>
                <w:tab w:val="num" w:pos="1710"/>
              </w:tabs>
              <w:spacing w:after="12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durata medie de amortizare aferentă mijloacelor fixe prognozate a fi puse în funcţiune în anul tarifar </w:t>
            </w:r>
            <w:r w:rsidRPr="00A120AA">
              <w:rPr>
                <w:rFonts w:ascii="Times New Roman" w:eastAsia="Times New Roman" w:hAnsi="Times New Roman"/>
                <w:i/>
                <w:sz w:val="20"/>
                <w:szCs w:val="20"/>
                <w:lang w:eastAsia="ro-RO"/>
              </w:rPr>
              <w:t>t</w:t>
            </w:r>
            <w:r w:rsidRPr="00A120AA">
              <w:rPr>
                <w:rFonts w:ascii="Times New Roman" w:eastAsia="Times New Roman" w:hAnsi="Times New Roman"/>
                <w:sz w:val="20"/>
                <w:szCs w:val="20"/>
                <w:lang w:eastAsia="ro-RO"/>
              </w:rPr>
              <w:t>, determinată ca raport între valoarea totală de inventar şi valoarea amortizării anuale cumulate a acestora să fie mai mare de 20 ani,</w:t>
            </w:r>
          </w:p>
          <w:p w:rsidR="008C2B3F" w:rsidRPr="00A120AA" w:rsidRDefault="008C2B3F" w:rsidP="008C2B3F">
            <w:pPr>
              <w:numPr>
                <w:ilvl w:val="0"/>
                <w:numId w:val="10"/>
              </w:numPr>
              <w:tabs>
                <w:tab w:val="left" w:pos="321"/>
                <w:tab w:val="num" w:pos="1710"/>
              </w:tabs>
              <w:spacing w:after="12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amortizarea anuală cumulată a mijloacelor fixe cu durată normală de funcţionare mai mică de 10 ani, să nu depăşească 20 % din valoarea anuală cumulată a amortizării mijloacelor fixe prognozate a fi puse în funcţiune în anul tarifar </w:t>
            </w:r>
            <w:r w:rsidRPr="00A120AA">
              <w:rPr>
                <w:rFonts w:ascii="Times New Roman" w:eastAsia="Times New Roman" w:hAnsi="Times New Roman"/>
                <w:i/>
                <w:sz w:val="20"/>
                <w:szCs w:val="20"/>
                <w:lang w:eastAsia="ro-RO"/>
              </w:rPr>
              <w:t>t</w:t>
            </w:r>
            <w:r w:rsidRPr="00A120AA">
              <w:rPr>
                <w:rFonts w:ascii="Times New Roman" w:eastAsia="Times New Roman" w:hAnsi="Times New Roman"/>
                <w:sz w:val="20"/>
                <w:szCs w:val="20"/>
                <w:lang w:eastAsia="ro-RO"/>
              </w:rPr>
              <w:t>.</w:t>
            </w:r>
          </w:p>
          <w:p w:rsidR="008C2B3F" w:rsidRPr="00A120AA" w:rsidRDefault="008C2B3F" w:rsidP="008C2B3F">
            <w:pPr>
              <w:pStyle w:val="BodyTextIndent3"/>
              <w:spacing w:after="0" w:line="240" w:lineRule="auto"/>
              <w:ind w:left="0"/>
              <w:rPr>
                <w:rFonts w:ascii="Times New Roman" w:hAnsi="Times New Roman"/>
                <w:sz w:val="20"/>
                <w:szCs w:val="20"/>
              </w:rPr>
            </w:pPr>
          </w:p>
        </w:tc>
        <w:tc>
          <w:tcPr>
            <w:tcW w:w="1349" w:type="dxa"/>
          </w:tcPr>
          <w:p w:rsidR="008C2B3F" w:rsidRPr="00A120AA" w:rsidRDefault="008C2B3F" w:rsidP="008C2B3F">
            <w:pPr>
              <w:spacing w:after="0" w:line="240" w:lineRule="auto"/>
              <w:jc w:val="both"/>
              <w:rPr>
                <w:rFonts w:ascii="Times New Roman" w:eastAsia="Batang" w:hAnsi="Times New Roman"/>
                <w:b/>
                <w:sz w:val="20"/>
                <w:szCs w:val="20"/>
                <w:lang w:eastAsia="ko-KR"/>
              </w:rPr>
            </w:pPr>
          </w:p>
        </w:tc>
        <w:tc>
          <w:tcPr>
            <w:tcW w:w="3612"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Planul de investiţii trebuie să îndeplinească următoarele condiţii:</w:t>
            </w:r>
          </w:p>
          <w:p w:rsidR="008C2B3F" w:rsidRPr="00A120AA" w:rsidRDefault="008C2B3F" w:rsidP="008C2B3F">
            <w:pPr>
              <w:numPr>
                <w:ilvl w:val="0"/>
                <w:numId w:val="11"/>
              </w:numPr>
              <w:tabs>
                <w:tab w:val="left" w:pos="403"/>
              </w:tabs>
              <w:spacing w:after="12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cel puţin 80 % din obiectivele de investiţii planificate sunt cele cuprinse în planul de dezvoltare a RET pe 10 ani aprobat de autoritatea competentă,</w:t>
            </w:r>
          </w:p>
          <w:p w:rsidR="008C2B3F" w:rsidRPr="00A120AA" w:rsidRDefault="008C2B3F" w:rsidP="008C2B3F">
            <w:pPr>
              <w:numPr>
                <w:ilvl w:val="0"/>
                <w:numId w:val="11"/>
              </w:numPr>
              <w:tabs>
                <w:tab w:val="left" w:pos="403"/>
              </w:tabs>
              <w:spacing w:after="12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durata medie de amortizare aferentă mijloacelor fixe prognozate a fi puse în funcţiune în anul tarifar </w:t>
            </w:r>
            <w:r w:rsidRPr="00A120AA">
              <w:rPr>
                <w:rFonts w:ascii="Times New Roman" w:eastAsia="Times New Roman" w:hAnsi="Times New Roman"/>
                <w:i/>
                <w:sz w:val="20"/>
                <w:szCs w:val="20"/>
                <w:lang w:eastAsia="ro-RO"/>
              </w:rPr>
              <w:t>t</w:t>
            </w:r>
            <w:r w:rsidRPr="00A120AA">
              <w:rPr>
                <w:rFonts w:ascii="Times New Roman" w:eastAsia="Times New Roman" w:hAnsi="Times New Roman"/>
                <w:sz w:val="20"/>
                <w:szCs w:val="20"/>
                <w:lang w:eastAsia="ro-RO"/>
              </w:rPr>
              <w:t>, determinată ca raport între valoarea totală de inventar şi valoarea amortizării anuale cumulate a acestora să fie mai mare de 20 ani,</w:t>
            </w:r>
          </w:p>
          <w:p w:rsidR="008C2B3F" w:rsidRPr="00A120AA" w:rsidRDefault="008C2B3F" w:rsidP="008C2B3F">
            <w:pPr>
              <w:numPr>
                <w:ilvl w:val="0"/>
                <w:numId w:val="11"/>
              </w:numPr>
              <w:tabs>
                <w:tab w:val="clear" w:pos="360"/>
                <w:tab w:val="left" w:pos="403"/>
                <w:tab w:val="num" w:pos="1710"/>
              </w:tabs>
              <w:spacing w:after="12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amortizarea anuală cumulată a mijloacelor fixe cu durată normală de funcţionare mai mică de 10 ani, să nu depăşească 20 % din valoarea anuală cumulată a amortizării mijloacelor fixe prognozate a fi puse în funcţiune în anul tarifar </w:t>
            </w:r>
            <w:r w:rsidRPr="00A120AA">
              <w:rPr>
                <w:rFonts w:ascii="Times New Roman" w:eastAsia="Times New Roman" w:hAnsi="Times New Roman"/>
                <w:i/>
                <w:sz w:val="20"/>
                <w:szCs w:val="20"/>
                <w:lang w:eastAsia="ro-RO"/>
              </w:rPr>
              <w:t>t</w:t>
            </w:r>
            <w:r w:rsidRPr="00A120AA">
              <w:rPr>
                <w:rFonts w:ascii="Times New Roman" w:eastAsia="Times New Roman" w:hAnsi="Times New Roman"/>
                <w:sz w:val="20"/>
                <w:szCs w:val="20"/>
                <w:lang w:eastAsia="ro-RO"/>
              </w:rPr>
              <w:t>.</w:t>
            </w:r>
          </w:p>
          <w:p w:rsidR="008C2B3F" w:rsidRPr="00A120AA" w:rsidRDefault="008C2B3F" w:rsidP="008C2B3F">
            <w:pPr>
              <w:pStyle w:val="ListParagraph"/>
              <w:numPr>
                <w:ilvl w:val="0"/>
                <w:numId w:val="11"/>
              </w:numPr>
              <w:spacing w:after="0" w:line="240" w:lineRule="auto"/>
              <w:jc w:val="both"/>
              <w:rPr>
                <w:rFonts w:ascii="Times New Roman" w:eastAsia="Times New Roman" w:hAnsi="Times New Roman"/>
                <w:b/>
                <w:sz w:val="20"/>
                <w:szCs w:val="20"/>
                <w:lang w:val="en-AU" w:eastAsia="ro-RO"/>
              </w:rPr>
            </w:pPr>
            <w:r w:rsidRPr="00A120AA">
              <w:rPr>
                <w:rFonts w:ascii="Times New Roman" w:hAnsi="Times New Roman"/>
                <w:b/>
                <w:sz w:val="20"/>
                <w:szCs w:val="20"/>
              </w:rPr>
              <w:t>Pentru indeplinirea cerintelor de la pct a), b) si c) nu se iau in calcul lucrarile incluse in planul de investitii a caror realizare reprezinta obligatii instituite in sarcina OTS de legislatia in vigoare</w:t>
            </w:r>
          </w:p>
        </w:tc>
        <w:tc>
          <w:tcPr>
            <w:tcW w:w="3204" w:type="dxa"/>
            <w:shd w:val="clear" w:color="auto" w:fill="auto"/>
          </w:tcPr>
          <w:p w:rsidR="008C2B3F" w:rsidRPr="00A120AA" w:rsidRDefault="008C2B3F" w:rsidP="008C2B3F">
            <w:pPr>
              <w:spacing w:after="0" w:line="240" w:lineRule="auto"/>
              <w:rPr>
                <w:rFonts w:ascii="Times New Roman" w:eastAsia="Times New Roman" w:hAnsi="Times New Roman"/>
                <w:sz w:val="20"/>
                <w:szCs w:val="20"/>
                <w:lang w:eastAsia="ro-RO"/>
              </w:rPr>
            </w:pPr>
          </w:p>
          <w:p w:rsidR="008C2B3F" w:rsidRPr="00A120AA" w:rsidRDefault="008C2B3F" w:rsidP="008C2B3F">
            <w:pPr>
              <w:spacing w:after="0" w:line="240" w:lineRule="auto"/>
              <w:rPr>
                <w:rFonts w:ascii="Times New Roman" w:eastAsia="Times New Roman" w:hAnsi="Times New Roman"/>
                <w:sz w:val="20"/>
                <w:szCs w:val="20"/>
                <w:lang w:eastAsia="ro-RO"/>
              </w:rPr>
            </w:pPr>
          </w:p>
          <w:p w:rsidR="008C2B3F" w:rsidRPr="00A120AA" w:rsidRDefault="008C2B3F" w:rsidP="008C2B3F">
            <w:pPr>
              <w:spacing w:after="0" w:line="240" w:lineRule="auto"/>
              <w:rPr>
                <w:rFonts w:ascii="Times New Roman" w:eastAsia="Times New Roman" w:hAnsi="Times New Roman"/>
                <w:sz w:val="20"/>
                <w:szCs w:val="20"/>
                <w:lang w:eastAsia="ro-RO"/>
              </w:rPr>
            </w:pPr>
          </w:p>
          <w:p w:rsidR="008C2B3F" w:rsidRPr="00A120AA" w:rsidRDefault="008C2B3F" w:rsidP="008C2B3F">
            <w:pPr>
              <w:spacing w:after="0" w:line="240" w:lineRule="auto"/>
              <w:rPr>
                <w:rFonts w:ascii="Times New Roman" w:eastAsia="Times New Roman" w:hAnsi="Times New Roman"/>
                <w:sz w:val="20"/>
                <w:szCs w:val="20"/>
                <w:lang w:eastAsia="ro-RO"/>
              </w:rPr>
            </w:pPr>
          </w:p>
          <w:p w:rsidR="008C2B3F" w:rsidRPr="00A120AA" w:rsidRDefault="008C2B3F" w:rsidP="008C2B3F">
            <w:pPr>
              <w:spacing w:after="0" w:line="240" w:lineRule="auto"/>
              <w:rPr>
                <w:rFonts w:ascii="Times New Roman" w:eastAsia="Times New Roman" w:hAnsi="Times New Roman"/>
                <w:sz w:val="20"/>
                <w:szCs w:val="20"/>
                <w:lang w:eastAsia="ro-RO"/>
              </w:rPr>
            </w:pPr>
          </w:p>
          <w:p w:rsidR="008C2B3F" w:rsidRPr="00A120AA" w:rsidRDefault="008C2B3F" w:rsidP="008C2B3F">
            <w:pPr>
              <w:spacing w:after="0" w:line="240" w:lineRule="auto"/>
              <w:rPr>
                <w:rFonts w:ascii="Times New Roman" w:eastAsia="Times New Roman" w:hAnsi="Times New Roman"/>
                <w:sz w:val="20"/>
                <w:szCs w:val="20"/>
                <w:lang w:eastAsia="ro-RO"/>
              </w:rPr>
            </w:pPr>
          </w:p>
          <w:p w:rsidR="008C2B3F" w:rsidRPr="00A120AA" w:rsidRDefault="008C2B3F" w:rsidP="008C2B3F">
            <w:pPr>
              <w:spacing w:after="0" w:line="240" w:lineRule="auto"/>
              <w:rPr>
                <w:rFonts w:ascii="Times New Roman" w:eastAsia="Times New Roman" w:hAnsi="Times New Roman"/>
                <w:sz w:val="20"/>
                <w:szCs w:val="20"/>
                <w:lang w:eastAsia="ro-RO"/>
              </w:rPr>
            </w:pPr>
          </w:p>
          <w:p w:rsidR="008C2B3F" w:rsidRPr="00A120AA" w:rsidRDefault="008C2B3F" w:rsidP="008C2B3F">
            <w:pPr>
              <w:spacing w:after="0" w:line="240" w:lineRule="auto"/>
              <w:rPr>
                <w:rFonts w:ascii="Times New Roman" w:eastAsia="Times New Roman" w:hAnsi="Times New Roman"/>
                <w:sz w:val="20"/>
                <w:szCs w:val="20"/>
                <w:lang w:eastAsia="ro-RO"/>
              </w:rPr>
            </w:pPr>
          </w:p>
          <w:p w:rsidR="008C2B3F" w:rsidRPr="00A120AA" w:rsidRDefault="008C2B3F" w:rsidP="008C2B3F">
            <w:pPr>
              <w:spacing w:after="0" w:line="240" w:lineRule="auto"/>
              <w:rPr>
                <w:rFonts w:ascii="Times New Roman" w:eastAsia="Times New Roman" w:hAnsi="Times New Roman"/>
                <w:sz w:val="20"/>
                <w:szCs w:val="20"/>
                <w:lang w:eastAsia="ro-RO"/>
              </w:rPr>
            </w:pPr>
          </w:p>
          <w:p w:rsidR="008C2B3F" w:rsidRPr="00A120AA" w:rsidRDefault="008C2B3F" w:rsidP="008C2B3F">
            <w:pPr>
              <w:pStyle w:val="BodyTextIndent3"/>
              <w:tabs>
                <w:tab w:val="left" w:pos="403"/>
              </w:tabs>
              <w:spacing w:line="240" w:lineRule="auto"/>
              <w:ind w:left="360"/>
              <w:rPr>
                <w:rFonts w:ascii="Times New Roman" w:hAnsi="Times New Roman"/>
                <w:sz w:val="20"/>
                <w:szCs w:val="20"/>
              </w:rPr>
            </w:pPr>
          </w:p>
          <w:p w:rsidR="008C2B3F" w:rsidRPr="00A120AA" w:rsidRDefault="008C2B3F" w:rsidP="008C2B3F">
            <w:pPr>
              <w:pStyle w:val="BodyTextIndent3"/>
              <w:tabs>
                <w:tab w:val="left" w:pos="403"/>
              </w:tabs>
              <w:spacing w:line="240" w:lineRule="auto"/>
              <w:ind w:left="360"/>
              <w:rPr>
                <w:rFonts w:ascii="Times New Roman" w:hAnsi="Times New Roman"/>
                <w:sz w:val="20"/>
                <w:szCs w:val="20"/>
              </w:rPr>
            </w:pPr>
          </w:p>
          <w:p w:rsidR="008C2B3F" w:rsidRPr="00A120AA" w:rsidRDefault="008C2B3F" w:rsidP="008C2B3F">
            <w:pPr>
              <w:pStyle w:val="BodyTextIndent3"/>
              <w:tabs>
                <w:tab w:val="left" w:pos="403"/>
              </w:tabs>
              <w:spacing w:line="240" w:lineRule="auto"/>
              <w:ind w:left="360"/>
              <w:rPr>
                <w:rFonts w:ascii="Times New Roman" w:hAnsi="Times New Roman"/>
                <w:sz w:val="20"/>
                <w:szCs w:val="20"/>
              </w:rPr>
            </w:pPr>
          </w:p>
          <w:p w:rsidR="008C2B3F" w:rsidRPr="00A120AA" w:rsidRDefault="008C2B3F" w:rsidP="008C2B3F">
            <w:pPr>
              <w:pStyle w:val="BodyTextIndent3"/>
              <w:tabs>
                <w:tab w:val="left" w:pos="403"/>
              </w:tabs>
              <w:spacing w:line="240" w:lineRule="auto"/>
              <w:ind w:left="360"/>
              <w:rPr>
                <w:rFonts w:ascii="Times New Roman" w:hAnsi="Times New Roman"/>
                <w:sz w:val="20"/>
                <w:szCs w:val="20"/>
              </w:rPr>
            </w:pPr>
          </w:p>
          <w:p w:rsidR="008C2B3F" w:rsidRPr="00A120AA" w:rsidRDefault="008C2B3F" w:rsidP="008C2B3F">
            <w:pPr>
              <w:pStyle w:val="BodyTextIndent3"/>
              <w:tabs>
                <w:tab w:val="left" w:pos="403"/>
              </w:tabs>
              <w:spacing w:line="240" w:lineRule="auto"/>
              <w:ind w:left="360"/>
              <w:rPr>
                <w:rFonts w:ascii="Times New Roman" w:hAnsi="Times New Roman"/>
                <w:sz w:val="20"/>
                <w:szCs w:val="20"/>
              </w:rPr>
            </w:pPr>
          </w:p>
          <w:p w:rsidR="008C2B3F" w:rsidRPr="00A120AA" w:rsidRDefault="008C2B3F" w:rsidP="008C2B3F">
            <w:pPr>
              <w:pStyle w:val="BodyTextIndent3"/>
              <w:tabs>
                <w:tab w:val="left" w:pos="403"/>
              </w:tabs>
              <w:spacing w:line="240" w:lineRule="auto"/>
              <w:ind w:left="360"/>
              <w:rPr>
                <w:rFonts w:ascii="Times New Roman" w:hAnsi="Times New Roman"/>
                <w:sz w:val="20"/>
                <w:szCs w:val="20"/>
              </w:rPr>
            </w:pPr>
          </w:p>
          <w:p w:rsidR="008C2B3F" w:rsidRPr="00A120AA" w:rsidRDefault="008C2B3F" w:rsidP="008C2B3F">
            <w:pPr>
              <w:pStyle w:val="BodyTextIndent3"/>
              <w:tabs>
                <w:tab w:val="left" w:pos="403"/>
              </w:tabs>
              <w:spacing w:line="240" w:lineRule="auto"/>
              <w:ind w:left="360"/>
              <w:rPr>
                <w:rFonts w:ascii="Times New Roman" w:hAnsi="Times New Roman"/>
                <w:sz w:val="20"/>
                <w:szCs w:val="20"/>
              </w:rPr>
            </w:pPr>
          </w:p>
          <w:p w:rsidR="008C2B3F" w:rsidRPr="00A120AA" w:rsidRDefault="008C2B3F" w:rsidP="008C2B3F">
            <w:pPr>
              <w:pStyle w:val="BodyTextIndent3"/>
              <w:tabs>
                <w:tab w:val="left" w:pos="403"/>
              </w:tabs>
              <w:spacing w:line="240" w:lineRule="auto"/>
              <w:ind w:left="360"/>
              <w:rPr>
                <w:rFonts w:ascii="Times New Roman" w:hAnsi="Times New Roman"/>
                <w:sz w:val="20"/>
                <w:szCs w:val="20"/>
              </w:rPr>
            </w:pPr>
          </w:p>
          <w:p w:rsidR="008C2B3F" w:rsidRPr="00A120AA" w:rsidRDefault="008C2B3F" w:rsidP="008C2B3F">
            <w:pPr>
              <w:pStyle w:val="BodyTextIndent3"/>
              <w:tabs>
                <w:tab w:val="left" w:pos="403"/>
              </w:tabs>
              <w:spacing w:line="240" w:lineRule="auto"/>
              <w:ind w:left="360"/>
              <w:rPr>
                <w:rFonts w:ascii="Times New Roman" w:hAnsi="Times New Roman"/>
                <w:sz w:val="20"/>
                <w:szCs w:val="20"/>
              </w:rPr>
            </w:pPr>
          </w:p>
          <w:p w:rsidR="008C2B3F" w:rsidRPr="00A120AA" w:rsidRDefault="008C2B3F" w:rsidP="008C2B3F">
            <w:pPr>
              <w:pStyle w:val="BodyTextIndent3"/>
              <w:tabs>
                <w:tab w:val="left" w:pos="403"/>
              </w:tabs>
              <w:spacing w:line="240" w:lineRule="auto"/>
              <w:ind w:left="360"/>
              <w:rPr>
                <w:rFonts w:ascii="Times New Roman" w:hAnsi="Times New Roman"/>
                <w:sz w:val="20"/>
                <w:szCs w:val="20"/>
              </w:rPr>
            </w:pPr>
          </w:p>
          <w:p w:rsidR="008C2B3F" w:rsidRPr="00A120AA" w:rsidRDefault="008C2B3F" w:rsidP="008C2B3F">
            <w:pPr>
              <w:pStyle w:val="BodyTextIndent3"/>
              <w:tabs>
                <w:tab w:val="left" w:pos="403"/>
              </w:tabs>
              <w:spacing w:line="240" w:lineRule="auto"/>
              <w:ind w:left="360"/>
              <w:rPr>
                <w:rFonts w:ascii="Times New Roman" w:hAnsi="Times New Roman"/>
                <w:sz w:val="20"/>
                <w:szCs w:val="20"/>
              </w:rPr>
            </w:pPr>
          </w:p>
          <w:p w:rsidR="008C2B3F" w:rsidRPr="00A120AA" w:rsidRDefault="008C2B3F" w:rsidP="008C2B3F">
            <w:pPr>
              <w:pStyle w:val="BodyTextIndent3"/>
              <w:tabs>
                <w:tab w:val="left" w:pos="403"/>
              </w:tabs>
              <w:spacing w:line="240" w:lineRule="auto"/>
              <w:ind w:left="360"/>
              <w:rPr>
                <w:rFonts w:ascii="Times New Roman" w:hAnsi="Times New Roman"/>
                <w:sz w:val="20"/>
                <w:szCs w:val="20"/>
              </w:rPr>
            </w:pPr>
          </w:p>
          <w:p w:rsidR="008C2B3F" w:rsidRPr="00A120AA" w:rsidRDefault="008C2B3F" w:rsidP="008C2B3F">
            <w:pPr>
              <w:pStyle w:val="BodyTextIndent3"/>
              <w:tabs>
                <w:tab w:val="left" w:pos="403"/>
              </w:tabs>
              <w:spacing w:line="240" w:lineRule="auto"/>
              <w:ind w:left="360"/>
              <w:rPr>
                <w:rFonts w:ascii="Times New Roman" w:hAnsi="Times New Roman"/>
                <w:sz w:val="20"/>
                <w:szCs w:val="20"/>
              </w:rPr>
            </w:pPr>
          </w:p>
          <w:p w:rsidR="008C2B3F" w:rsidRPr="00A120AA" w:rsidRDefault="008C2B3F" w:rsidP="008C2B3F">
            <w:pPr>
              <w:pStyle w:val="BodyTextIndent3"/>
              <w:tabs>
                <w:tab w:val="left" w:pos="403"/>
              </w:tabs>
              <w:spacing w:line="240" w:lineRule="auto"/>
              <w:ind w:left="0"/>
              <w:rPr>
                <w:rFonts w:ascii="Times New Roman" w:hAnsi="Times New Roman"/>
                <w:sz w:val="20"/>
                <w:szCs w:val="20"/>
              </w:rPr>
            </w:pPr>
            <w:r w:rsidRPr="00A120AA">
              <w:rPr>
                <w:rFonts w:ascii="Times New Roman" w:hAnsi="Times New Roman"/>
                <w:sz w:val="20"/>
                <w:szCs w:val="20"/>
              </w:rPr>
              <w:t>d) Exemple: investitii in sisteme si echipamente de securitate a instalatiilor, investitii in echipamente si instalatii de protectia muncii etc., domenii in care legislatia stabileste in sarcina OTS obligatii a caror indeplinire presupune realizarea unor lucrari de investitii specifice</w:t>
            </w:r>
          </w:p>
          <w:p w:rsidR="008C2B3F" w:rsidRPr="00A120AA" w:rsidRDefault="008C2B3F" w:rsidP="008C2B3F">
            <w:pPr>
              <w:pStyle w:val="BodyTextIndent3"/>
              <w:tabs>
                <w:tab w:val="left" w:pos="403"/>
              </w:tabs>
              <w:spacing w:line="240" w:lineRule="auto"/>
              <w:ind w:left="0"/>
              <w:rPr>
                <w:rFonts w:ascii="Times New Roman" w:hAnsi="Times New Roman"/>
                <w:sz w:val="20"/>
                <w:szCs w:val="20"/>
              </w:rPr>
            </w:pPr>
            <w:r w:rsidRPr="00A120AA">
              <w:rPr>
                <w:rFonts w:ascii="Times New Roman" w:hAnsi="Times New Roman"/>
                <w:color w:val="000000"/>
                <w:sz w:val="20"/>
                <w:szCs w:val="20"/>
                <w:lang w:val="en-GB" w:eastAsia="en-GB"/>
              </w:rPr>
              <w:t>I</w:t>
            </w:r>
            <w:r w:rsidRPr="00A120AA">
              <w:rPr>
                <w:rFonts w:ascii="Times New Roman" w:hAnsi="Times New Roman"/>
                <w:sz w:val="20"/>
                <w:szCs w:val="20"/>
              </w:rPr>
              <w:t>ndeplinirea de catre OTS a obligatiilor legale si a celor impuse prin acte administrative, altele decat cele ale ANRE, nu se pot supune controlului ANRE in nici un fel, cu atat mai putin prin impunerea unor conditii de fezabilitate economica. Cu alte cuvinte, ANRE nu este in masura a interzice OTS-ului ca acesta sa indeplineasca (anumite) dispozitii imperative legale sau impuse prin acte administrative, cat timp acestea nu ar fi "justificate economic".</w:t>
            </w:r>
            <w:r w:rsidRPr="00A120AA">
              <w:rPr>
                <w:rFonts w:ascii="Times New Roman" w:hAnsi="Times New Roman"/>
                <w:color w:val="000000"/>
                <w:sz w:val="20"/>
                <w:szCs w:val="20"/>
                <w:lang w:val="en-GB" w:eastAsia="en-GB"/>
              </w:rPr>
              <w:t xml:space="preserve"> </w:t>
            </w:r>
            <w:r w:rsidRPr="00A120AA">
              <w:rPr>
                <w:rFonts w:ascii="Times New Roman" w:hAnsi="Times New Roman"/>
                <w:sz w:val="20"/>
                <w:szCs w:val="20"/>
              </w:rPr>
              <w:t>Chiar si in lipsa unor prevederi constitutionale privind forta juridica a legilor si a actelor administrative, rezulta ca fiind neintemeiata cerinta de fezabilitate economica pentru realizarea unor masuri cum ar fi cele de securitatea muncii (e.g. dotari privind protectia muncii sau masuri tehnologice destinate asigurarii sanatatii angajatilor), de protectia mediului (e.g. mijloace de tratare a  unor deversari accidentale de substante poluante), de paza obiectivelor (e.g. mijloace tehnice antiefractie) si chiar de siguranta constructiilor (o constructie care sa reziste la fenomene naturale de intensitate mai mica decat cele prevazute in norme este in mod cert mai ieftina decat una care respecta normele)</w:t>
            </w:r>
          </w:p>
          <w:p w:rsidR="008C2B3F" w:rsidRPr="00A120AA" w:rsidRDefault="008C2B3F" w:rsidP="008C2B3F">
            <w:pPr>
              <w:pStyle w:val="BodyTextIndent3"/>
              <w:tabs>
                <w:tab w:val="left" w:pos="403"/>
              </w:tabs>
              <w:spacing w:line="240" w:lineRule="auto"/>
              <w:ind w:left="0"/>
              <w:rPr>
                <w:rFonts w:ascii="Times New Roman" w:hAnsi="Times New Roman"/>
                <w:sz w:val="20"/>
                <w:szCs w:val="20"/>
              </w:rPr>
            </w:pPr>
            <w:r w:rsidRPr="00A120AA">
              <w:rPr>
                <w:rFonts w:ascii="Times New Roman" w:hAnsi="Times New Roman"/>
                <w:sz w:val="20"/>
                <w:szCs w:val="20"/>
              </w:rPr>
              <w:t>Scopul articolului propus este de a diferentia costurile in doua categorii, si anume cele care sunt supuse justificarii economice si cele care nu se supun, fata de acestea din urma existand doar: i) obligatia OTS de a arata temeiul legal al exceptarii costului de la analiza de fezabilitate economica si ii) dreptul ANRE de a verifica corectitudinea incadrarii acestei exceptii. Lipsa acestei diferentieri favorizeaza ANRE in luarea unor decizii care nu pot fi previzionate, fapt inacceptabil din punctul de vedere al respectarii principiului predictiei tarifului aferent prestarii serviciului de transport al energiei electrice, acest tarif fiind unul determinat prin metodologie si nu rezultat din negocieri sau din conditii de piata.</w:t>
            </w:r>
          </w:p>
          <w:p w:rsidR="008C2B3F" w:rsidRPr="00A120AA" w:rsidRDefault="008C2B3F" w:rsidP="008C2B3F">
            <w:pPr>
              <w:spacing w:after="0" w:line="240" w:lineRule="auto"/>
              <w:rPr>
                <w:rFonts w:ascii="Times New Roman" w:eastAsia="Times New Roman" w:hAnsi="Times New Roman"/>
                <w:sz w:val="20"/>
                <w:szCs w:val="20"/>
                <w:lang w:eastAsia="ro-RO"/>
              </w:rPr>
            </w:pPr>
          </w:p>
        </w:tc>
        <w:tc>
          <w:tcPr>
            <w:tcW w:w="2608" w:type="dxa"/>
          </w:tcPr>
          <w:p w:rsidR="00302814" w:rsidRPr="00A120AA" w:rsidRDefault="001563B6" w:rsidP="002868C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w:t>
            </w:r>
            <w:r w:rsidR="002868CF">
              <w:rPr>
                <w:rFonts w:ascii="Times New Roman" w:eastAsia="Batang" w:hAnsi="Times New Roman"/>
                <w:sz w:val="20"/>
                <w:szCs w:val="20"/>
                <w:lang w:eastAsia="ko-KR"/>
              </w:rPr>
              <w:t xml:space="preserve"> se vedea comentariul de la punctul anterior</w:t>
            </w:r>
            <w:r>
              <w:rPr>
                <w:rFonts w:ascii="Times New Roman" w:eastAsia="Batang" w:hAnsi="Times New Roman"/>
                <w:sz w:val="20"/>
                <w:szCs w:val="20"/>
                <w:lang w:eastAsia="ko-KR"/>
              </w:rPr>
              <w:t>.</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0" w:line="240" w:lineRule="auto"/>
              <w:jc w:val="both"/>
              <w:rPr>
                <w:rFonts w:ascii="Times New Roman" w:eastAsia="Batang" w:hAnsi="Times New Roman"/>
                <w:b/>
                <w:sz w:val="20"/>
                <w:szCs w:val="20"/>
                <w:lang w:eastAsia="ko-KR"/>
              </w:rPr>
            </w:pPr>
          </w:p>
        </w:tc>
        <w:tc>
          <w:tcPr>
            <w:tcW w:w="3735" w:type="dxa"/>
            <w:shd w:val="clear" w:color="auto" w:fill="auto"/>
          </w:tcPr>
          <w:p w:rsidR="008C2B3F" w:rsidRPr="00A120AA" w:rsidRDefault="008C2B3F" w:rsidP="008C2B3F">
            <w:pPr>
              <w:tabs>
                <w:tab w:val="left" w:pos="1170"/>
              </w:tabs>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(5) Fiecare proiect de investiţie şi valoarea acestuia se justifică în funcţie de scopul urmărit, cum ar fi: </w:t>
            </w:r>
          </w:p>
          <w:p w:rsidR="008C2B3F" w:rsidRPr="00A120AA" w:rsidRDefault="008C2B3F" w:rsidP="008C2B3F">
            <w:pPr>
              <w:numPr>
                <w:ilvl w:val="1"/>
                <w:numId w:val="12"/>
              </w:numPr>
              <w:tabs>
                <w:tab w:val="num" w:pos="321"/>
              </w:tabs>
              <w:spacing w:after="0" w:line="240" w:lineRule="auto"/>
              <w:ind w:left="306" w:hanging="306"/>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înlocuirea mijloacelor fixe uzate, cu durată de viaţă depăşită; </w:t>
            </w:r>
          </w:p>
          <w:p w:rsidR="008C2B3F" w:rsidRPr="00A120AA" w:rsidRDefault="008C2B3F" w:rsidP="008C2B3F">
            <w:pPr>
              <w:numPr>
                <w:ilvl w:val="1"/>
                <w:numId w:val="12"/>
              </w:numPr>
              <w:tabs>
                <w:tab w:val="num" w:pos="321"/>
              </w:tabs>
              <w:spacing w:after="0" w:line="240" w:lineRule="auto"/>
              <w:ind w:left="306" w:hanging="306"/>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reducerea consumului propriu tehnologic; </w:t>
            </w:r>
          </w:p>
          <w:p w:rsidR="008C2B3F" w:rsidRPr="00A120AA" w:rsidRDefault="008C2B3F" w:rsidP="008C2B3F">
            <w:pPr>
              <w:numPr>
                <w:ilvl w:val="1"/>
                <w:numId w:val="12"/>
              </w:numPr>
              <w:tabs>
                <w:tab w:val="num" w:pos="321"/>
              </w:tabs>
              <w:spacing w:after="0" w:line="240" w:lineRule="auto"/>
              <w:ind w:left="306" w:hanging="306"/>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îmbunătăţirea calităţii serviciului de transport;</w:t>
            </w:r>
          </w:p>
          <w:p w:rsidR="008C2B3F" w:rsidRPr="00A120AA" w:rsidRDefault="008C2B3F" w:rsidP="008C2B3F">
            <w:pPr>
              <w:numPr>
                <w:ilvl w:val="1"/>
                <w:numId w:val="12"/>
              </w:numPr>
              <w:tabs>
                <w:tab w:val="num" w:pos="321"/>
              </w:tabs>
              <w:spacing w:after="0" w:line="240" w:lineRule="auto"/>
              <w:ind w:left="306" w:hanging="306"/>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creşterea capacităţii de transport a reţelei electrice;</w:t>
            </w:r>
          </w:p>
          <w:p w:rsidR="008C2B3F" w:rsidRPr="00A120AA" w:rsidRDefault="008C2B3F" w:rsidP="008C2B3F">
            <w:pPr>
              <w:numPr>
                <w:ilvl w:val="1"/>
                <w:numId w:val="12"/>
              </w:numPr>
              <w:tabs>
                <w:tab w:val="num" w:pos="321"/>
              </w:tabs>
              <w:spacing w:after="0" w:line="240" w:lineRule="auto"/>
              <w:ind w:left="306" w:hanging="306"/>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creşterea capacităţilor de interconexiune etc;</w:t>
            </w:r>
          </w:p>
          <w:p w:rsidR="008C2B3F" w:rsidRPr="00A120AA" w:rsidRDefault="008C2B3F" w:rsidP="008C2B3F">
            <w:pPr>
              <w:tabs>
                <w:tab w:val="num" w:pos="321"/>
              </w:tabs>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cu ierarhizarea proiectelor în funcţie de  rezultatul estimat</w:t>
            </w:r>
          </w:p>
          <w:p w:rsidR="008C2B3F" w:rsidRPr="00A120AA" w:rsidRDefault="008C2B3F" w:rsidP="008C2B3F">
            <w:pPr>
              <w:spacing w:after="0" w:line="240" w:lineRule="auto"/>
              <w:jc w:val="both"/>
              <w:rPr>
                <w:rFonts w:ascii="Times New Roman" w:eastAsia="Times New Roman" w:hAnsi="Times New Roman"/>
                <w:sz w:val="20"/>
                <w:szCs w:val="20"/>
                <w:lang w:eastAsia="ro-RO"/>
              </w:rPr>
            </w:pPr>
          </w:p>
        </w:tc>
        <w:tc>
          <w:tcPr>
            <w:tcW w:w="1349" w:type="dxa"/>
          </w:tcPr>
          <w:p w:rsidR="008C2B3F" w:rsidRPr="00A120AA" w:rsidRDefault="008C2B3F" w:rsidP="008C2B3F">
            <w:pPr>
              <w:spacing w:after="0" w:line="240" w:lineRule="auto"/>
              <w:jc w:val="both"/>
              <w:rPr>
                <w:rFonts w:ascii="Times New Roman" w:eastAsia="Batang" w:hAnsi="Times New Roman"/>
                <w:b/>
                <w:sz w:val="20"/>
                <w:szCs w:val="20"/>
                <w:lang w:eastAsia="ko-KR"/>
              </w:rPr>
            </w:pPr>
          </w:p>
        </w:tc>
        <w:tc>
          <w:tcPr>
            <w:tcW w:w="3612" w:type="dxa"/>
            <w:shd w:val="clear" w:color="auto" w:fill="auto"/>
          </w:tcPr>
          <w:p w:rsidR="008C2B3F" w:rsidRPr="00A120AA" w:rsidRDefault="008C2B3F" w:rsidP="008C2B3F">
            <w:pPr>
              <w:tabs>
                <w:tab w:val="left" w:pos="1170"/>
              </w:tabs>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(5)Fiecare proiect de investiţie şi valoarea acestuia se justifică în funcţie de scopul urmărit, cum ar fi: </w:t>
            </w:r>
          </w:p>
          <w:p w:rsidR="008C2B3F" w:rsidRPr="00A120AA" w:rsidRDefault="008C2B3F" w:rsidP="008C2B3F">
            <w:pPr>
              <w:numPr>
                <w:ilvl w:val="1"/>
                <w:numId w:val="12"/>
              </w:numPr>
              <w:tabs>
                <w:tab w:val="num" w:pos="321"/>
              </w:tabs>
              <w:spacing w:after="0" w:line="240" w:lineRule="auto"/>
              <w:ind w:left="306" w:hanging="306"/>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înlocuirea mijloacelor fixe uzate, cu durată de viaţă depăşită; </w:t>
            </w:r>
          </w:p>
          <w:p w:rsidR="008C2B3F" w:rsidRPr="00A120AA" w:rsidRDefault="008C2B3F" w:rsidP="008C2B3F">
            <w:pPr>
              <w:numPr>
                <w:ilvl w:val="1"/>
                <w:numId w:val="12"/>
              </w:numPr>
              <w:tabs>
                <w:tab w:val="num" w:pos="321"/>
              </w:tabs>
              <w:spacing w:after="0" w:line="240" w:lineRule="auto"/>
              <w:ind w:left="306" w:hanging="306"/>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reducerea consumului propriu tehnologic; </w:t>
            </w:r>
          </w:p>
          <w:p w:rsidR="008C2B3F" w:rsidRPr="00A120AA" w:rsidRDefault="008C2B3F" w:rsidP="008C2B3F">
            <w:pPr>
              <w:numPr>
                <w:ilvl w:val="1"/>
                <w:numId w:val="12"/>
              </w:numPr>
              <w:tabs>
                <w:tab w:val="num" w:pos="321"/>
              </w:tabs>
              <w:spacing w:after="0" w:line="240" w:lineRule="auto"/>
              <w:ind w:left="306" w:hanging="306"/>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îmbunătăţirea calităţii serviciului de transport;</w:t>
            </w:r>
          </w:p>
          <w:p w:rsidR="008C2B3F" w:rsidRPr="00A120AA" w:rsidRDefault="008C2B3F" w:rsidP="008C2B3F">
            <w:pPr>
              <w:numPr>
                <w:ilvl w:val="1"/>
                <w:numId w:val="12"/>
              </w:numPr>
              <w:tabs>
                <w:tab w:val="num" w:pos="321"/>
              </w:tabs>
              <w:spacing w:after="0" w:line="240" w:lineRule="auto"/>
              <w:ind w:left="306" w:hanging="306"/>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creşterea capacităţii de transport a reţelei electrice;</w:t>
            </w:r>
          </w:p>
          <w:p w:rsidR="008C2B3F" w:rsidRPr="00A120AA" w:rsidRDefault="008C2B3F" w:rsidP="008C2B3F">
            <w:pPr>
              <w:numPr>
                <w:ilvl w:val="1"/>
                <w:numId w:val="12"/>
              </w:numPr>
              <w:tabs>
                <w:tab w:val="num" w:pos="321"/>
              </w:tabs>
              <w:spacing w:after="0" w:line="240" w:lineRule="auto"/>
              <w:ind w:left="306" w:hanging="306"/>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creşterea capacităţilor de interconexiune </w:t>
            </w:r>
            <w:r w:rsidRPr="00A120AA">
              <w:rPr>
                <w:rFonts w:ascii="Times New Roman" w:eastAsia="Times New Roman" w:hAnsi="Times New Roman"/>
                <w:b/>
                <w:strike/>
                <w:sz w:val="20"/>
                <w:szCs w:val="20"/>
                <w:lang w:eastAsia="ro-RO"/>
              </w:rPr>
              <w:t>etc</w:t>
            </w:r>
            <w:r w:rsidRPr="00A120AA">
              <w:rPr>
                <w:rFonts w:ascii="Times New Roman" w:eastAsia="Times New Roman" w:hAnsi="Times New Roman"/>
                <w:sz w:val="20"/>
                <w:szCs w:val="20"/>
                <w:lang w:eastAsia="ro-RO"/>
              </w:rPr>
              <w:t>;</w:t>
            </w:r>
          </w:p>
          <w:p w:rsidR="008C2B3F" w:rsidRPr="00A120AA" w:rsidRDefault="008C2B3F" w:rsidP="008C2B3F">
            <w:pPr>
              <w:numPr>
                <w:ilvl w:val="1"/>
                <w:numId w:val="12"/>
              </w:numPr>
              <w:tabs>
                <w:tab w:val="num" w:pos="321"/>
              </w:tabs>
              <w:spacing w:after="0" w:line="240" w:lineRule="auto"/>
              <w:ind w:left="306" w:hanging="306"/>
              <w:jc w:val="both"/>
              <w:rPr>
                <w:rFonts w:ascii="Times New Roman" w:eastAsia="Times New Roman" w:hAnsi="Times New Roman"/>
                <w:sz w:val="20"/>
                <w:szCs w:val="20"/>
                <w:lang w:eastAsia="ro-RO"/>
              </w:rPr>
            </w:pPr>
            <w:r w:rsidRPr="00A120AA">
              <w:rPr>
                <w:rFonts w:ascii="Times New Roman" w:eastAsia="Times New Roman" w:hAnsi="Times New Roman"/>
                <w:b/>
                <w:sz w:val="20"/>
                <w:szCs w:val="20"/>
                <w:lang w:eastAsia="ro-RO"/>
              </w:rPr>
              <w:t>promovarea tehnologiilor noi etc;</w:t>
            </w:r>
          </w:p>
          <w:p w:rsidR="008C2B3F" w:rsidRPr="00A120AA" w:rsidRDefault="008C2B3F" w:rsidP="008C2B3F">
            <w:pPr>
              <w:tabs>
                <w:tab w:val="num" w:pos="321"/>
              </w:tabs>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cu ierarhizarea proiectelor în funcţie de  rezultatul estimat</w:t>
            </w:r>
          </w:p>
          <w:p w:rsidR="008C2B3F" w:rsidRPr="00A120AA" w:rsidRDefault="008C2B3F" w:rsidP="008C2B3F">
            <w:pPr>
              <w:spacing w:after="0" w:line="240" w:lineRule="auto"/>
              <w:jc w:val="both"/>
              <w:rPr>
                <w:rFonts w:ascii="Times New Roman" w:eastAsia="Times New Roman" w:hAnsi="Times New Roman"/>
                <w:sz w:val="20"/>
                <w:szCs w:val="20"/>
                <w:lang w:eastAsia="ro-RO"/>
              </w:rPr>
            </w:pPr>
          </w:p>
        </w:tc>
        <w:tc>
          <w:tcPr>
            <w:tcW w:w="3204" w:type="dxa"/>
            <w:shd w:val="clear" w:color="auto" w:fill="auto"/>
          </w:tcPr>
          <w:p w:rsidR="008C2B3F" w:rsidRPr="00A120AA" w:rsidRDefault="008C2B3F" w:rsidP="008C2B3F">
            <w:pPr>
              <w:tabs>
                <w:tab w:val="num" w:pos="321"/>
              </w:tabs>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val="en-AU" w:eastAsia="ro-RO"/>
              </w:rPr>
              <w:t>Avand in vedere rolul central al tehnologiei in cadrul domeniul energetic precum si ritmul accelerat al avansarii tehnologiei, este necesara mentionarea promovarii tehnologiilor noi printre prioritatile investitionale ale OTS</w:t>
            </w:r>
          </w:p>
          <w:p w:rsidR="008C2B3F" w:rsidRPr="00A120AA" w:rsidRDefault="008C2B3F" w:rsidP="008C2B3F">
            <w:pPr>
              <w:spacing w:after="0" w:line="240" w:lineRule="auto"/>
              <w:rPr>
                <w:rFonts w:ascii="Times New Roman" w:eastAsia="Times New Roman" w:hAnsi="Times New Roman"/>
                <w:sz w:val="20"/>
                <w:szCs w:val="20"/>
                <w:lang w:eastAsia="ro-RO"/>
              </w:rPr>
            </w:pPr>
          </w:p>
        </w:tc>
        <w:tc>
          <w:tcPr>
            <w:tcW w:w="2608" w:type="dxa"/>
          </w:tcPr>
          <w:p w:rsidR="008C2B3F" w:rsidRPr="00A120AA" w:rsidRDefault="001563B6"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 se vedea comentariul de la art. 56.</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0" w:line="240" w:lineRule="auto"/>
              <w:jc w:val="both"/>
              <w:rPr>
                <w:rFonts w:ascii="Times New Roman" w:eastAsia="Batang" w:hAnsi="Times New Roman"/>
                <w:b/>
                <w:sz w:val="20"/>
                <w:szCs w:val="20"/>
                <w:lang w:eastAsia="ko-KR"/>
              </w:rPr>
            </w:pP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(6)Pentru fiecare proiect din planul de investiții se stabilesc beneficiile specifice urmărite (îmbunătățirea indicatorilor de performanță a serviciului de transport, reducerea CPT în RET, reducerea OPEX etc.) și se determină/cuantifică ex-ante valorile estimate ale acestora, în vederea monitorizării ex-post a rezultatelor obținute, conform anexei care face parte integrantă din prezenta metodologie</w:t>
            </w:r>
          </w:p>
          <w:p w:rsidR="008C2B3F" w:rsidRPr="00A120AA" w:rsidRDefault="008C2B3F" w:rsidP="008C2B3F">
            <w:pPr>
              <w:tabs>
                <w:tab w:val="left" w:pos="1170"/>
              </w:tabs>
              <w:spacing w:after="0" w:line="240" w:lineRule="auto"/>
              <w:jc w:val="both"/>
              <w:rPr>
                <w:rFonts w:ascii="Times New Roman" w:eastAsia="Times New Roman" w:hAnsi="Times New Roman"/>
                <w:sz w:val="20"/>
                <w:szCs w:val="20"/>
                <w:lang w:eastAsia="ro-RO"/>
              </w:rPr>
            </w:pPr>
          </w:p>
        </w:tc>
        <w:tc>
          <w:tcPr>
            <w:tcW w:w="1349" w:type="dxa"/>
          </w:tcPr>
          <w:p w:rsidR="008C2B3F" w:rsidRPr="00A120AA" w:rsidRDefault="008C2B3F" w:rsidP="008C2B3F">
            <w:pPr>
              <w:spacing w:after="0" w:line="240" w:lineRule="auto"/>
              <w:jc w:val="both"/>
              <w:rPr>
                <w:rFonts w:ascii="Times New Roman" w:eastAsia="Batang" w:hAnsi="Times New Roman"/>
                <w:b/>
                <w:sz w:val="20"/>
                <w:szCs w:val="20"/>
                <w:lang w:eastAsia="ko-KR"/>
              </w:rPr>
            </w:pPr>
          </w:p>
        </w:tc>
        <w:tc>
          <w:tcPr>
            <w:tcW w:w="3612" w:type="dxa"/>
            <w:shd w:val="clear" w:color="auto" w:fill="auto"/>
          </w:tcPr>
          <w:p w:rsidR="008C2B3F" w:rsidRPr="00A120AA" w:rsidRDefault="008C2B3F" w:rsidP="008C2B3F">
            <w:pPr>
              <w:tabs>
                <w:tab w:val="left" w:pos="1170"/>
              </w:tabs>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(6)Pentru fiecare proiect din planul de investiții se stabilesc beneficiile specifice urmărite (îmbunătățirea indicatorilor de performanță a serviciului de transport, reducerea CPT în RET, reducerea OPEX etc.) și se determină/cuantifică ex-ante valorile estimate ale acestora, în vederea monitorizării ex-post </w:t>
            </w:r>
            <w:r w:rsidRPr="00A120AA">
              <w:rPr>
                <w:rFonts w:ascii="Times New Roman" w:eastAsia="Times New Roman" w:hAnsi="Times New Roman"/>
                <w:b/>
                <w:sz w:val="20"/>
                <w:szCs w:val="20"/>
                <w:lang w:eastAsia="ro-RO"/>
              </w:rPr>
              <w:t>timp de doi ani</w:t>
            </w:r>
            <w:r w:rsidRPr="00A120AA">
              <w:rPr>
                <w:rFonts w:ascii="Times New Roman" w:eastAsia="Times New Roman" w:hAnsi="Times New Roman"/>
                <w:sz w:val="20"/>
                <w:szCs w:val="20"/>
                <w:lang w:eastAsia="ro-RO"/>
              </w:rPr>
              <w:t xml:space="preserve"> a rezultatelor obținute, conform anexei care face parte integrantă din prezenta metodologie.</w:t>
            </w:r>
          </w:p>
          <w:p w:rsidR="008C2B3F" w:rsidRPr="00A120AA" w:rsidRDefault="008C2B3F" w:rsidP="008C2B3F">
            <w:pPr>
              <w:spacing w:after="0" w:line="240" w:lineRule="auto"/>
              <w:jc w:val="both"/>
              <w:rPr>
                <w:rFonts w:ascii="Times New Roman" w:eastAsia="Times New Roman" w:hAnsi="Times New Roman"/>
                <w:b/>
                <w:sz w:val="20"/>
                <w:szCs w:val="20"/>
                <w:lang w:eastAsia="ro-RO"/>
              </w:rPr>
            </w:pPr>
            <w:r w:rsidRPr="00A120AA">
              <w:rPr>
                <w:rFonts w:ascii="Times New Roman" w:eastAsia="Times New Roman" w:hAnsi="Times New Roman"/>
                <w:b/>
                <w:sz w:val="20"/>
                <w:szCs w:val="20"/>
                <w:lang w:eastAsia="ro-RO"/>
              </w:rPr>
              <w:t xml:space="preserve">Prevederile prezentului punct nu se aplica proiectelor de investitii a caror realizare reprezinta obligatii instituite in sarcina OTS de legislatia in vigoare si </w:t>
            </w:r>
            <w:r w:rsidRPr="00A120AA">
              <w:rPr>
                <w:rFonts w:ascii="Times New Roman" w:eastAsia="Times New Roman" w:hAnsi="Times New Roman"/>
                <w:b/>
                <w:color w:val="000000"/>
                <w:sz w:val="20"/>
                <w:szCs w:val="20"/>
                <w:lang w:eastAsia="ro-RO"/>
              </w:rPr>
              <w:t xml:space="preserve">nu se aplica proiectelor de investitii </w:t>
            </w:r>
            <w:r w:rsidRPr="00A120AA">
              <w:rPr>
                <w:rFonts w:ascii="Times New Roman" w:eastAsia="Times New Roman" w:hAnsi="Times New Roman"/>
                <w:b/>
                <w:sz w:val="20"/>
                <w:szCs w:val="20"/>
                <w:lang w:eastAsia="ro-RO"/>
              </w:rPr>
              <w:t>care nu se supun justificarii economice, prin aplicarea exceptiei dispuse prin art.16 alin.(4).</w:t>
            </w:r>
          </w:p>
          <w:p w:rsidR="008C2B3F" w:rsidRPr="00A120AA" w:rsidRDefault="008C2B3F" w:rsidP="008C2B3F">
            <w:pPr>
              <w:tabs>
                <w:tab w:val="left" w:pos="1170"/>
              </w:tabs>
              <w:spacing w:after="0" w:line="240" w:lineRule="auto"/>
              <w:jc w:val="both"/>
              <w:rPr>
                <w:rFonts w:ascii="Times New Roman" w:eastAsia="Times New Roman" w:hAnsi="Times New Roman"/>
                <w:sz w:val="20"/>
                <w:szCs w:val="20"/>
                <w:lang w:eastAsia="ro-RO"/>
              </w:rPr>
            </w:pPr>
          </w:p>
        </w:tc>
        <w:tc>
          <w:tcPr>
            <w:tcW w:w="3204"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val="en-AU" w:eastAsia="ro-RO"/>
              </w:rPr>
              <w:t>Necesitatea precizarii in cadrul textului metodologiei a perioadei de timp in care are loc monitorizarea beneficiilor specifice a investitiilor aprobate de ANRE si realizate de OTS. Aceasta perioada este mentionata in prezent doar in Nota Anexei referitoare la cuantificarea si monitorizarea beneficiilor specifice</w:t>
            </w:r>
          </w:p>
          <w:p w:rsidR="008C2B3F" w:rsidRPr="00A120AA" w:rsidRDefault="008C2B3F" w:rsidP="008C2B3F">
            <w:pPr>
              <w:tabs>
                <w:tab w:val="num" w:pos="321"/>
              </w:tabs>
              <w:spacing w:after="0" w:line="240" w:lineRule="auto"/>
              <w:jc w:val="both"/>
              <w:rPr>
                <w:rFonts w:ascii="Times New Roman" w:eastAsia="Times New Roman" w:hAnsi="Times New Roman"/>
                <w:sz w:val="20"/>
                <w:szCs w:val="20"/>
                <w:lang w:val="en-AU" w:eastAsia="ro-RO"/>
              </w:rPr>
            </w:pPr>
          </w:p>
        </w:tc>
        <w:tc>
          <w:tcPr>
            <w:tcW w:w="2608" w:type="dxa"/>
          </w:tcPr>
          <w:p w:rsidR="008C2B3F" w:rsidRPr="00A120AA" w:rsidRDefault="001563B6"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 se vedea comentariul de la art. 56.</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0" w:line="240" w:lineRule="auto"/>
              <w:jc w:val="both"/>
              <w:rPr>
                <w:rFonts w:ascii="Times New Roman" w:eastAsia="Batang" w:hAnsi="Times New Roman"/>
                <w:b/>
                <w:sz w:val="20"/>
                <w:szCs w:val="20"/>
                <w:lang w:eastAsia="ko-KR"/>
              </w:rPr>
            </w:pP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p>
        </w:tc>
        <w:tc>
          <w:tcPr>
            <w:tcW w:w="1349" w:type="dxa"/>
          </w:tcPr>
          <w:p w:rsidR="008C2B3F" w:rsidRPr="00A120AA" w:rsidRDefault="008C2B3F" w:rsidP="008C2B3F">
            <w:pPr>
              <w:spacing w:after="0" w:line="240" w:lineRule="auto"/>
              <w:jc w:val="both"/>
              <w:rPr>
                <w:rFonts w:ascii="Times New Roman" w:eastAsia="Batang" w:hAnsi="Times New Roman"/>
                <w:b/>
                <w:sz w:val="20"/>
                <w:szCs w:val="20"/>
                <w:lang w:eastAsia="ko-KR"/>
              </w:rPr>
            </w:pPr>
          </w:p>
        </w:tc>
        <w:tc>
          <w:tcPr>
            <w:tcW w:w="3612" w:type="dxa"/>
            <w:shd w:val="clear" w:color="auto" w:fill="auto"/>
          </w:tcPr>
          <w:p w:rsidR="008C2B3F" w:rsidRPr="00A120AA" w:rsidRDefault="008C2B3F" w:rsidP="008C2B3F">
            <w:pPr>
              <w:tabs>
                <w:tab w:val="left" w:pos="1170"/>
              </w:tabs>
              <w:spacing w:after="0" w:line="240" w:lineRule="auto"/>
              <w:jc w:val="both"/>
              <w:rPr>
                <w:rFonts w:ascii="Times New Roman" w:eastAsia="Times New Roman" w:hAnsi="Times New Roman"/>
                <w:sz w:val="20"/>
                <w:szCs w:val="20"/>
                <w:lang w:eastAsia="ro-RO"/>
              </w:rPr>
            </w:pPr>
            <w:r w:rsidRPr="00A120AA">
              <w:rPr>
                <w:rFonts w:ascii="Times New Roman" w:hAnsi="Times New Roman"/>
                <w:b/>
                <w:sz w:val="20"/>
                <w:szCs w:val="20"/>
              </w:rPr>
              <w:t>(6</w:t>
            </w:r>
            <w:r w:rsidRPr="00A120AA">
              <w:rPr>
                <w:rFonts w:ascii="Times New Roman" w:hAnsi="Times New Roman"/>
                <w:b/>
                <w:sz w:val="20"/>
                <w:szCs w:val="20"/>
                <w:vertAlign w:val="superscript"/>
              </w:rPr>
              <w:t>1</w:t>
            </w:r>
            <w:r w:rsidRPr="00A120AA">
              <w:rPr>
                <w:rFonts w:ascii="Times New Roman" w:hAnsi="Times New Roman"/>
                <w:b/>
                <w:sz w:val="20"/>
                <w:szCs w:val="20"/>
              </w:rPr>
              <w:t>) Rezultatele monitorizarii timp de doi ani a beneficiilor specifice se transmit la Autoritatea competenta la data de 1 august odata cu  transmiterea planului anual de investitii aferent perioadei tarifare t</w:t>
            </w:r>
          </w:p>
        </w:tc>
        <w:tc>
          <w:tcPr>
            <w:tcW w:w="3204" w:type="dxa"/>
            <w:shd w:val="clear" w:color="auto" w:fill="auto"/>
          </w:tcPr>
          <w:p w:rsidR="008C2B3F" w:rsidRPr="00A120AA" w:rsidRDefault="008C2B3F" w:rsidP="008C2B3F">
            <w:pPr>
              <w:tabs>
                <w:tab w:val="left" w:pos="1170"/>
              </w:tabs>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val="en-AU" w:eastAsia="ro-RO"/>
              </w:rPr>
              <w:t>Este necesar sa fie specificat termenul anual la care se transmite rezultatul monitorizarii timp de doi ani a investitiilor.</w:t>
            </w:r>
          </w:p>
          <w:p w:rsidR="008C2B3F" w:rsidRPr="00A120AA" w:rsidRDefault="008C2B3F" w:rsidP="008C2B3F">
            <w:pPr>
              <w:spacing w:after="0" w:line="240" w:lineRule="auto"/>
              <w:jc w:val="both"/>
              <w:rPr>
                <w:rFonts w:ascii="Times New Roman" w:eastAsia="Times New Roman" w:hAnsi="Times New Roman"/>
                <w:sz w:val="20"/>
                <w:szCs w:val="20"/>
                <w:lang w:val="en-AU" w:eastAsia="ro-RO"/>
              </w:rPr>
            </w:pPr>
          </w:p>
        </w:tc>
        <w:tc>
          <w:tcPr>
            <w:tcW w:w="2608" w:type="dxa"/>
          </w:tcPr>
          <w:p w:rsidR="008C2B3F" w:rsidRPr="00A120AA" w:rsidRDefault="001563B6"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 se vedea comentariul de la art. 56.</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0" w:line="240" w:lineRule="auto"/>
              <w:jc w:val="both"/>
              <w:rPr>
                <w:rFonts w:ascii="Times New Roman" w:eastAsia="Batang" w:hAnsi="Times New Roman"/>
                <w:b/>
                <w:sz w:val="20"/>
                <w:szCs w:val="20"/>
                <w:lang w:eastAsia="ko-KR"/>
              </w:rPr>
            </w:pP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p>
        </w:tc>
        <w:tc>
          <w:tcPr>
            <w:tcW w:w="1349" w:type="dxa"/>
          </w:tcPr>
          <w:p w:rsidR="008C2B3F" w:rsidRPr="00A120AA" w:rsidRDefault="008C2B3F" w:rsidP="008C2B3F">
            <w:pPr>
              <w:spacing w:after="0" w:line="240" w:lineRule="auto"/>
              <w:jc w:val="both"/>
              <w:rPr>
                <w:rFonts w:ascii="Times New Roman" w:eastAsia="Batang" w:hAnsi="Times New Roman"/>
                <w:b/>
                <w:sz w:val="20"/>
                <w:szCs w:val="20"/>
                <w:lang w:eastAsia="ko-KR"/>
              </w:rPr>
            </w:pPr>
          </w:p>
        </w:tc>
        <w:tc>
          <w:tcPr>
            <w:tcW w:w="3612" w:type="dxa"/>
            <w:shd w:val="clear" w:color="auto" w:fill="auto"/>
          </w:tcPr>
          <w:p w:rsidR="008C2B3F" w:rsidRPr="00A120AA" w:rsidRDefault="008C2B3F" w:rsidP="008C2B3F">
            <w:pPr>
              <w:tabs>
                <w:tab w:val="left" w:pos="1170"/>
              </w:tabs>
              <w:spacing w:after="0" w:line="240" w:lineRule="auto"/>
              <w:jc w:val="both"/>
              <w:rPr>
                <w:rFonts w:ascii="Times New Roman" w:eastAsia="Times New Roman" w:hAnsi="Times New Roman"/>
                <w:b/>
                <w:sz w:val="20"/>
                <w:szCs w:val="20"/>
                <w:lang w:val="en-AU" w:eastAsia="ro-RO"/>
              </w:rPr>
            </w:pPr>
            <w:r w:rsidRPr="00A120AA">
              <w:rPr>
                <w:rFonts w:ascii="Times New Roman" w:eastAsia="Times New Roman" w:hAnsi="Times New Roman"/>
                <w:b/>
                <w:sz w:val="20"/>
                <w:szCs w:val="20"/>
                <w:lang w:val="en-AU" w:eastAsia="ro-RO"/>
              </w:rPr>
              <w:t>(6</w:t>
            </w:r>
            <w:r w:rsidRPr="00A120AA">
              <w:rPr>
                <w:rFonts w:ascii="Times New Roman" w:eastAsia="Times New Roman" w:hAnsi="Times New Roman"/>
                <w:b/>
                <w:sz w:val="20"/>
                <w:szCs w:val="20"/>
                <w:vertAlign w:val="superscript"/>
                <w:lang w:val="en-AU" w:eastAsia="ro-RO"/>
              </w:rPr>
              <w:t>2</w:t>
            </w:r>
            <w:r w:rsidRPr="00A120AA">
              <w:rPr>
                <w:rFonts w:ascii="Times New Roman" w:eastAsia="Times New Roman" w:hAnsi="Times New Roman"/>
                <w:b/>
                <w:sz w:val="20"/>
                <w:szCs w:val="20"/>
                <w:lang w:val="en-AU" w:eastAsia="ro-RO"/>
              </w:rPr>
              <w:t>) Pentru proiectele de investitii cu impact major asupra dezvoltarii RET la care beneficiile nu pot fi masurate la locul de functionare al echipamentului / instalatiei / activului si pentru care sunt necesare analize de complexitate ridcata, perioada de transmitere catre Autoritatea competenta a Anexei continand beneficiile specifice ex-post se prelungeste cu maximum 12 luni.</w:t>
            </w:r>
          </w:p>
          <w:p w:rsidR="008C2B3F" w:rsidRPr="00A120AA" w:rsidRDefault="008C2B3F" w:rsidP="008C2B3F">
            <w:pPr>
              <w:tabs>
                <w:tab w:val="left" w:pos="1170"/>
              </w:tabs>
              <w:spacing w:after="0" w:line="240" w:lineRule="auto"/>
              <w:jc w:val="both"/>
              <w:rPr>
                <w:rFonts w:ascii="Times New Roman" w:hAnsi="Times New Roman"/>
                <w:b/>
                <w:sz w:val="20"/>
                <w:szCs w:val="20"/>
              </w:rPr>
            </w:pPr>
          </w:p>
        </w:tc>
        <w:tc>
          <w:tcPr>
            <w:tcW w:w="3204" w:type="dxa"/>
            <w:shd w:val="clear" w:color="auto" w:fill="auto"/>
          </w:tcPr>
          <w:p w:rsidR="008C2B3F" w:rsidRPr="00A120AA" w:rsidRDefault="008C2B3F" w:rsidP="008C2B3F">
            <w:pPr>
              <w:tabs>
                <w:tab w:val="left" w:pos="1170"/>
              </w:tabs>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val="en-AU" w:eastAsia="ro-RO"/>
              </w:rPr>
              <w:t>In cazul proiectelor de investitii cu impact major asupra dezvoltarii RET datorita efectelor generale care le au acestea asupra anumitor indicatori / beneficii specifice ale RET, este necesara realizarea unor analize de complexitate ridicata (inclusiv studii elaborate de terti) prin care sa se analizeze si sa se cuantifice rezultatele ex-post ale beneficiilor specifice. In acest caz, este necesara o derogare de la termenul de 1 august a anului tarifar t, cand se transmite anual raportarea beneficiilor specifice a investitiilor realizate (PIF) in anul t-3</w:t>
            </w:r>
          </w:p>
          <w:p w:rsidR="008C2B3F" w:rsidRPr="00A120AA" w:rsidRDefault="008C2B3F" w:rsidP="008C2B3F">
            <w:pPr>
              <w:tabs>
                <w:tab w:val="left" w:pos="1170"/>
              </w:tabs>
              <w:spacing w:after="0" w:line="240" w:lineRule="auto"/>
              <w:jc w:val="both"/>
              <w:rPr>
                <w:rFonts w:ascii="Times New Roman" w:eastAsia="Times New Roman" w:hAnsi="Times New Roman"/>
                <w:sz w:val="20"/>
                <w:szCs w:val="20"/>
                <w:lang w:val="en-AU" w:eastAsia="ro-RO"/>
              </w:rPr>
            </w:pPr>
          </w:p>
        </w:tc>
        <w:tc>
          <w:tcPr>
            <w:tcW w:w="2608" w:type="dxa"/>
          </w:tcPr>
          <w:p w:rsidR="008C2B3F" w:rsidRPr="00A120AA" w:rsidRDefault="002868CF"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 se vedea comentariul de la art. 56.</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0" w:line="240" w:lineRule="auto"/>
              <w:jc w:val="both"/>
              <w:rPr>
                <w:rFonts w:ascii="Times New Roman" w:eastAsia="Batang" w:hAnsi="Times New Roman"/>
                <w:b/>
                <w:sz w:val="20"/>
                <w:szCs w:val="20"/>
                <w:lang w:eastAsia="ko-KR"/>
              </w:rPr>
            </w:pPr>
            <w:r w:rsidRPr="00A120AA">
              <w:rPr>
                <w:rFonts w:ascii="Times New Roman" w:eastAsia="Batang" w:hAnsi="Times New Roman"/>
                <w:b/>
                <w:sz w:val="20"/>
                <w:szCs w:val="20"/>
                <w:lang w:eastAsia="ko-KR"/>
              </w:rPr>
              <w:t>Art. 57</w:t>
            </w: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(1)Autoritatea competentă poate limita valoarea planului de investiţii precum şi costurile aferente amortizării, astfel încât să nu fie depăşite limitele de creştere a tarifelor, prevăzute la art. 115.</w:t>
            </w:r>
          </w:p>
          <w:p w:rsidR="008C2B3F" w:rsidRPr="00A120AA" w:rsidRDefault="008C2B3F" w:rsidP="008C2B3F">
            <w:pPr>
              <w:spacing w:after="0" w:line="240" w:lineRule="auto"/>
              <w:jc w:val="both"/>
              <w:rPr>
                <w:rFonts w:ascii="Times New Roman" w:eastAsia="Times New Roman" w:hAnsi="Times New Roman"/>
                <w:sz w:val="20"/>
                <w:szCs w:val="20"/>
                <w:lang w:eastAsia="ro-RO"/>
              </w:rPr>
            </w:pPr>
          </w:p>
        </w:tc>
        <w:tc>
          <w:tcPr>
            <w:tcW w:w="1349" w:type="dxa"/>
          </w:tcPr>
          <w:p w:rsidR="008C2B3F" w:rsidRPr="00A120AA" w:rsidRDefault="008C2B3F" w:rsidP="008C2B3F">
            <w:pPr>
              <w:spacing w:after="0" w:line="240" w:lineRule="auto"/>
              <w:jc w:val="both"/>
              <w:rPr>
                <w:rFonts w:ascii="Times New Roman" w:eastAsia="Batang" w:hAnsi="Times New Roman"/>
                <w:b/>
                <w:sz w:val="20"/>
                <w:szCs w:val="20"/>
                <w:lang w:eastAsia="ko-KR"/>
              </w:rPr>
            </w:pPr>
          </w:p>
        </w:tc>
        <w:tc>
          <w:tcPr>
            <w:tcW w:w="3612"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Autoritatea competentă poate limita valoarea planului de investiţii </w:t>
            </w:r>
            <w:r w:rsidRPr="00A120AA">
              <w:rPr>
                <w:rFonts w:ascii="Times New Roman" w:eastAsia="Times New Roman" w:hAnsi="Times New Roman"/>
                <w:b/>
                <w:sz w:val="20"/>
                <w:szCs w:val="20"/>
                <w:lang w:eastAsia="ro-RO"/>
              </w:rPr>
              <w:t>inclus ex-ante in calculul tarifului</w:t>
            </w:r>
            <w:r w:rsidRPr="00A120AA">
              <w:rPr>
                <w:rFonts w:ascii="Times New Roman" w:eastAsia="Times New Roman" w:hAnsi="Times New Roman"/>
                <w:sz w:val="20"/>
                <w:szCs w:val="20"/>
                <w:lang w:eastAsia="ro-RO"/>
              </w:rPr>
              <w:t xml:space="preserve"> </w:t>
            </w:r>
            <w:r w:rsidRPr="00A120AA">
              <w:rPr>
                <w:rFonts w:ascii="Times New Roman" w:eastAsia="Times New Roman" w:hAnsi="Times New Roman"/>
                <w:b/>
                <w:sz w:val="20"/>
                <w:szCs w:val="20"/>
                <w:lang w:eastAsia="ro-RO"/>
              </w:rPr>
              <w:t>(Sectiunea I a a planului de investitii aprobat)</w:t>
            </w:r>
            <w:r w:rsidRPr="00A120AA">
              <w:rPr>
                <w:rFonts w:ascii="Times New Roman" w:eastAsia="Times New Roman" w:hAnsi="Times New Roman"/>
                <w:sz w:val="20"/>
                <w:szCs w:val="20"/>
                <w:lang w:eastAsia="ro-RO"/>
              </w:rPr>
              <w:t xml:space="preserve"> </w:t>
            </w:r>
            <w:r w:rsidRPr="00A120AA">
              <w:rPr>
                <w:rFonts w:ascii="Times New Roman" w:eastAsia="Times New Roman" w:hAnsi="Times New Roman"/>
                <w:strike/>
                <w:sz w:val="20"/>
                <w:szCs w:val="20"/>
                <w:lang w:eastAsia="ro-RO"/>
              </w:rPr>
              <w:t>precum şi</w:t>
            </w:r>
            <w:r w:rsidRPr="00A120AA">
              <w:rPr>
                <w:rFonts w:ascii="Times New Roman" w:eastAsia="Times New Roman" w:hAnsi="Times New Roman"/>
                <w:sz w:val="20"/>
                <w:szCs w:val="20"/>
                <w:lang w:eastAsia="ro-RO"/>
              </w:rPr>
              <w:t xml:space="preserve"> </w:t>
            </w:r>
            <w:r w:rsidRPr="00A120AA">
              <w:rPr>
                <w:rFonts w:ascii="Times New Roman" w:eastAsia="Times New Roman" w:hAnsi="Times New Roman"/>
                <w:strike/>
                <w:sz w:val="20"/>
                <w:szCs w:val="20"/>
                <w:lang w:eastAsia="ro-RO"/>
              </w:rPr>
              <w:t>costurile aferente amortizării</w:t>
            </w:r>
            <w:r w:rsidRPr="00A120AA">
              <w:rPr>
                <w:rFonts w:ascii="Times New Roman" w:eastAsia="Times New Roman" w:hAnsi="Times New Roman"/>
                <w:sz w:val="20"/>
                <w:szCs w:val="20"/>
                <w:lang w:eastAsia="ro-RO"/>
              </w:rPr>
              <w:t>, astfel încât să nu fie depăşite limitele de creştere a tarifelor, prevăzute la art. 115.</w:t>
            </w:r>
          </w:p>
          <w:p w:rsidR="008C2B3F" w:rsidRPr="00A120AA" w:rsidRDefault="008C2B3F" w:rsidP="008C2B3F">
            <w:pPr>
              <w:tabs>
                <w:tab w:val="left" w:pos="1170"/>
              </w:tabs>
              <w:spacing w:after="0" w:line="240" w:lineRule="auto"/>
              <w:jc w:val="both"/>
              <w:rPr>
                <w:rFonts w:ascii="Times New Roman" w:eastAsia="Times New Roman" w:hAnsi="Times New Roman"/>
                <w:b/>
                <w:sz w:val="20"/>
                <w:szCs w:val="20"/>
                <w:lang w:val="en-AU" w:eastAsia="ro-RO"/>
              </w:rPr>
            </w:pPr>
          </w:p>
        </w:tc>
        <w:tc>
          <w:tcPr>
            <w:tcW w:w="3204" w:type="dxa"/>
            <w:shd w:val="clear" w:color="auto" w:fill="auto"/>
          </w:tcPr>
          <w:p w:rsidR="008C2B3F" w:rsidRPr="00A120AA" w:rsidRDefault="008C2B3F" w:rsidP="008C2B3F">
            <w:pPr>
              <w:spacing w:after="0" w:line="240" w:lineRule="auto"/>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Pentru corelare cu modul de organizare propus pentru planul de investitii, pe doua sectiuni.</w:t>
            </w:r>
          </w:p>
          <w:p w:rsidR="008C2B3F" w:rsidRPr="00A120AA" w:rsidRDefault="008C2B3F" w:rsidP="008C2B3F">
            <w:pPr>
              <w:spacing w:after="0" w:line="240" w:lineRule="auto"/>
              <w:rPr>
                <w:rFonts w:ascii="Times New Roman" w:eastAsia="Times New Roman" w:hAnsi="Times New Roman"/>
                <w:sz w:val="20"/>
                <w:szCs w:val="20"/>
                <w:lang w:eastAsia="ro-RO"/>
              </w:rPr>
            </w:pPr>
          </w:p>
          <w:p w:rsidR="008C2B3F" w:rsidRPr="00A120AA" w:rsidRDefault="008C2B3F" w:rsidP="008C2B3F">
            <w:pPr>
              <w:tabs>
                <w:tab w:val="left" w:pos="1170"/>
              </w:tabs>
              <w:spacing w:after="0" w:line="240" w:lineRule="auto"/>
              <w:jc w:val="both"/>
              <w:rPr>
                <w:rFonts w:ascii="Times New Roman" w:eastAsia="Times New Roman" w:hAnsi="Times New Roman"/>
                <w:sz w:val="20"/>
                <w:szCs w:val="20"/>
                <w:lang w:val="en-AU" w:eastAsia="ro-RO"/>
              </w:rPr>
            </w:pPr>
            <w:r w:rsidRPr="00A120AA">
              <w:rPr>
                <w:rFonts w:ascii="Times New Roman" w:eastAsia="Times New Roman" w:hAnsi="Times New Roman"/>
                <w:sz w:val="20"/>
                <w:szCs w:val="20"/>
                <w:lang w:eastAsia="ro-RO"/>
              </w:rPr>
              <w:t>Limitarea valorii investitiilor recunoscute ex-ante in venitul relementat presupune si limitarea amortizarii aferente acestora. In cazul in care intentia este in sensul limitarii costurilor aferente amortizarii prin utilizarea unor durate de amortizare mai mari fata de cele prevazute in catalogul de durate de viata, este necesara aceasta precizare astfel incat sa se elimine caracterul interpretabil al formularii (se poate intelege ca ANRE poate reduce amortizarea reglementata iar diferenta de amortizare rezultata devine nerecuperabila de catre OTS).</w:t>
            </w:r>
          </w:p>
        </w:tc>
        <w:tc>
          <w:tcPr>
            <w:tcW w:w="2608" w:type="dxa"/>
          </w:tcPr>
          <w:p w:rsidR="008C2B3F" w:rsidRPr="00A120AA" w:rsidRDefault="002868CF"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 se vedea comentariul de la art. 56.</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0" w:line="240" w:lineRule="auto"/>
              <w:jc w:val="both"/>
              <w:rPr>
                <w:rFonts w:ascii="Times New Roman" w:eastAsia="Batang" w:hAnsi="Times New Roman"/>
                <w:b/>
                <w:sz w:val="20"/>
                <w:szCs w:val="20"/>
                <w:lang w:eastAsia="ko-KR"/>
              </w:rPr>
            </w:pPr>
            <w:r w:rsidRPr="00A120AA">
              <w:rPr>
                <w:rFonts w:ascii="Times New Roman" w:eastAsia="Batang" w:hAnsi="Times New Roman"/>
                <w:b/>
                <w:sz w:val="20"/>
                <w:szCs w:val="20"/>
                <w:lang w:eastAsia="ko-KR"/>
              </w:rPr>
              <w:t>Art. 59</w:t>
            </w: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(1) Autoritatea competentă are dreptul de a analiza în orice moment orice investiţie anterior aprobată, din punct de vedere al oportunităţii şi eficienţei acesteia şi de a elimina din BAR mijloacele fixe rezultate din investiţii realizate care nu pot fi probate ca eficiente. </w:t>
            </w:r>
          </w:p>
          <w:p w:rsidR="008C2B3F" w:rsidRPr="00A120AA" w:rsidRDefault="008C2B3F" w:rsidP="008C2B3F">
            <w:pPr>
              <w:spacing w:after="0" w:line="240" w:lineRule="auto"/>
              <w:jc w:val="both"/>
              <w:rPr>
                <w:rFonts w:ascii="Times New Roman" w:eastAsia="Times New Roman" w:hAnsi="Times New Roman"/>
                <w:sz w:val="20"/>
                <w:szCs w:val="20"/>
                <w:lang w:eastAsia="ro-RO"/>
              </w:rPr>
            </w:pPr>
          </w:p>
        </w:tc>
        <w:tc>
          <w:tcPr>
            <w:tcW w:w="1349" w:type="dxa"/>
          </w:tcPr>
          <w:p w:rsidR="008C2B3F" w:rsidRPr="00A120AA" w:rsidRDefault="008C2B3F" w:rsidP="008C2B3F">
            <w:pPr>
              <w:spacing w:after="0" w:line="240" w:lineRule="auto"/>
              <w:jc w:val="both"/>
              <w:rPr>
                <w:rFonts w:ascii="Times New Roman" w:eastAsia="Batang" w:hAnsi="Times New Roman"/>
                <w:b/>
                <w:sz w:val="20"/>
                <w:szCs w:val="20"/>
                <w:lang w:eastAsia="ko-KR"/>
              </w:rPr>
            </w:pPr>
          </w:p>
        </w:tc>
        <w:tc>
          <w:tcPr>
            <w:tcW w:w="3612"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hAnsi="Times New Roman"/>
                <w:sz w:val="20"/>
                <w:szCs w:val="20"/>
              </w:rPr>
              <w:t xml:space="preserve">(1) Autoritatea competentă are dreptul de a analiza </w:t>
            </w:r>
            <w:r w:rsidRPr="00A120AA">
              <w:rPr>
                <w:rFonts w:ascii="Times New Roman" w:hAnsi="Times New Roman"/>
                <w:b/>
                <w:strike/>
                <w:sz w:val="20"/>
                <w:szCs w:val="20"/>
              </w:rPr>
              <w:t>în orice moment</w:t>
            </w:r>
            <w:r w:rsidRPr="00A120AA">
              <w:rPr>
                <w:rFonts w:ascii="Times New Roman" w:hAnsi="Times New Roman"/>
                <w:strike/>
                <w:sz w:val="20"/>
                <w:szCs w:val="20"/>
              </w:rPr>
              <w:t>,</w:t>
            </w:r>
            <w:r w:rsidRPr="00A120AA">
              <w:rPr>
                <w:rFonts w:ascii="Times New Roman" w:hAnsi="Times New Roman"/>
                <w:sz w:val="20"/>
                <w:szCs w:val="20"/>
              </w:rPr>
              <w:t xml:space="preserve"> orice investiţie anterior aprobată, din punct de vedere al </w:t>
            </w:r>
            <w:r w:rsidRPr="00A120AA">
              <w:rPr>
                <w:rFonts w:ascii="Times New Roman" w:hAnsi="Times New Roman"/>
                <w:b/>
                <w:strike/>
                <w:sz w:val="20"/>
                <w:szCs w:val="20"/>
              </w:rPr>
              <w:t>oportunităţii şi</w:t>
            </w:r>
            <w:r w:rsidRPr="00A120AA">
              <w:rPr>
                <w:rFonts w:ascii="Times New Roman" w:hAnsi="Times New Roman"/>
                <w:sz w:val="20"/>
                <w:szCs w:val="20"/>
              </w:rPr>
              <w:t xml:space="preserve"> eficienţei acesteia </w:t>
            </w:r>
            <w:r w:rsidRPr="00A120AA">
              <w:rPr>
                <w:rFonts w:ascii="Times New Roman" w:hAnsi="Times New Roman"/>
                <w:b/>
                <w:sz w:val="20"/>
                <w:szCs w:val="20"/>
              </w:rPr>
              <w:t>in baza analizei rezultatelor obtinute  prin monitorizarea ex-post</w:t>
            </w:r>
            <w:r w:rsidRPr="00A120AA">
              <w:rPr>
                <w:rFonts w:ascii="Times New Roman" w:hAnsi="Times New Roman"/>
                <w:sz w:val="20"/>
                <w:szCs w:val="20"/>
              </w:rPr>
              <w:t xml:space="preserve"> şi de a elimina din BAR mijloacele fixe rezultate din investiţii realizate care nu pot fi probate ca eficiente.</w:t>
            </w:r>
          </w:p>
        </w:tc>
        <w:tc>
          <w:tcPr>
            <w:tcW w:w="3204" w:type="dxa"/>
            <w:shd w:val="clear" w:color="auto" w:fill="auto"/>
          </w:tcPr>
          <w:p w:rsidR="008C2B3F" w:rsidRPr="00A120AA" w:rsidRDefault="008C2B3F" w:rsidP="008C2B3F">
            <w:pPr>
              <w:spacing w:after="0" w:line="240" w:lineRule="auto"/>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ANRE va decide asupra eficientei dovedite a unei investitii o data, in baza analizarii rezultatelor monitorizarii ex-post a beneficiilor specifice. In cazul in care ANRE decide ca o investitie aprobata ex-ante si-a dovedit eficienta conform monitorizarii ex-post, aceasta decizie ar trebui sa fie finala in ce priveste investitia in cauza si sa nu existe posibilitatea reevaluarii acestei decizii la o data ulterioara, cu exceptia situatiei in care se constata ca procesul de monitorizare ex-post a furnizat date eronate.</w:t>
            </w:r>
          </w:p>
          <w:p w:rsidR="008C2B3F" w:rsidRPr="00A120AA" w:rsidRDefault="008C2B3F" w:rsidP="008C2B3F">
            <w:pPr>
              <w:spacing w:after="0" w:line="240" w:lineRule="auto"/>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De asemenea, oportunitatea unei investitii este analizata ex-ante de ANRE pe baza Studiului de fezabilitate la momentul aprobarii Planului de investitii al OTS pentru o perioada de reglementare. Oportunitatea nu poate fi judecata altfel decat ex-ante.</w:t>
            </w:r>
          </w:p>
        </w:tc>
        <w:tc>
          <w:tcPr>
            <w:tcW w:w="2608" w:type="dxa"/>
          </w:tcPr>
          <w:p w:rsidR="008C2B3F" w:rsidRPr="00A120AA" w:rsidRDefault="002868CF"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 se vedea comentariul de la art. 56.</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120" w:line="240" w:lineRule="auto"/>
              <w:jc w:val="both"/>
              <w:rPr>
                <w:rFonts w:ascii="Times New Roman" w:eastAsia="Times New Roman" w:hAnsi="Times New Roman"/>
                <w:b/>
                <w:sz w:val="20"/>
                <w:szCs w:val="20"/>
                <w:lang w:eastAsia="ro-RO"/>
              </w:rPr>
            </w:pPr>
            <w:r w:rsidRPr="00A120AA">
              <w:rPr>
                <w:rFonts w:ascii="Times New Roman" w:eastAsia="Times New Roman" w:hAnsi="Times New Roman"/>
                <w:b/>
                <w:sz w:val="20"/>
                <w:szCs w:val="20"/>
                <w:lang w:eastAsia="ro-RO"/>
              </w:rPr>
              <w:t>Art. 60</w:t>
            </w:r>
          </w:p>
          <w:p w:rsidR="008C2B3F" w:rsidRPr="00A120AA" w:rsidRDefault="008C2B3F" w:rsidP="008C2B3F">
            <w:pPr>
              <w:spacing w:after="0" w:line="240" w:lineRule="auto"/>
              <w:jc w:val="both"/>
              <w:rPr>
                <w:rFonts w:ascii="Times New Roman" w:eastAsia="Batang" w:hAnsi="Times New Roman"/>
                <w:b/>
                <w:sz w:val="20"/>
                <w:szCs w:val="20"/>
                <w:lang w:eastAsia="ko-KR"/>
              </w:rPr>
            </w:pPr>
          </w:p>
        </w:tc>
        <w:tc>
          <w:tcPr>
            <w:tcW w:w="3735" w:type="dxa"/>
            <w:shd w:val="clear" w:color="auto" w:fill="auto"/>
          </w:tcPr>
          <w:p w:rsidR="008C2B3F" w:rsidRPr="00A120AA" w:rsidRDefault="008C2B3F" w:rsidP="008C2B3F">
            <w:pPr>
              <w:spacing w:after="120" w:line="240" w:lineRule="auto"/>
              <w:jc w:val="both"/>
              <w:rPr>
                <w:rFonts w:ascii="Times New Roman" w:eastAsia="Times New Roman" w:hAnsi="Times New Roman"/>
                <w:sz w:val="20"/>
                <w:szCs w:val="20"/>
                <w:lang w:val="en-AU" w:eastAsia="ro-RO"/>
              </w:rPr>
            </w:pPr>
            <w:r w:rsidRPr="00A120AA">
              <w:rPr>
                <w:rFonts w:ascii="Times New Roman" w:eastAsia="Times New Roman" w:hAnsi="Times New Roman"/>
                <w:sz w:val="20"/>
                <w:szCs w:val="20"/>
                <w:lang w:eastAsia="ro-RO"/>
              </w:rPr>
              <w:t xml:space="preserve"> (1) </w:t>
            </w:r>
            <w:r w:rsidRPr="00A120AA">
              <w:rPr>
                <w:rFonts w:ascii="Times New Roman" w:eastAsia="Times New Roman" w:hAnsi="Times New Roman"/>
                <w:sz w:val="20"/>
                <w:szCs w:val="20"/>
                <w:lang w:val="en-AU" w:eastAsia="ro-RO"/>
              </w:rPr>
              <w:t xml:space="preserve">Autoritatea competentă verifică dacă nerealizarea investiţiilor este un rezultat al supradimensionării proiectelor de investiţii sau al renunţării/amânării realizării unora dintre acestea. </w:t>
            </w: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170"/>
              </w:tabs>
              <w:spacing w:after="12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(2) În cazul prevăzut la alin. (1), autoritatea competentă reduce veniturile reglementate aferente următorilor ani  tarifari ai perioadei de reglementare cu valoarea costurilor de capital care, conform documentelor puse la dispoziție de OTS la solicitarea autorității competente, se dovedesc a fi nerealizabile în cursul acestor ani tarifari.</w:t>
            </w:r>
          </w:p>
          <w:p w:rsidR="008C2B3F" w:rsidRPr="00A120AA" w:rsidRDefault="008C2B3F" w:rsidP="008C2B3F">
            <w:pPr>
              <w:spacing w:after="0" w:line="240" w:lineRule="auto"/>
              <w:jc w:val="both"/>
              <w:rPr>
                <w:rFonts w:ascii="Times New Roman" w:eastAsia="Times New Roman" w:hAnsi="Times New Roman"/>
                <w:sz w:val="20"/>
                <w:szCs w:val="20"/>
                <w:lang w:eastAsia="ro-RO"/>
              </w:rPr>
            </w:pPr>
          </w:p>
        </w:tc>
        <w:tc>
          <w:tcPr>
            <w:tcW w:w="1349" w:type="dxa"/>
          </w:tcPr>
          <w:p w:rsidR="008C2B3F" w:rsidRPr="00A120AA" w:rsidRDefault="008C2B3F" w:rsidP="008C2B3F">
            <w:pPr>
              <w:spacing w:after="0" w:line="240" w:lineRule="auto"/>
              <w:jc w:val="both"/>
              <w:rPr>
                <w:rFonts w:ascii="Times New Roman" w:eastAsia="Batang" w:hAnsi="Times New Roman"/>
                <w:b/>
                <w:sz w:val="20"/>
                <w:szCs w:val="20"/>
                <w:lang w:eastAsia="ko-KR"/>
              </w:rPr>
            </w:pPr>
          </w:p>
        </w:tc>
        <w:tc>
          <w:tcPr>
            <w:tcW w:w="3612" w:type="dxa"/>
            <w:shd w:val="clear" w:color="auto" w:fill="auto"/>
          </w:tcPr>
          <w:p w:rsidR="008C2B3F" w:rsidRPr="00A120AA" w:rsidRDefault="008C2B3F" w:rsidP="008C2B3F">
            <w:pPr>
              <w:pStyle w:val="ListParagraph"/>
              <w:numPr>
                <w:ilvl w:val="0"/>
                <w:numId w:val="13"/>
              </w:numPr>
              <w:spacing w:after="120" w:line="240" w:lineRule="auto"/>
              <w:ind w:left="1" w:hanging="1"/>
              <w:jc w:val="both"/>
              <w:rPr>
                <w:rFonts w:ascii="Times New Roman" w:eastAsia="Times New Roman" w:hAnsi="Times New Roman"/>
                <w:sz w:val="20"/>
                <w:szCs w:val="20"/>
                <w:lang w:val="en-AU" w:eastAsia="ro-RO"/>
              </w:rPr>
            </w:pPr>
            <w:r w:rsidRPr="00A120AA">
              <w:rPr>
                <w:rFonts w:ascii="Times New Roman" w:eastAsia="Times New Roman" w:hAnsi="Times New Roman"/>
                <w:sz w:val="20"/>
                <w:szCs w:val="20"/>
                <w:lang w:val="en-AU" w:eastAsia="ro-RO"/>
              </w:rPr>
              <w:t xml:space="preserve">Autoritatea competentă verifică dacă nerealizarea investiţiilor </w:t>
            </w:r>
            <w:r w:rsidRPr="00A120AA">
              <w:rPr>
                <w:rFonts w:ascii="Times New Roman" w:eastAsia="Times New Roman" w:hAnsi="Times New Roman"/>
                <w:b/>
                <w:sz w:val="20"/>
                <w:szCs w:val="20"/>
                <w:lang w:val="en-AU" w:eastAsia="ro-RO"/>
              </w:rPr>
              <w:t>incluse anticipativ in calculul tarifului</w:t>
            </w:r>
            <w:r w:rsidRPr="00A120AA">
              <w:rPr>
                <w:rFonts w:ascii="Times New Roman" w:eastAsia="Times New Roman" w:hAnsi="Times New Roman"/>
                <w:sz w:val="20"/>
                <w:szCs w:val="20"/>
                <w:lang w:val="en-AU" w:eastAsia="ro-RO"/>
              </w:rPr>
              <w:t xml:space="preserve"> </w:t>
            </w:r>
            <w:r w:rsidRPr="00A120AA">
              <w:rPr>
                <w:rFonts w:ascii="Times New Roman" w:eastAsia="Times New Roman" w:hAnsi="Times New Roman"/>
                <w:b/>
                <w:sz w:val="20"/>
                <w:szCs w:val="20"/>
                <w:lang w:val="en-AU" w:eastAsia="ro-RO"/>
              </w:rPr>
              <w:t>(Sectiunea I al planului de investitii aprobat)</w:t>
            </w:r>
            <w:r w:rsidRPr="00A120AA">
              <w:rPr>
                <w:rFonts w:ascii="Times New Roman" w:eastAsia="Times New Roman" w:hAnsi="Times New Roman"/>
                <w:sz w:val="20"/>
                <w:szCs w:val="20"/>
                <w:lang w:val="en-AU" w:eastAsia="ro-RO"/>
              </w:rPr>
              <w:t xml:space="preserve"> este un rezultat al supradimensionării proiectelor de investiţii sau al renunţării/amânării realizării unora dintre acestea. </w:t>
            </w:r>
          </w:p>
          <w:p w:rsidR="008C2B3F" w:rsidRPr="00A120AA" w:rsidRDefault="008C2B3F" w:rsidP="008C2B3F">
            <w:pPr>
              <w:pStyle w:val="ListParagraph"/>
              <w:spacing w:after="120" w:line="240" w:lineRule="auto"/>
              <w:ind w:left="750"/>
              <w:jc w:val="both"/>
              <w:rPr>
                <w:rFonts w:ascii="Times New Roman" w:eastAsia="Times New Roman" w:hAnsi="Times New Roman"/>
                <w:sz w:val="20"/>
                <w:szCs w:val="20"/>
                <w:lang w:eastAsia="ro-RO"/>
              </w:rPr>
            </w:pPr>
          </w:p>
          <w:p w:rsidR="008C2B3F" w:rsidRPr="00A120AA" w:rsidRDefault="008C2B3F" w:rsidP="008C2B3F">
            <w:pPr>
              <w:pStyle w:val="ListParagraph"/>
              <w:spacing w:after="120" w:line="240" w:lineRule="auto"/>
              <w:ind w:left="750"/>
              <w:jc w:val="both"/>
              <w:rPr>
                <w:rFonts w:ascii="Times New Roman" w:eastAsia="Times New Roman" w:hAnsi="Times New Roman"/>
                <w:sz w:val="20"/>
                <w:szCs w:val="20"/>
                <w:lang w:eastAsia="ro-RO"/>
              </w:rPr>
            </w:pPr>
          </w:p>
          <w:p w:rsidR="008C2B3F" w:rsidRPr="00A120AA" w:rsidRDefault="008C2B3F" w:rsidP="008C2B3F">
            <w:pPr>
              <w:pStyle w:val="ListParagraph"/>
              <w:spacing w:after="120" w:line="240" w:lineRule="auto"/>
              <w:ind w:left="750"/>
              <w:jc w:val="both"/>
              <w:rPr>
                <w:rFonts w:ascii="Times New Roman" w:eastAsia="Times New Roman" w:hAnsi="Times New Roman"/>
                <w:sz w:val="20"/>
                <w:szCs w:val="20"/>
                <w:lang w:eastAsia="ro-RO"/>
              </w:rPr>
            </w:pPr>
          </w:p>
          <w:p w:rsidR="008C2B3F" w:rsidRPr="00A120AA" w:rsidRDefault="008C2B3F" w:rsidP="008C2B3F">
            <w:pPr>
              <w:pStyle w:val="ListParagraph"/>
              <w:spacing w:after="120" w:line="240" w:lineRule="auto"/>
              <w:ind w:left="750"/>
              <w:jc w:val="both"/>
              <w:rPr>
                <w:rFonts w:ascii="Times New Roman" w:eastAsia="Times New Roman" w:hAnsi="Times New Roman"/>
                <w:sz w:val="20"/>
                <w:szCs w:val="20"/>
                <w:lang w:eastAsia="ro-RO"/>
              </w:rPr>
            </w:pPr>
          </w:p>
          <w:p w:rsidR="008C2B3F" w:rsidRPr="00A120AA" w:rsidRDefault="008C2B3F" w:rsidP="008C2B3F">
            <w:pPr>
              <w:pStyle w:val="ListParagraph"/>
              <w:spacing w:after="120" w:line="240" w:lineRule="auto"/>
              <w:ind w:left="750"/>
              <w:jc w:val="both"/>
              <w:rPr>
                <w:rFonts w:ascii="Times New Roman" w:eastAsia="Times New Roman" w:hAnsi="Times New Roman"/>
                <w:sz w:val="20"/>
                <w:szCs w:val="20"/>
                <w:lang w:eastAsia="ro-RO"/>
              </w:rPr>
            </w:pPr>
          </w:p>
          <w:p w:rsidR="008C2B3F" w:rsidRPr="00A120AA" w:rsidRDefault="008C2B3F" w:rsidP="008C2B3F">
            <w:pPr>
              <w:pStyle w:val="ListParagraph"/>
              <w:spacing w:after="120" w:line="240" w:lineRule="auto"/>
              <w:ind w:left="750"/>
              <w:jc w:val="both"/>
              <w:rPr>
                <w:rFonts w:ascii="Times New Roman" w:eastAsia="Times New Roman" w:hAnsi="Times New Roman"/>
                <w:sz w:val="20"/>
                <w:szCs w:val="20"/>
                <w:lang w:eastAsia="ro-RO"/>
              </w:rPr>
            </w:pPr>
          </w:p>
          <w:p w:rsidR="008C2B3F" w:rsidRPr="00A120AA" w:rsidRDefault="008C2B3F" w:rsidP="008C2B3F">
            <w:pPr>
              <w:pStyle w:val="ListParagraph"/>
              <w:spacing w:after="120" w:line="240" w:lineRule="auto"/>
              <w:ind w:left="750"/>
              <w:jc w:val="both"/>
              <w:rPr>
                <w:rFonts w:ascii="Times New Roman" w:eastAsia="Times New Roman" w:hAnsi="Times New Roman"/>
                <w:sz w:val="20"/>
                <w:szCs w:val="20"/>
                <w:lang w:eastAsia="ro-RO"/>
              </w:rPr>
            </w:pPr>
          </w:p>
          <w:p w:rsidR="008C2B3F" w:rsidRPr="00A120AA" w:rsidRDefault="008C2B3F" w:rsidP="008C2B3F">
            <w:pPr>
              <w:pStyle w:val="ListParagraph"/>
              <w:spacing w:after="120" w:line="240" w:lineRule="auto"/>
              <w:ind w:left="750"/>
              <w:jc w:val="both"/>
              <w:rPr>
                <w:rFonts w:ascii="Times New Roman" w:eastAsia="Times New Roman" w:hAnsi="Times New Roman"/>
                <w:sz w:val="20"/>
                <w:szCs w:val="20"/>
                <w:lang w:eastAsia="ro-RO"/>
              </w:rPr>
            </w:pPr>
          </w:p>
          <w:p w:rsidR="008C2B3F" w:rsidRPr="00A120AA" w:rsidRDefault="008C2B3F" w:rsidP="008C2B3F">
            <w:pPr>
              <w:pStyle w:val="ListParagraph"/>
              <w:numPr>
                <w:ilvl w:val="0"/>
                <w:numId w:val="13"/>
              </w:numPr>
              <w:spacing w:after="120" w:line="240" w:lineRule="auto"/>
              <w:ind w:left="0" w:firstLine="0"/>
              <w:jc w:val="both"/>
              <w:rPr>
                <w:rFonts w:ascii="Times New Roman" w:eastAsia="Times New Roman" w:hAnsi="Times New Roman"/>
                <w:sz w:val="20"/>
                <w:szCs w:val="20"/>
                <w:lang w:eastAsia="ro-RO"/>
              </w:rPr>
            </w:pPr>
            <w:r w:rsidRPr="00A120AA">
              <w:rPr>
                <w:rFonts w:ascii="Times New Roman" w:hAnsi="Times New Roman"/>
                <w:sz w:val="20"/>
                <w:szCs w:val="20"/>
              </w:rPr>
              <w:t>Eliminare</w:t>
            </w:r>
          </w:p>
          <w:p w:rsidR="008C2B3F" w:rsidRPr="00A120AA" w:rsidRDefault="008C2B3F" w:rsidP="008C2B3F">
            <w:pPr>
              <w:spacing w:after="0" w:line="240" w:lineRule="auto"/>
              <w:jc w:val="both"/>
              <w:rPr>
                <w:rFonts w:ascii="Times New Roman" w:hAnsi="Times New Roman"/>
                <w:sz w:val="20"/>
                <w:szCs w:val="20"/>
              </w:rPr>
            </w:pPr>
          </w:p>
        </w:tc>
        <w:tc>
          <w:tcPr>
            <w:tcW w:w="3204" w:type="dxa"/>
            <w:shd w:val="clear" w:color="auto" w:fill="auto"/>
          </w:tcPr>
          <w:p w:rsidR="008C2B3F" w:rsidRPr="00A120AA" w:rsidRDefault="008C2B3F" w:rsidP="008C2B3F">
            <w:pPr>
              <w:spacing w:after="0" w:line="240" w:lineRule="auto"/>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O concluzie privitoare la cauzele nerealizarii integrale a planului de investitii intr-un an tarifar incheiat precum si cuantumul nerealizarilor fata de valorile planificate si aprobate initial pentru respectivul an tarifar (gradul de nerealizare pentru un an tarifar), nu pot fi generalizate si extinse in mod automat la anul tarifar urmator sau la anii tarifari urmatori.</w:t>
            </w:r>
          </w:p>
          <w:p w:rsidR="008C2B3F" w:rsidRPr="00A120AA" w:rsidRDefault="008C2B3F" w:rsidP="008C2B3F">
            <w:pPr>
              <w:spacing w:after="0" w:line="240" w:lineRule="auto"/>
              <w:rPr>
                <w:rFonts w:ascii="Times New Roman" w:eastAsia="Times New Roman" w:hAnsi="Times New Roman"/>
                <w:sz w:val="20"/>
                <w:szCs w:val="20"/>
                <w:lang w:eastAsia="ro-RO"/>
              </w:rPr>
            </w:pPr>
          </w:p>
          <w:p w:rsidR="008C2B3F" w:rsidRPr="00A120AA" w:rsidRDefault="008C2B3F" w:rsidP="008C2B3F">
            <w:pPr>
              <w:spacing w:after="0" w:line="240" w:lineRule="auto"/>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Prognoza actualizata/revizuita periodic(anual) de </w:t>
            </w:r>
            <w:r w:rsidRPr="00A120AA">
              <w:rPr>
                <w:rFonts w:ascii="Times New Roman" w:eastAsia="Times New Roman" w:hAnsi="Times New Roman"/>
                <w:sz w:val="20"/>
                <w:szCs w:val="20"/>
                <w:lang w:val="en-US" w:eastAsia="ro-RO"/>
              </w:rPr>
              <w:t>OTS cu privire la gradul de realizare estimat al planului de investitii pentru urmatorul an tarifar, fata de cuantumul investitional prevazut pentru respectivul an tarifar in planificarea initala a perioadei de reglementare aprobata de ANRE,  ar trebui sa constituie baza relevanta pentru anticiparea de catre ANRE a nerealizarii planului de investitii in respectivul an tarifar urmator.</w:t>
            </w:r>
            <w:r w:rsidRPr="00A120AA">
              <w:rPr>
                <w:rFonts w:ascii="Times New Roman" w:eastAsia="Times New Roman" w:hAnsi="Times New Roman"/>
                <w:sz w:val="20"/>
                <w:szCs w:val="20"/>
                <w:lang w:eastAsia="ro-RO"/>
              </w:rPr>
              <w:t xml:space="preserve"> OTS cunoaste cel mai bine stadiul derularii proiectelor de investitii si poate anticipa cel mai bine, pe termen scurt pentru anul tarifar urmator, gradul de realizare a planului de investitii aprobat pentru respectivul an tarifar urmator.</w:t>
            </w:r>
          </w:p>
        </w:tc>
        <w:tc>
          <w:tcPr>
            <w:tcW w:w="2608" w:type="dxa"/>
          </w:tcPr>
          <w:p w:rsidR="008C2B3F" w:rsidRPr="00A120AA" w:rsidRDefault="002868CF"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 se vedea comentariul de la art. 56.</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120" w:line="240" w:lineRule="auto"/>
              <w:jc w:val="both"/>
              <w:rPr>
                <w:rFonts w:ascii="Times New Roman" w:eastAsia="Times New Roman" w:hAnsi="Times New Roman"/>
                <w:b/>
                <w:sz w:val="20"/>
                <w:szCs w:val="20"/>
                <w:lang w:eastAsia="ro-RO"/>
              </w:rPr>
            </w:pPr>
          </w:p>
        </w:tc>
        <w:tc>
          <w:tcPr>
            <w:tcW w:w="3735" w:type="dxa"/>
            <w:shd w:val="clear" w:color="auto" w:fill="auto"/>
          </w:tcPr>
          <w:p w:rsidR="008C2B3F" w:rsidRPr="00A120AA" w:rsidRDefault="008C2B3F" w:rsidP="008C2B3F">
            <w:pPr>
              <w:spacing w:after="120" w:line="240" w:lineRule="auto"/>
              <w:jc w:val="both"/>
              <w:rPr>
                <w:rFonts w:ascii="Times New Roman" w:eastAsia="Times New Roman" w:hAnsi="Times New Roman"/>
                <w:sz w:val="20"/>
                <w:szCs w:val="20"/>
                <w:lang w:eastAsia="ro-RO"/>
              </w:rPr>
            </w:pPr>
          </w:p>
        </w:tc>
        <w:tc>
          <w:tcPr>
            <w:tcW w:w="1349" w:type="dxa"/>
          </w:tcPr>
          <w:p w:rsidR="008C2B3F" w:rsidRPr="00A120AA" w:rsidRDefault="008C2B3F" w:rsidP="008C2B3F">
            <w:pPr>
              <w:spacing w:after="0" w:line="240" w:lineRule="auto"/>
              <w:rPr>
                <w:rFonts w:ascii="Times New Roman" w:eastAsia="Times New Roman" w:hAnsi="Times New Roman"/>
                <w:b/>
                <w:sz w:val="20"/>
                <w:szCs w:val="20"/>
                <w:vertAlign w:val="superscript"/>
                <w:lang w:eastAsia="ro-RO"/>
              </w:rPr>
            </w:pPr>
            <w:r w:rsidRPr="00A120AA">
              <w:rPr>
                <w:rFonts w:ascii="Times New Roman" w:eastAsia="Times New Roman" w:hAnsi="Times New Roman"/>
                <w:b/>
                <w:sz w:val="20"/>
                <w:szCs w:val="20"/>
                <w:lang w:eastAsia="ro-RO"/>
              </w:rPr>
              <w:t>Art.60</w:t>
            </w:r>
            <w:r w:rsidRPr="00A120AA">
              <w:rPr>
                <w:rFonts w:ascii="Times New Roman" w:eastAsia="Times New Roman" w:hAnsi="Times New Roman"/>
                <w:b/>
                <w:sz w:val="20"/>
                <w:szCs w:val="20"/>
                <w:vertAlign w:val="superscript"/>
                <w:lang w:eastAsia="ro-RO"/>
              </w:rPr>
              <w:t>1</w:t>
            </w:r>
          </w:p>
          <w:p w:rsidR="008C2B3F" w:rsidRPr="00A120AA" w:rsidRDefault="008C2B3F" w:rsidP="008C2B3F">
            <w:pPr>
              <w:spacing w:after="0" w:line="240" w:lineRule="auto"/>
              <w:jc w:val="both"/>
              <w:rPr>
                <w:rFonts w:ascii="Times New Roman" w:eastAsia="Batang" w:hAnsi="Times New Roman"/>
                <w:b/>
                <w:sz w:val="20"/>
                <w:szCs w:val="20"/>
                <w:lang w:eastAsia="ko-KR"/>
              </w:rPr>
            </w:pPr>
          </w:p>
        </w:tc>
        <w:tc>
          <w:tcPr>
            <w:tcW w:w="3612" w:type="dxa"/>
            <w:shd w:val="clear" w:color="auto" w:fill="auto"/>
          </w:tcPr>
          <w:p w:rsidR="008C2B3F" w:rsidRPr="00A120AA" w:rsidRDefault="008C2B3F" w:rsidP="008C2B3F">
            <w:pPr>
              <w:spacing w:after="0" w:line="240" w:lineRule="auto"/>
              <w:rPr>
                <w:rFonts w:ascii="Times New Roman" w:eastAsia="Times New Roman" w:hAnsi="Times New Roman"/>
                <w:b/>
                <w:sz w:val="20"/>
                <w:szCs w:val="20"/>
                <w:vertAlign w:val="superscript"/>
                <w:lang w:eastAsia="ro-RO"/>
              </w:rPr>
            </w:pPr>
            <w:r w:rsidRPr="00A120AA">
              <w:rPr>
                <w:rFonts w:ascii="Times New Roman" w:eastAsia="Times New Roman" w:hAnsi="Times New Roman"/>
                <w:b/>
                <w:sz w:val="20"/>
                <w:szCs w:val="20"/>
                <w:lang w:eastAsia="ro-RO"/>
              </w:rPr>
              <w:t>Art.60</w:t>
            </w:r>
            <w:r w:rsidRPr="00A120AA">
              <w:rPr>
                <w:rFonts w:ascii="Times New Roman" w:eastAsia="Times New Roman" w:hAnsi="Times New Roman"/>
                <w:b/>
                <w:sz w:val="20"/>
                <w:szCs w:val="20"/>
                <w:vertAlign w:val="superscript"/>
                <w:lang w:eastAsia="ro-RO"/>
              </w:rPr>
              <w:t>1</w:t>
            </w:r>
          </w:p>
          <w:p w:rsidR="008C2B3F" w:rsidRPr="00A120AA" w:rsidRDefault="008C2B3F" w:rsidP="008C2B3F">
            <w:pPr>
              <w:spacing w:after="0" w:line="240" w:lineRule="auto"/>
              <w:rPr>
                <w:rFonts w:ascii="Times New Roman" w:eastAsia="Times New Roman" w:hAnsi="Times New Roman"/>
                <w:b/>
                <w:sz w:val="20"/>
                <w:szCs w:val="20"/>
                <w:vertAlign w:val="superscript"/>
                <w:lang w:eastAsia="ro-RO"/>
              </w:rPr>
            </w:pPr>
          </w:p>
          <w:p w:rsidR="008C2B3F" w:rsidRPr="00A120AA" w:rsidRDefault="008C2B3F" w:rsidP="008C2B3F">
            <w:pPr>
              <w:pStyle w:val="ListParagraph"/>
              <w:spacing w:after="120" w:line="240" w:lineRule="auto"/>
              <w:ind w:left="1"/>
              <w:jc w:val="both"/>
              <w:rPr>
                <w:rFonts w:ascii="Times New Roman" w:eastAsia="Times New Roman" w:hAnsi="Times New Roman"/>
                <w:sz w:val="20"/>
                <w:szCs w:val="20"/>
                <w:lang w:val="en-AU" w:eastAsia="ro-RO"/>
              </w:rPr>
            </w:pPr>
            <w:r w:rsidRPr="00A120AA">
              <w:rPr>
                <w:rFonts w:ascii="Times New Roman" w:eastAsia="Times New Roman" w:hAnsi="Times New Roman"/>
                <w:sz w:val="20"/>
                <w:szCs w:val="20"/>
                <w:lang w:eastAsia="ro-RO"/>
              </w:rPr>
              <w:t>Pentru investitiile in retelele electrice de transport puse in functiune in perioada a IV-a de reglementare se stabileste un stimulent in valoare de 1 punct procentual peste rata reglementata a rentabilitatii aprobata conform art. 67</w:t>
            </w:r>
          </w:p>
        </w:tc>
        <w:tc>
          <w:tcPr>
            <w:tcW w:w="3204" w:type="dxa"/>
            <w:shd w:val="clear" w:color="auto" w:fill="auto"/>
          </w:tcPr>
          <w:p w:rsidR="008C2B3F" w:rsidRPr="00A120AA" w:rsidRDefault="008C2B3F" w:rsidP="008C2B3F">
            <w:pPr>
              <w:spacing w:after="0" w:line="240" w:lineRule="auto"/>
              <w:rPr>
                <w:rFonts w:ascii="Times New Roman" w:hAnsi="Times New Roman"/>
                <w:sz w:val="20"/>
                <w:szCs w:val="20"/>
              </w:rPr>
            </w:pPr>
          </w:p>
          <w:p w:rsidR="008C2B3F" w:rsidRPr="00A120AA" w:rsidRDefault="008C2B3F" w:rsidP="008C2B3F">
            <w:pPr>
              <w:spacing w:after="0" w:line="240" w:lineRule="auto"/>
              <w:rPr>
                <w:rFonts w:ascii="Times New Roman" w:hAnsi="Times New Roman"/>
                <w:sz w:val="20"/>
                <w:szCs w:val="20"/>
              </w:rPr>
            </w:pPr>
          </w:p>
          <w:p w:rsidR="008C2B3F" w:rsidRPr="00A120AA" w:rsidRDefault="008C2B3F" w:rsidP="008C2B3F">
            <w:pPr>
              <w:spacing w:after="0" w:line="240" w:lineRule="auto"/>
              <w:rPr>
                <w:rFonts w:ascii="Times New Roman" w:eastAsia="Times New Roman" w:hAnsi="Times New Roman"/>
                <w:sz w:val="20"/>
                <w:szCs w:val="20"/>
                <w:lang w:eastAsia="ro-RO"/>
              </w:rPr>
            </w:pPr>
            <w:r w:rsidRPr="00A120AA">
              <w:rPr>
                <w:rFonts w:ascii="Times New Roman" w:hAnsi="Times New Roman"/>
                <w:sz w:val="20"/>
                <w:szCs w:val="20"/>
              </w:rPr>
              <w:t>Stimularea OTS in sensul realizarii de investitii noi, in mod similar cu metodologia pentru stabilirea tarifului pentru distributia energiei electrice.</w:t>
            </w:r>
          </w:p>
        </w:tc>
        <w:tc>
          <w:tcPr>
            <w:tcW w:w="2608" w:type="dxa"/>
          </w:tcPr>
          <w:p w:rsidR="008C2B3F" w:rsidRDefault="002868CF" w:rsidP="002868C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Nu s</w:t>
            </w:r>
            <w:r w:rsidR="00D60BD6">
              <w:rPr>
                <w:rFonts w:ascii="Times New Roman" w:eastAsia="Batang" w:hAnsi="Times New Roman"/>
                <w:sz w:val="20"/>
                <w:szCs w:val="20"/>
                <w:lang w:eastAsia="ko-KR"/>
              </w:rPr>
              <w:t>e acceptă</w:t>
            </w:r>
          </w:p>
          <w:p w:rsidR="002868CF" w:rsidRPr="00A120AA" w:rsidRDefault="002868CF" w:rsidP="002868C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Acordarea stimulentului din Metodologia de distribuţie este suspendată.</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120" w:line="240" w:lineRule="auto"/>
              <w:jc w:val="both"/>
              <w:rPr>
                <w:rFonts w:ascii="Times New Roman" w:eastAsia="Times New Roman" w:hAnsi="Times New Roman"/>
                <w:b/>
                <w:sz w:val="20"/>
                <w:szCs w:val="20"/>
                <w:lang w:eastAsia="ro-RO"/>
              </w:rPr>
            </w:pPr>
          </w:p>
        </w:tc>
        <w:tc>
          <w:tcPr>
            <w:tcW w:w="3735" w:type="dxa"/>
            <w:shd w:val="clear" w:color="auto" w:fill="auto"/>
          </w:tcPr>
          <w:p w:rsidR="008C2B3F" w:rsidRPr="00A120AA" w:rsidRDefault="008C2B3F" w:rsidP="008C2B3F">
            <w:pPr>
              <w:spacing w:after="120" w:line="240" w:lineRule="auto"/>
              <w:jc w:val="both"/>
              <w:rPr>
                <w:rFonts w:ascii="Times New Roman" w:eastAsia="Times New Roman" w:hAnsi="Times New Roman"/>
                <w:sz w:val="20"/>
                <w:szCs w:val="20"/>
                <w:lang w:eastAsia="ro-RO"/>
              </w:rPr>
            </w:pPr>
          </w:p>
        </w:tc>
        <w:tc>
          <w:tcPr>
            <w:tcW w:w="1349" w:type="dxa"/>
          </w:tcPr>
          <w:p w:rsidR="008C2B3F" w:rsidRPr="00A120AA" w:rsidRDefault="008C2B3F" w:rsidP="008C2B3F">
            <w:pPr>
              <w:spacing w:after="0" w:line="240" w:lineRule="auto"/>
              <w:rPr>
                <w:rFonts w:ascii="Times New Roman" w:eastAsia="Times New Roman" w:hAnsi="Times New Roman"/>
                <w:b/>
                <w:sz w:val="20"/>
                <w:szCs w:val="20"/>
                <w:vertAlign w:val="superscript"/>
                <w:lang w:eastAsia="ro-RO"/>
              </w:rPr>
            </w:pPr>
            <w:r w:rsidRPr="00A120AA">
              <w:rPr>
                <w:rFonts w:ascii="Times New Roman" w:eastAsia="Times New Roman" w:hAnsi="Times New Roman"/>
                <w:b/>
                <w:sz w:val="20"/>
                <w:szCs w:val="20"/>
                <w:lang w:eastAsia="ro-RO"/>
              </w:rPr>
              <w:t>Art.60</w:t>
            </w:r>
            <w:r w:rsidRPr="00A120AA">
              <w:rPr>
                <w:rFonts w:ascii="Times New Roman" w:eastAsia="Times New Roman" w:hAnsi="Times New Roman"/>
                <w:b/>
                <w:sz w:val="20"/>
                <w:szCs w:val="20"/>
                <w:vertAlign w:val="superscript"/>
                <w:lang w:eastAsia="ro-RO"/>
              </w:rPr>
              <w:t>2</w:t>
            </w:r>
          </w:p>
          <w:p w:rsidR="008C2B3F" w:rsidRPr="00A120AA" w:rsidRDefault="008C2B3F" w:rsidP="008C2B3F">
            <w:pPr>
              <w:spacing w:after="0" w:line="240" w:lineRule="auto"/>
              <w:jc w:val="both"/>
              <w:rPr>
                <w:rFonts w:ascii="Times New Roman" w:eastAsia="Batang" w:hAnsi="Times New Roman"/>
                <w:b/>
                <w:sz w:val="20"/>
                <w:szCs w:val="20"/>
                <w:lang w:eastAsia="ko-KR"/>
              </w:rPr>
            </w:pPr>
          </w:p>
        </w:tc>
        <w:tc>
          <w:tcPr>
            <w:tcW w:w="3612" w:type="dxa"/>
            <w:shd w:val="clear" w:color="auto" w:fill="auto"/>
          </w:tcPr>
          <w:p w:rsidR="008C2B3F" w:rsidRPr="00A120AA" w:rsidRDefault="008C2B3F" w:rsidP="008C2B3F">
            <w:pPr>
              <w:spacing w:after="0" w:line="240" w:lineRule="auto"/>
              <w:rPr>
                <w:rFonts w:ascii="Times New Roman" w:eastAsia="Times New Roman" w:hAnsi="Times New Roman"/>
                <w:b/>
                <w:sz w:val="20"/>
                <w:szCs w:val="20"/>
                <w:lang w:eastAsia="ro-RO"/>
              </w:rPr>
            </w:pPr>
            <w:r w:rsidRPr="00A120AA">
              <w:rPr>
                <w:rFonts w:ascii="Times New Roman" w:eastAsia="Times New Roman" w:hAnsi="Times New Roman"/>
                <w:sz w:val="20"/>
                <w:szCs w:val="20"/>
                <w:lang w:eastAsia="ro-RO"/>
              </w:rPr>
              <w:t>Pentru investitiile aprobate de ANRE pentru care OTS atrage finantare nerambursabila de la organisme internationale, se stabileste un stimulent sub forma unui supliment peste rata reglementata a rentabilitatii. Suplimentul se aplica partii din investitie finantata din surse proprii - respectiv partea din investitie neacoperita din fonduri nerambursabile sau alte contributii. Suplimentul este cel mult 1 punct procentual si este stabilit proportional cu cota de fonduri nerambursabile atrase. Marimea suplimentului se determina  ca o fractie din 1 punct procentual si se calculeaza ca raport intre partea din investitie finantata din fonduri nerambursabile si valoarea totala a investitiei.</w:t>
            </w:r>
          </w:p>
        </w:tc>
        <w:tc>
          <w:tcPr>
            <w:tcW w:w="3204" w:type="dxa"/>
            <w:shd w:val="clear" w:color="auto" w:fill="auto"/>
          </w:tcPr>
          <w:p w:rsidR="008C2B3F" w:rsidRPr="00A120AA" w:rsidRDefault="008C2B3F" w:rsidP="008C2B3F">
            <w:pPr>
              <w:spacing w:after="0" w:line="240" w:lineRule="auto"/>
              <w:rPr>
                <w:rFonts w:ascii="Times New Roman" w:hAnsi="Times New Roman"/>
                <w:sz w:val="20"/>
                <w:szCs w:val="20"/>
              </w:rPr>
            </w:pPr>
            <w:r w:rsidRPr="00A120AA">
              <w:rPr>
                <w:rFonts w:ascii="Times New Roman" w:hAnsi="Times New Roman"/>
                <w:sz w:val="20"/>
                <w:szCs w:val="20"/>
              </w:rPr>
              <w:t>Stimularea OTS in sensul atragerii de finantare nerambursabila de la organisme internationale (ex: Comisia Europeana) pentru realizarea investitiilor aprobate, cu beneficii in reducerea costurilor transferate consumatorului final national (partea finantata din fonduri nerambursabile nu intra in BAR deci nu este suportata de consumatorul final national prin tariful reglementat).</w:t>
            </w:r>
          </w:p>
        </w:tc>
        <w:tc>
          <w:tcPr>
            <w:tcW w:w="2608" w:type="dxa"/>
          </w:tcPr>
          <w:p w:rsidR="00D60BD6" w:rsidRDefault="00D60BD6"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Nu se acceptă</w:t>
            </w:r>
          </w:p>
          <w:p w:rsidR="00D60BD6" w:rsidRPr="00A120AA" w:rsidRDefault="002868CF" w:rsidP="002868C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Este</w:t>
            </w:r>
            <w:r>
              <w:rPr>
                <w:rFonts w:ascii="Times New Roman" w:eastAsia="Batang" w:hAnsi="Times New Roman"/>
                <w:sz w:val="20"/>
                <w:szCs w:val="20"/>
                <w:lang w:eastAsia="ko-KR"/>
              </w:rPr>
              <w:t xml:space="preserve"> </w:t>
            </w:r>
            <w:r w:rsidR="00D60BD6">
              <w:rPr>
                <w:rFonts w:ascii="Times New Roman" w:eastAsia="Batang" w:hAnsi="Times New Roman"/>
                <w:sz w:val="20"/>
                <w:szCs w:val="20"/>
                <w:lang w:eastAsia="ko-KR"/>
              </w:rPr>
              <w:t xml:space="preserve">prevăzut deja </w:t>
            </w:r>
            <w:r>
              <w:rPr>
                <w:rFonts w:ascii="Times New Roman" w:eastAsia="Batang" w:hAnsi="Times New Roman"/>
                <w:sz w:val="20"/>
                <w:szCs w:val="20"/>
                <w:lang w:eastAsia="ko-KR"/>
              </w:rPr>
              <w:t>un</w:t>
            </w:r>
            <w:r w:rsidR="00D60BD6">
              <w:rPr>
                <w:rFonts w:ascii="Times New Roman" w:eastAsia="Batang" w:hAnsi="Times New Roman"/>
                <w:sz w:val="20"/>
                <w:szCs w:val="20"/>
                <w:lang w:eastAsia="ko-KR"/>
              </w:rPr>
              <w:t xml:space="preserve"> stimulent de Regulamenul UE nr. 347/2013, o creștere de 0,5%, pentru investițiile care sunt PCI.</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120" w:line="240" w:lineRule="auto"/>
              <w:jc w:val="both"/>
              <w:rPr>
                <w:rFonts w:ascii="Times New Roman" w:eastAsia="Times New Roman" w:hAnsi="Times New Roman"/>
                <w:b/>
                <w:sz w:val="20"/>
                <w:szCs w:val="20"/>
                <w:lang w:eastAsia="ro-RO"/>
              </w:rPr>
            </w:pPr>
            <w:r w:rsidRPr="00A120AA">
              <w:rPr>
                <w:rFonts w:ascii="Times New Roman" w:eastAsia="Times New Roman" w:hAnsi="Times New Roman"/>
                <w:b/>
                <w:sz w:val="20"/>
                <w:szCs w:val="20"/>
                <w:lang w:eastAsia="ro-RO"/>
              </w:rPr>
              <w:t>Art. 61</w:t>
            </w:r>
          </w:p>
        </w:tc>
        <w:tc>
          <w:tcPr>
            <w:tcW w:w="3735" w:type="dxa"/>
            <w:shd w:val="clear" w:color="auto" w:fill="auto"/>
          </w:tcPr>
          <w:p w:rsidR="008C2B3F" w:rsidRPr="00A120AA" w:rsidRDefault="008C2B3F" w:rsidP="008C2B3F">
            <w:pPr>
              <w:pStyle w:val="BodyTextIndent3"/>
              <w:spacing w:after="0" w:line="240" w:lineRule="auto"/>
              <w:ind w:left="0"/>
              <w:rPr>
                <w:rFonts w:ascii="Times New Roman" w:eastAsia="Times New Roman" w:hAnsi="Times New Roman"/>
                <w:sz w:val="20"/>
                <w:szCs w:val="20"/>
                <w:lang w:val="en-AU" w:eastAsia="ro-RO"/>
              </w:rPr>
            </w:pPr>
            <w:r w:rsidRPr="00A120AA">
              <w:rPr>
                <w:rFonts w:ascii="Times New Roman" w:eastAsia="Times New Roman" w:hAnsi="Times New Roman"/>
                <w:sz w:val="20"/>
                <w:szCs w:val="20"/>
                <w:lang w:eastAsia="ro-RO"/>
              </w:rPr>
              <w:t xml:space="preserve">Alin. (4) </w:t>
            </w:r>
            <w:r w:rsidRPr="00A120AA">
              <w:rPr>
                <w:rFonts w:ascii="Times New Roman" w:eastAsia="Times New Roman" w:hAnsi="Times New Roman"/>
                <w:sz w:val="20"/>
                <w:szCs w:val="20"/>
                <w:lang w:val="en-AU" w:eastAsia="ro-RO"/>
              </w:rPr>
              <w:t xml:space="preserve">Activele </w:t>
            </w:r>
            <w:r w:rsidRPr="00A120AA">
              <w:rPr>
                <w:rFonts w:ascii="Times New Roman" w:eastAsia="Times New Roman" w:hAnsi="Times New Roman"/>
                <w:sz w:val="20"/>
                <w:szCs w:val="20"/>
                <w:lang w:eastAsia="ro-RO"/>
              </w:rPr>
              <w:t>înregistrate</w:t>
            </w:r>
            <w:r w:rsidRPr="00A120AA">
              <w:rPr>
                <w:rFonts w:ascii="Times New Roman" w:eastAsia="Times New Roman" w:hAnsi="Times New Roman"/>
                <w:sz w:val="20"/>
                <w:szCs w:val="20"/>
                <w:lang w:val="en-AU" w:eastAsia="ro-RO"/>
              </w:rPr>
              <w:t xml:space="preserve"> ca </w:t>
            </w:r>
            <w:r w:rsidRPr="00A120AA">
              <w:rPr>
                <w:rFonts w:ascii="Times New Roman" w:eastAsia="Times New Roman" w:hAnsi="Times New Roman"/>
                <w:sz w:val="20"/>
                <w:szCs w:val="20"/>
                <w:lang w:eastAsia="ro-RO"/>
              </w:rPr>
              <w:t>mijloace</w:t>
            </w:r>
            <w:r w:rsidRPr="00A120AA">
              <w:rPr>
                <w:rFonts w:ascii="Times New Roman" w:eastAsia="Times New Roman" w:hAnsi="Times New Roman"/>
                <w:sz w:val="20"/>
                <w:szCs w:val="20"/>
                <w:lang w:val="en-AU" w:eastAsia="ro-RO"/>
              </w:rPr>
              <w:t xml:space="preserve"> fixe ca urmare a investiţiilor realizate suplimentar cu aprobarea autorităţii competente, datorită unor condiţii excepţionale faţă de planul aprobat în cadrul unei perioade de reglementare </w:t>
            </w:r>
            <w:r w:rsidRPr="00A120AA">
              <w:rPr>
                <w:rFonts w:ascii="Times New Roman" w:eastAsia="Times New Roman" w:hAnsi="Times New Roman"/>
                <w:i/>
                <w:sz w:val="20"/>
                <w:szCs w:val="20"/>
                <w:lang w:val="en-AU" w:eastAsia="ro-RO"/>
              </w:rPr>
              <w:t>p-1</w:t>
            </w:r>
            <w:r w:rsidRPr="00A120AA">
              <w:rPr>
                <w:rFonts w:ascii="Times New Roman" w:eastAsia="Times New Roman" w:hAnsi="Times New Roman"/>
                <w:sz w:val="20"/>
                <w:szCs w:val="20"/>
                <w:lang w:val="en-AU" w:eastAsia="ro-RO"/>
              </w:rPr>
              <w:t xml:space="preserve">, se introduc în BAR la începutul perioadei de reglementare </w:t>
            </w:r>
            <w:r w:rsidRPr="00A120AA">
              <w:rPr>
                <w:rFonts w:ascii="Times New Roman" w:eastAsia="Times New Roman" w:hAnsi="Times New Roman"/>
                <w:i/>
                <w:sz w:val="20"/>
                <w:szCs w:val="20"/>
                <w:lang w:val="en-AU" w:eastAsia="ro-RO"/>
              </w:rPr>
              <w:t>p</w:t>
            </w:r>
            <w:r w:rsidRPr="00A120AA">
              <w:rPr>
                <w:rFonts w:ascii="Times New Roman" w:eastAsia="Times New Roman" w:hAnsi="Times New Roman"/>
                <w:sz w:val="20"/>
                <w:szCs w:val="20"/>
                <w:lang w:val="en-AU" w:eastAsia="ro-RO"/>
              </w:rPr>
              <w:t>, cu valoarea rămasă de amortizat</w:t>
            </w:r>
          </w:p>
          <w:p w:rsidR="008C2B3F" w:rsidRPr="00A120AA" w:rsidRDefault="008C2B3F" w:rsidP="008C2B3F">
            <w:pPr>
              <w:spacing w:after="120" w:line="240" w:lineRule="auto"/>
              <w:jc w:val="both"/>
              <w:rPr>
                <w:rFonts w:ascii="Times New Roman" w:eastAsia="Times New Roman" w:hAnsi="Times New Roman"/>
                <w:sz w:val="20"/>
                <w:szCs w:val="20"/>
                <w:lang w:eastAsia="ro-RO"/>
              </w:rPr>
            </w:pPr>
          </w:p>
        </w:tc>
        <w:tc>
          <w:tcPr>
            <w:tcW w:w="1349" w:type="dxa"/>
          </w:tcPr>
          <w:p w:rsidR="008C2B3F" w:rsidRPr="00A120AA" w:rsidRDefault="008C2B3F" w:rsidP="008C2B3F">
            <w:pPr>
              <w:spacing w:after="0" w:line="240" w:lineRule="auto"/>
              <w:rPr>
                <w:rFonts w:ascii="Times New Roman" w:eastAsia="Times New Roman" w:hAnsi="Times New Roman"/>
                <w:b/>
                <w:sz w:val="20"/>
                <w:szCs w:val="20"/>
                <w:lang w:eastAsia="ro-RO"/>
              </w:rPr>
            </w:pPr>
          </w:p>
        </w:tc>
        <w:tc>
          <w:tcPr>
            <w:tcW w:w="3612" w:type="dxa"/>
            <w:shd w:val="clear" w:color="auto" w:fill="auto"/>
          </w:tcPr>
          <w:p w:rsidR="008C2B3F" w:rsidRPr="00A120AA" w:rsidRDefault="008C2B3F" w:rsidP="008C2B3F">
            <w:pPr>
              <w:spacing w:after="0" w:line="240" w:lineRule="auto"/>
              <w:jc w:val="both"/>
              <w:rPr>
                <w:rFonts w:ascii="Times New Roman" w:eastAsia="Times New Roman" w:hAnsi="Times New Roman"/>
                <w:b/>
                <w:strike/>
                <w:sz w:val="20"/>
                <w:szCs w:val="20"/>
                <w:lang w:val="en-AU" w:eastAsia="ro-RO"/>
              </w:rPr>
            </w:pPr>
            <w:r w:rsidRPr="00A120AA">
              <w:rPr>
                <w:rFonts w:ascii="Times New Roman" w:eastAsia="Times New Roman" w:hAnsi="Times New Roman"/>
                <w:sz w:val="20"/>
                <w:szCs w:val="20"/>
                <w:lang w:val="en-AU" w:eastAsia="ro-RO"/>
              </w:rPr>
              <w:t xml:space="preserve">(4)Activele înregistrate ca mijloace fixe ca urmare a investiţiilor realizate suplimentar cu aprobarea autorităţii competente, datorită unor condiţii excepţionale faţă de planul aprobat în cadrul unei perioade de reglementare </w:t>
            </w:r>
            <w:r w:rsidRPr="00A120AA">
              <w:rPr>
                <w:rFonts w:ascii="Times New Roman" w:eastAsia="Times New Roman" w:hAnsi="Times New Roman"/>
                <w:i/>
                <w:sz w:val="20"/>
                <w:szCs w:val="20"/>
                <w:lang w:val="en-AU" w:eastAsia="ro-RO"/>
              </w:rPr>
              <w:t>p-1</w:t>
            </w:r>
            <w:r w:rsidRPr="00A120AA">
              <w:rPr>
                <w:rFonts w:ascii="Times New Roman" w:eastAsia="Times New Roman" w:hAnsi="Times New Roman"/>
                <w:sz w:val="20"/>
                <w:szCs w:val="20"/>
                <w:lang w:val="en-AU" w:eastAsia="ro-RO"/>
              </w:rPr>
              <w:t xml:space="preserve">, se introduc în BAR la începutul perioadei de reglementare </w:t>
            </w:r>
            <w:r w:rsidRPr="00A120AA">
              <w:rPr>
                <w:rFonts w:ascii="Times New Roman" w:eastAsia="Times New Roman" w:hAnsi="Times New Roman"/>
                <w:i/>
                <w:sz w:val="20"/>
                <w:szCs w:val="20"/>
                <w:lang w:val="en-AU" w:eastAsia="ro-RO"/>
              </w:rPr>
              <w:t>p</w:t>
            </w:r>
            <w:r w:rsidRPr="00A120AA">
              <w:rPr>
                <w:rFonts w:ascii="Times New Roman" w:eastAsia="Times New Roman" w:hAnsi="Times New Roman"/>
                <w:sz w:val="20"/>
                <w:szCs w:val="20"/>
                <w:lang w:val="en-AU" w:eastAsia="ro-RO"/>
              </w:rPr>
              <w:t xml:space="preserve">. </w:t>
            </w:r>
            <w:r w:rsidRPr="00A120AA">
              <w:rPr>
                <w:rFonts w:ascii="Times New Roman" w:eastAsia="Times New Roman" w:hAnsi="Times New Roman"/>
                <w:b/>
                <w:strike/>
                <w:sz w:val="20"/>
                <w:szCs w:val="20"/>
                <w:lang w:val="en-AU" w:eastAsia="ro-RO"/>
              </w:rPr>
              <w:t>cu valoarea rămasă de amortizat</w:t>
            </w:r>
          </w:p>
          <w:p w:rsidR="008C2B3F" w:rsidRPr="00A120AA" w:rsidRDefault="008C2B3F" w:rsidP="008C2B3F">
            <w:pPr>
              <w:spacing w:after="0" w:line="240" w:lineRule="auto"/>
              <w:jc w:val="both"/>
              <w:rPr>
                <w:rFonts w:ascii="Times New Roman" w:eastAsia="Times New Roman" w:hAnsi="Times New Roman"/>
                <w:b/>
                <w:strike/>
                <w:sz w:val="20"/>
                <w:szCs w:val="20"/>
                <w:lang w:val="en-AU" w:eastAsia="ro-RO"/>
              </w:rPr>
            </w:pPr>
          </w:p>
          <w:p w:rsidR="008C2B3F" w:rsidRPr="00A120AA" w:rsidRDefault="008C2B3F" w:rsidP="008C2B3F">
            <w:pPr>
              <w:spacing w:after="0" w:line="240" w:lineRule="auto"/>
              <w:rPr>
                <w:rFonts w:ascii="Times New Roman" w:eastAsia="Times New Roman" w:hAnsi="Times New Roman"/>
                <w:sz w:val="20"/>
                <w:szCs w:val="20"/>
                <w:lang w:eastAsia="ro-RO"/>
              </w:rPr>
            </w:pPr>
          </w:p>
        </w:tc>
        <w:tc>
          <w:tcPr>
            <w:tcW w:w="3204" w:type="dxa"/>
            <w:shd w:val="clear" w:color="auto" w:fill="auto"/>
          </w:tcPr>
          <w:p w:rsidR="008C2B3F" w:rsidRPr="00A120AA" w:rsidRDefault="008C2B3F" w:rsidP="008C2B3F">
            <w:pPr>
              <w:spacing w:after="120" w:line="240" w:lineRule="auto"/>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Recunoasterea investitiei la valoarea ramasa de amortizat implica nerecuperarea (pierderea) de catre OTS a partii din fondurile banesti cheltuite pentru realizarea investitiei, aferenta amortizarii calculate pentru intervalul de timp dintre momentul finalizarii investitiei si inceputul urmatoarei perioade de reglementare. Avand in vedere ca investitiile sunt aprobate de autoritatea de reglementare (in baza unor conditii exceptionale), aceasta masura care induce pierderi pentru OTS nu este justificata.</w:t>
            </w:r>
          </w:p>
          <w:p w:rsidR="008C2B3F" w:rsidRPr="00A120AA" w:rsidRDefault="008C2B3F" w:rsidP="008C2B3F">
            <w:pPr>
              <w:spacing w:after="0" w:line="240" w:lineRule="auto"/>
              <w:rPr>
                <w:rFonts w:ascii="Times New Roman" w:hAnsi="Times New Roman"/>
                <w:sz w:val="20"/>
                <w:szCs w:val="20"/>
              </w:rPr>
            </w:pPr>
            <w:r w:rsidRPr="00A120AA">
              <w:rPr>
                <w:rFonts w:ascii="Times New Roman" w:eastAsia="Times New Roman" w:hAnsi="Times New Roman"/>
                <w:sz w:val="20"/>
                <w:szCs w:val="20"/>
                <w:lang w:val="en-US" w:eastAsia="ro-RO"/>
              </w:rPr>
              <w:t>Ca argument suplimentar</w:t>
            </w:r>
            <w:r w:rsidRPr="00A120AA">
              <w:rPr>
                <w:rFonts w:ascii="Times New Roman" w:eastAsia="Times New Roman" w:hAnsi="Times New Roman"/>
                <w:sz w:val="20"/>
                <w:szCs w:val="20"/>
                <w:lang w:eastAsia="ro-RO"/>
              </w:rPr>
              <w:t>, modalitatea propusa de OTS (art. 56 1 bis) in ce priveste planificarea investitionala pe doua sectiuni in functie de gradul de incertitudine asociat finalizarii investitiilor in termenul programat (sectiunea I: lucrari cu grad de incertitudine redus, sectiunea II: lucrari cu grad de incertitudine ridicat), cu recunoasterea ex-ante in BAR/tarif doar a sectiunii I, face ca aceasta masura sa fie cu atat mai inadecvata in ce priveste investitiile cuprinse in sectiunea II (care fac parte din planul de investitii aprobat de ANRE pentru perioada de reglementare dar nu sunt incluse ex-ante in BAR/tarif)</w:t>
            </w:r>
          </w:p>
        </w:tc>
        <w:tc>
          <w:tcPr>
            <w:tcW w:w="2608" w:type="dxa"/>
          </w:tcPr>
          <w:p w:rsidR="008C2B3F" w:rsidRDefault="00815372"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Nu se acceptă</w:t>
            </w:r>
          </w:p>
          <w:p w:rsidR="00815372" w:rsidRPr="00A120AA" w:rsidRDefault="00815372"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Este un mod de calcul unitar al costurilor aferente CAPEX, care pornesc de la data PIF.</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120" w:line="240" w:lineRule="auto"/>
              <w:jc w:val="both"/>
              <w:rPr>
                <w:rFonts w:ascii="Times New Roman" w:eastAsia="Times New Roman" w:hAnsi="Times New Roman"/>
                <w:b/>
                <w:sz w:val="20"/>
                <w:szCs w:val="20"/>
                <w:lang w:eastAsia="ro-RO"/>
              </w:rPr>
            </w:pPr>
            <w:r w:rsidRPr="00A120AA">
              <w:rPr>
                <w:rFonts w:ascii="Times New Roman" w:eastAsia="Times New Roman" w:hAnsi="Times New Roman"/>
                <w:b/>
                <w:sz w:val="20"/>
                <w:szCs w:val="20"/>
                <w:lang w:eastAsia="ro-RO"/>
              </w:rPr>
              <w:t>Art. 63</w:t>
            </w: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Alin. (4) OTS are obligația de a realiza anual investiții care au ca rezultat imobilizări corporale și necorporale aparținând RET în valoare de cel puțin 95 % din valoarea totală a acestora cuprinse în planul anual de investiții aprobat de ANRE pentru anul respectiv, cu respectarea prevederilor prezentei metodologii.</w:t>
            </w:r>
          </w:p>
          <w:p w:rsidR="008C2B3F" w:rsidRPr="00A120AA" w:rsidRDefault="008C2B3F" w:rsidP="008C2B3F">
            <w:pPr>
              <w:pStyle w:val="BodyTextIndent3"/>
              <w:spacing w:after="0" w:line="240" w:lineRule="auto"/>
              <w:ind w:left="0"/>
              <w:rPr>
                <w:rFonts w:ascii="Times New Roman" w:eastAsia="Times New Roman" w:hAnsi="Times New Roman"/>
                <w:sz w:val="20"/>
                <w:szCs w:val="20"/>
                <w:lang w:eastAsia="ro-RO"/>
              </w:rPr>
            </w:pPr>
          </w:p>
        </w:tc>
        <w:tc>
          <w:tcPr>
            <w:tcW w:w="1349" w:type="dxa"/>
          </w:tcPr>
          <w:p w:rsidR="008C2B3F" w:rsidRPr="00A120AA" w:rsidRDefault="008C2B3F" w:rsidP="008C2B3F">
            <w:pPr>
              <w:spacing w:after="0" w:line="240" w:lineRule="auto"/>
              <w:rPr>
                <w:rFonts w:ascii="Times New Roman" w:eastAsia="Times New Roman" w:hAnsi="Times New Roman"/>
                <w:b/>
                <w:sz w:val="20"/>
                <w:szCs w:val="20"/>
                <w:lang w:eastAsia="ro-RO"/>
              </w:rPr>
            </w:pPr>
          </w:p>
        </w:tc>
        <w:tc>
          <w:tcPr>
            <w:tcW w:w="3612"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OTS are obligația de a realiza anual investiții care au ca rezultat imobilizări corporale și necorporale aparținând RET în valoare de cel puțin </w:t>
            </w:r>
            <w:r w:rsidRPr="00A120AA">
              <w:rPr>
                <w:rFonts w:ascii="Times New Roman" w:eastAsia="Times New Roman" w:hAnsi="Times New Roman"/>
                <w:b/>
                <w:strike/>
                <w:sz w:val="20"/>
                <w:szCs w:val="20"/>
                <w:lang w:eastAsia="ro-RO"/>
              </w:rPr>
              <w:t>95</w:t>
            </w:r>
            <w:r w:rsidRPr="00A120AA">
              <w:rPr>
                <w:rFonts w:ascii="Times New Roman" w:eastAsia="Times New Roman" w:hAnsi="Times New Roman"/>
                <w:sz w:val="20"/>
                <w:szCs w:val="20"/>
                <w:lang w:eastAsia="ro-RO"/>
              </w:rPr>
              <w:t xml:space="preserve"> </w:t>
            </w:r>
            <w:r w:rsidRPr="00A120AA">
              <w:rPr>
                <w:rFonts w:ascii="Times New Roman" w:eastAsia="Times New Roman" w:hAnsi="Times New Roman"/>
                <w:b/>
                <w:sz w:val="20"/>
                <w:szCs w:val="20"/>
                <w:lang w:eastAsia="ro-RO"/>
              </w:rPr>
              <w:t>85 %</w:t>
            </w:r>
            <w:r w:rsidRPr="00A120AA">
              <w:rPr>
                <w:rFonts w:ascii="Times New Roman" w:eastAsia="Times New Roman" w:hAnsi="Times New Roman"/>
                <w:sz w:val="20"/>
                <w:szCs w:val="20"/>
                <w:lang w:eastAsia="ro-RO"/>
              </w:rPr>
              <w:t xml:space="preserve"> din valoarea totală a acestora cuprinse planul anual de investiții aprobat de ANRE pentru anul respectiv </w:t>
            </w:r>
            <w:r w:rsidRPr="00A120AA">
              <w:rPr>
                <w:rFonts w:ascii="Times New Roman" w:eastAsia="Times New Roman" w:hAnsi="Times New Roman"/>
                <w:b/>
                <w:sz w:val="20"/>
                <w:szCs w:val="20"/>
                <w:lang w:eastAsia="ro-RO"/>
              </w:rPr>
              <w:t>si inclus ex-ante in calculul tarifului/BAR</w:t>
            </w:r>
            <w:r w:rsidRPr="00A120AA">
              <w:rPr>
                <w:rFonts w:ascii="Times New Roman" w:eastAsia="Times New Roman" w:hAnsi="Times New Roman"/>
                <w:sz w:val="20"/>
                <w:szCs w:val="20"/>
                <w:lang w:eastAsia="ro-RO"/>
              </w:rPr>
              <w:t xml:space="preserve"> </w:t>
            </w:r>
            <w:r w:rsidRPr="00A120AA">
              <w:rPr>
                <w:rFonts w:ascii="Times New Roman" w:eastAsia="Times New Roman" w:hAnsi="Times New Roman"/>
                <w:b/>
                <w:sz w:val="20"/>
                <w:szCs w:val="20"/>
                <w:lang w:eastAsia="ro-RO"/>
              </w:rPr>
              <w:t>(Sectiunea I al planului de investitii aprobat)</w:t>
            </w:r>
            <w:r w:rsidRPr="00A120AA">
              <w:rPr>
                <w:rFonts w:ascii="Times New Roman" w:eastAsia="Times New Roman" w:hAnsi="Times New Roman"/>
                <w:sz w:val="20"/>
                <w:szCs w:val="20"/>
                <w:lang w:eastAsia="ro-RO"/>
              </w:rPr>
              <w:t>, cu respectarea prevederilor prezentei metodologii.</w:t>
            </w:r>
          </w:p>
          <w:p w:rsidR="008C2B3F" w:rsidRPr="00A120AA" w:rsidRDefault="008C2B3F" w:rsidP="008C2B3F">
            <w:pPr>
              <w:spacing w:after="0" w:line="240" w:lineRule="auto"/>
              <w:jc w:val="both"/>
              <w:rPr>
                <w:rFonts w:ascii="Times New Roman" w:eastAsia="Times New Roman" w:hAnsi="Times New Roman"/>
                <w:sz w:val="20"/>
                <w:szCs w:val="20"/>
                <w:lang w:val="en-AU" w:eastAsia="ro-RO"/>
              </w:rPr>
            </w:pPr>
          </w:p>
        </w:tc>
        <w:tc>
          <w:tcPr>
            <w:tcW w:w="3204" w:type="dxa"/>
            <w:shd w:val="clear" w:color="auto" w:fill="auto"/>
          </w:tcPr>
          <w:p w:rsidR="008C2B3F" w:rsidRPr="00A120AA" w:rsidRDefault="008C2B3F" w:rsidP="008C2B3F">
            <w:pPr>
              <w:spacing w:after="120" w:line="240" w:lineRule="auto"/>
              <w:rPr>
                <w:rFonts w:ascii="Times New Roman" w:eastAsia="Times New Roman" w:hAnsi="Times New Roman"/>
                <w:sz w:val="20"/>
                <w:szCs w:val="20"/>
                <w:lang w:eastAsia="ro-RO"/>
              </w:rPr>
            </w:pPr>
            <w:r w:rsidRPr="00A120AA">
              <w:rPr>
                <w:rFonts w:ascii="Times New Roman" w:hAnsi="Times New Roman"/>
                <w:sz w:val="20"/>
                <w:szCs w:val="20"/>
              </w:rPr>
              <w:t>Pentru corelare cu modalitatea propusa de OTS (art. 56 1 bis) in ce priveste planificarea investitionala pe doua Sectiuni in functie de gradul de incertitudine asociat finalizarii investitiilor in termenul programat (Sectiunea I: lucrari cu grad de incertitudine redus, Sectiunea II: lucrari cu grad de incertitudine ridicat), cu recunoasterea ex-ante in BAR/tarif doar a Sectiunii I, face ca aceasta masura sa fie inadecvata pentru investitiile cuprinse in Sectiunea II.</w:t>
            </w:r>
          </w:p>
        </w:tc>
        <w:tc>
          <w:tcPr>
            <w:tcW w:w="2608" w:type="dxa"/>
          </w:tcPr>
          <w:p w:rsidR="006734C7" w:rsidRPr="00A120AA" w:rsidRDefault="00672D1A" w:rsidP="006734C7">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 se vedea comentariul de la art. 56.</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120" w:line="240" w:lineRule="auto"/>
              <w:jc w:val="both"/>
              <w:rPr>
                <w:rFonts w:ascii="Times New Roman" w:eastAsia="Times New Roman" w:hAnsi="Times New Roman"/>
                <w:b/>
                <w:sz w:val="20"/>
                <w:szCs w:val="20"/>
                <w:lang w:eastAsia="ro-RO"/>
              </w:rPr>
            </w:pPr>
          </w:p>
        </w:tc>
        <w:tc>
          <w:tcPr>
            <w:tcW w:w="3735" w:type="dxa"/>
            <w:shd w:val="clear" w:color="auto" w:fill="auto"/>
          </w:tcPr>
          <w:p w:rsidR="008C2B3F" w:rsidRPr="00A120AA" w:rsidRDefault="008C2B3F" w:rsidP="008C2B3F">
            <w:pPr>
              <w:pStyle w:val="BodyTextIndent3"/>
              <w:spacing w:after="0" w:line="240" w:lineRule="auto"/>
              <w:ind w:left="0"/>
              <w:rPr>
                <w:rFonts w:ascii="Times New Roman" w:eastAsia="Times New Roman" w:hAnsi="Times New Roman"/>
                <w:sz w:val="20"/>
                <w:szCs w:val="20"/>
                <w:lang w:eastAsia="ro-RO"/>
              </w:rPr>
            </w:pPr>
            <w:r w:rsidRPr="00A120AA">
              <w:rPr>
                <w:rFonts w:ascii="Times New Roman" w:hAnsi="Times New Roman"/>
                <w:sz w:val="20"/>
                <w:szCs w:val="20"/>
              </w:rPr>
              <w:t>(6) OTS  are obligația de a realiza anual lucrări de mentenanță preventivă în valoare de cel puțin 95 % din valoarea totală a planului anual de mentenanță preventivă transmis conform prevederilor cadrului de reglementare privind monitorizarea activității de trasnsport și de sistem</w:t>
            </w:r>
          </w:p>
        </w:tc>
        <w:tc>
          <w:tcPr>
            <w:tcW w:w="1349" w:type="dxa"/>
          </w:tcPr>
          <w:p w:rsidR="008C2B3F" w:rsidRPr="00A120AA" w:rsidRDefault="008C2B3F" w:rsidP="008C2B3F">
            <w:pPr>
              <w:spacing w:after="0" w:line="240" w:lineRule="auto"/>
              <w:rPr>
                <w:rFonts w:ascii="Times New Roman" w:eastAsia="Times New Roman" w:hAnsi="Times New Roman"/>
                <w:b/>
                <w:sz w:val="20"/>
                <w:szCs w:val="20"/>
                <w:lang w:eastAsia="ro-RO"/>
              </w:rPr>
            </w:pPr>
          </w:p>
        </w:tc>
        <w:tc>
          <w:tcPr>
            <w:tcW w:w="3612"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val="en-AU" w:eastAsia="ro-RO"/>
              </w:rPr>
            </w:pPr>
            <w:r w:rsidRPr="00A120AA">
              <w:rPr>
                <w:rFonts w:ascii="Times New Roman" w:hAnsi="Times New Roman"/>
                <w:sz w:val="20"/>
                <w:szCs w:val="20"/>
              </w:rPr>
              <w:t xml:space="preserve">(6)OTS  are obligația de a realiza anual lucrări de mentenanță preventivă în valoare de cel puțin </w:t>
            </w:r>
            <w:r w:rsidRPr="00A120AA">
              <w:rPr>
                <w:rFonts w:ascii="Times New Roman" w:hAnsi="Times New Roman"/>
                <w:b/>
                <w:strike/>
                <w:sz w:val="20"/>
                <w:szCs w:val="20"/>
              </w:rPr>
              <w:t>95</w:t>
            </w:r>
            <w:r w:rsidRPr="00A120AA">
              <w:rPr>
                <w:rFonts w:ascii="Times New Roman" w:hAnsi="Times New Roman"/>
                <w:sz w:val="20"/>
                <w:szCs w:val="20"/>
              </w:rPr>
              <w:t xml:space="preserve"> </w:t>
            </w:r>
            <w:r w:rsidRPr="00A120AA">
              <w:rPr>
                <w:rFonts w:ascii="Times New Roman" w:hAnsi="Times New Roman"/>
                <w:b/>
                <w:sz w:val="20"/>
                <w:szCs w:val="20"/>
              </w:rPr>
              <w:t>85 %</w:t>
            </w:r>
            <w:r w:rsidRPr="00A120AA">
              <w:rPr>
                <w:rFonts w:ascii="Times New Roman" w:hAnsi="Times New Roman"/>
                <w:sz w:val="20"/>
                <w:szCs w:val="20"/>
              </w:rPr>
              <w:t xml:space="preserve"> din valoarea totală a planului anual de mentenanță preventivă transmis conform prevederilor cadrului de reglementare privind monitorizarea activității de trasnsport și de sistem</w:t>
            </w:r>
          </w:p>
        </w:tc>
        <w:tc>
          <w:tcPr>
            <w:tcW w:w="3204"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val="en-AU" w:eastAsia="ro-RO"/>
              </w:rPr>
            </w:pPr>
            <w:r w:rsidRPr="00A120AA">
              <w:rPr>
                <w:rFonts w:ascii="Times New Roman" w:eastAsia="Times New Roman" w:hAnsi="Times New Roman"/>
                <w:sz w:val="20"/>
                <w:szCs w:val="20"/>
                <w:lang w:val="en-AU" w:eastAsia="ro-RO"/>
              </w:rPr>
              <w:t xml:space="preserve">OTS  are obligația de a realiza anual lucrări de mentenanță preventivă în valoare de cel puțin </w:t>
            </w:r>
            <w:r w:rsidRPr="00A120AA">
              <w:rPr>
                <w:rFonts w:ascii="Times New Roman" w:eastAsia="Times New Roman" w:hAnsi="Times New Roman"/>
                <w:b/>
                <w:strike/>
                <w:sz w:val="20"/>
                <w:szCs w:val="20"/>
                <w:lang w:val="en-AU" w:eastAsia="ro-RO"/>
              </w:rPr>
              <w:t>95</w:t>
            </w:r>
            <w:r w:rsidRPr="00A120AA">
              <w:rPr>
                <w:rFonts w:ascii="Times New Roman" w:eastAsia="Times New Roman" w:hAnsi="Times New Roman"/>
                <w:sz w:val="20"/>
                <w:szCs w:val="20"/>
                <w:lang w:val="en-AU" w:eastAsia="ro-RO"/>
              </w:rPr>
              <w:t xml:space="preserve"> </w:t>
            </w:r>
            <w:r w:rsidRPr="00A120AA">
              <w:rPr>
                <w:rFonts w:ascii="Times New Roman" w:eastAsia="Times New Roman" w:hAnsi="Times New Roman"/>
                <w:b/>
                <w:sz w:val="20"/>
                <w:szCs w:val="20"/>
                <w:lang w:val="en-AU" w:eastAsia="ro-RO"/>
              </w:rPr>
              <w:t>85 %</w:t>
            </w:r>
            <w:r w:rsidRPr="00A120AA">
              <w:rPr>
                <w:rFonts w:ascii="Times New Roman" w:eastAsia="Times New Roman" w:hAnsi="Times New Roman"/>
                <w:sz w:val="20"/>
                <w:szCs w:val="20"/>
                <w:lang w:val="en-AU" w:eastAsia="ro-RO"/>
              </w:rPr>
              <w:t xml:space="preserve"> din valoarea totală a planului anual de mentenanță preventivă transmis conform prevederilor cadrului de reglementare privind monitorizarea activității de trasnsport și de system</w:t>
            </w:r>
          </w:p>
          <w:p w:rsidR="008C2B3F" w:rsidRPr="00A120AA" w:rsidRDefault="008C2B3F" w:rsidP="008C2B3F">
            <w:pPr>
              <w:spacing w:after="0" w:line="240" w:lineRule="auto"/>
              <w:jc w:val="both"/>
              <w:rPr>
                <w:rFonts w:ascii="Times New Roman" w:eastAsia="Times New Roman" w:hAnsi="Times New Roman"/>
                <w:sz w:val="20"/>
                <w:szCs w:val="20"/>
                <w:lang w:val="en-AU" w:eastAsia="ro-RO"/>
              </w:rPr>
            </w:pPr>
          </w:p>
          <w:p w:rsidR="008C2B3F" w:rsidRPr="00A120AA" w:rsidRDefault="008C2B3F" w:rsidP="008C2B3F">
            <w:pPr>
              <w:spacing w:after="0" w:line="240" w:lineRule="auto"/>
              <w:jc w:val="both"/>
              <w:rPr>
                <w:rFonts w:ascii="Times New Roman" w:eastAsia="Times New Roman" w:hAnsi="Times New Roman"/>
                <w:sz w:val="20"/>
                <w:szCs w:val="20"/>
                <w:lang w:val="en-AU" w:eastAsia="ro-RO"/>
              </w:rPr>
            </w:pPr>
          </w:p>
          <w:p w:rsidR="008C2B3F" w:rsidRPr="00A120AA" w:rsidRDefault="008C2B3F" w:rsidP="008C2B3F">
            <w:pPr>
              <w:spacing w:after="0" w:line="240" w:lineRule="auto"/>
              <w:jc w:val="both"/>
              <w:rPr>
                <w:rFonts w:ascii="Times New Roman" w:eastAsia="Times New Roman" w:hAnsi="Times New Roman"/>
                <w:sz w:val="20"/>
                <w:szCs w:val="20"/>
                <w:lang w:val="en-AU" w:eastAsia="ro-RO"/>
              </w:rPr>
            </w:pPr>
            <w:r w:rsidRPr="00A120AA">
              <w:rPr>
                <w:rFonts w:ascii="Times New Roman" w:eastAsia="Times New Roman" w:hAnsi="Times New Roman"/>
                <w:sz w:val="20"/>
                <w:szCs w:val="20"/>
                <w:lang w:val="en-AU" w:eastAsia="ro-RO"/>
              </w:rPr>
              <w:t>Nota: Articolul ar trebui mutat in afara Sectiunii 9. Investitii</w:t>
            </w:r>
          </w:p>
          <w:p w:rsidR="008C2B3F" w:rsidRPr="00A120AA" w:rsidRDefault="008C2B3F" w:rsidP="008C2B3F">
            <w:pPr>
              <w:spacing w:after="120" w:line="240" w:lineRule="auto"/>
              <w:rPr>
                <w:rFonts w:ascii="Times New Roman" w:eastAsia="Times New Roman" w:hAnsi="Times New Roman"/>
                <w:sz w:val="20"/>
                <w:szCs w:val="20"/>
                <w:lang w:eastAsia="ro-RO"/>
              </w:rPr>
            </w:pPr>
          </w:p>
        </w:tc>
        <w:tc>
          <w:tcPr>
            <w:tcW w:w="2608" w:type="dxa"/>
          </w:tcPr>
          <w:p w:rsidR="008C2B3F" w:rsidRPr="00A120AA" w:rsidRDefault="00672D1A"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 se vedea comentariul de la art. 56.</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120" w:line="240" w:lineRule="auto"/>
              <w:jc w:val="both"/>
              <w:rPr>
                <w:rFonts w:ascii="Times New Roman" w:eastAsia="Times New Roman" w:hAnsi="Times New Roman"/>
                <w:b/>
                <w:sz w:val="20"/>
                <w:szCs w:val="20"/>
                <w:lang w:eastAsia="ro-RO"/>
              </w:rPr>
            </w:pPr>
            <w:r w:rsidRPr="00A120AA">
              <w:rPr>
                <w:rFonts w:ascii="Times New Roman" w:eastAsia="Times New Roman" w:hAnsi="Times New Roman"/>
                <w:b/>
                <w:sz w:val="20"/>
                <w:szCs w:val="20"/>
                <w:lang w:eastAsia="ro-RO"/>
              </w:rPr>
              <w:t>Art. 64</w:t>
            </w:r>
          </w:p>
        </w:tc>
        <w:tc>
          <w:tcPr>
            <w:tcW w:w="3735" w:type="dxa"/>
            <w:shd w:val="clear" w:color="auto" w:fill="auto"/>
          </w:tcPr>
          <w:p w:rsidR="008C2B3F" w:rsidRPr="00A120AA" w:rsidRDefault="008C2B3F" w:rsidP="008C2B3F">
            <w:pPr>
              <w:tabs>
                <w:tab w:val="left" w:pos="1170"/>
              </w:tabs>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(2) OTS ierarhizează  proiectele de investiţii după cum urmează:</w:t>
            </w:r>
          </w:p>
          <w:p w:rsidR="008C2B3F" w:rsidRPr="00A120AA" w:rsidRDefault="008C2B3F" w:rsidP="008C2B3F">
            <w:pPr>
              <w:spacing w:after="0" w:line="240" w:lineRule="auto"/>
              <w:ind w:left="-44"/>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a) </w:t>
            </w:r>
            <w:r w:rsidRPr="00A120AA">
              <w:rPr>
                <w:rFonts w:ascii="Times New Roman" w:eastAsia="Times New Roman" w:hAnsi="Times New Roman"/>
                <w:b/>
                <w:sz w:val="20"/>
                <w:szCs w:val="20"/>
                <w:lang w:eastAsia="ro-RO"/>
              </w:rPr>
              <w:t xml:space="preserve">proiecte esenţiale, </w:t>
            </w:r>
            <w:r w:rsidRPr="00A120AA">
              <w:rPr>
                <w:rFonts w:ascii="Times New Roman" w:eastAsia="Times New Roman" w:hAnsi="Times New Roman"/>
                <w:sz w:val="20"/>
                <w:szCs w:val="20"/>
                <w:lang w:eastAsia="ro-RO"/>
              </w:rPr>
              <w:t>în sensul proiectelor de investiţii care au ca scop crearea de active imobilizate esenţiale, destinate să asigure siguranţa în functionare a reţelei de transport şi a SEN, eliminarea congestiilor sistematice, precum şi asigurarea capacităţii reţelei de transport de a face faţă pe termen mediu fluxurilor de energie ce trebuie transportate prin SEN sau spre/dinspre sistemele vecine, cu respectarea condiţiilor de siguranţă şi continuitate stabilite de normele tehnice în vigoare. Pot fi proiecte esenţiale următoarele:</w:t>
            </w:r>
          </w:p>
          <w:p w:rsidR="008C2B3F" w:rsidRPr="00A120AA" w:rsidRDefault="008C2B3F" w:rsidP="008C2B3F">
            <w:pPr>
              <w:spacing w:after="0" w:line="240" w:lineRule="auto"/>
              <w:ind w:left="46" w:hanging="46"/>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1. noi linii de interconexiune sau elemente interne de reţea electrică de transport care contribuie semnificativ la creşterea capacităţii de interconexiune cu sistemele vecine;</w:t>
            </w:r>
          </w:p>
          <w:p w:rsidR="008C2B3F" w:rsidRPr="00A120AA" w:rsidRDefault="008C2B3F" w:rsidP="008C2B3F">
            <w:pPr>
              <w:spacing w:after="0" w:line="240" w:lineRule="auto"/>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2. noi linii sau staţii care contribuie esenţial la realizarea scopurilor enunţate mai sus;</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3. creşterea capacităţii liniilor/staţiilor existente care sunt supraîncărcate sau care nu mai asigură condiţii de siguranţă/continuitate datorită evoluţiei sau involuţiei producţiei /consumului în zonă; </w:t>
            </w:r>
          </w:p>
          <w:p w:rsidR="008C2B3F" w:rsidRPr="00A120AA" w:rsidRDefault="008C2B3F" w:rsidP="008C2B3F">
            <w:pPr>
              <w:spacing w:after="0" w:line="240" w:lineRule="auto"/>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4. instalaţii pentru compensarea factorului de putere;</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5. investiţii care intră în componenţa proiectelor incluse în lista proiectelor de interes comun, stabilită în baza Regulamentului (UE) nr. 347/2013;</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6. protecţia infrastructurii critice cu grad de criticitate mare  - doar proiecte destinate evitării producerii unor evenimente iminente şi care pot avea consecinţe la nivelul siguranţei ansamblului SEN, consecinţe catastrofice sau care pot conduce la pierderi de vieţi omeneşti.</w:t>
            </w:r>
          </w:p>
          <w:p w:rsidR="008C2B3F" w:rsidRPr="00A120AA" w:rsidRDefault="008C2B3F" w:rsidP="008C2B3F">
            <w:pPr>
              <w:spacing w:after="0" w:line="240" w:lineRule="auto"/>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w:t>
            </w:r>
          </w:p>
          <w:p w:rsidR="008C2B3F" w:rsidRPr="00A120AA" w:rsidRDefault="008C2B3F" w:rsidP="008C2B3F">
            <w:pPr>
              <w:pStyle w:val="BodyTextIndent3"/>
              <w:spacing w:after="0" w:line="240" w:lineRule="auto"/>
              <w:ind w:left="0"/>
              <w:rPr>
                <w:rFonts w:ascii="Times New Roman" w:hAnsi="Times New Roman"/>
                <w:sz w:val="20"/>
                <w:szCs w:val="20"/>
              </w:rPr>
            </w:pPr>
          </w:p>
        </w:tc>
        <w:tc>
          <w:tcPr>
            <w:tcW w:w="1349" w:type="dxa"/>
          </w:tcPr>
          <w:p w:rsidR="008C2B3F" w:rsidRPr="00A120AA" w:rsidRDefault="008C2B3F" w:rsidP="008C2B3F">
            <w:pPr>
              <w:spacing w:after="0" w:line="240" w:lineRule="auto"/>
              <w:rPr>
                <w:rFonts w:ascii="Times New Roman" w:eastAsia="Times New Roman" w:hAnsi="Times New Roman"/>
                <w:b/>
                <w:sz w:val="20"/>
                <w:szCs w:val="20"/>
                <w:lang w:eastAsia="ro-RO"/>
              </w:rPr>
            </w:pPr>
          </w:p>
        </w:tc>
        <w:tc>
          <w:tcPr>
            <w:tcW w:w="3612"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a) </w:t>
            </w:r>
            <w:r w:rsidRPr="00A120AA">
              <w:rPr>
                <w:rFonts w:ascii="Times New Roman" w:eastAsia="Times New Roman" w:hAnsi="Times New Roman"/>
                <w:b/>
                <w:sz w:val="20"/>
                <w:szCs w:val="20"/>
                <w:lang w:eastAsia="ro-RO"/>
              </w:rPr>
              <w:t xml:space="preserve">proiecte esenţiale, </w:t>
            </w:r>
            <w:r w:rsidRPr="00A120AA">
              <w:rPr>
                <w:rFonts w:ascii="Times New Roman" w:eastAsia="Times New Roman" w:hAnsi="Times New Roman"/>
                <w:sz w:val="20"/>
                <w:szCs w:val="20"/>
                <w:lang w:eastAsia="ro-RO"/>
              </w:rPr>
              <w:t>în sensul proiectelor de investiţii care au ca scop crearea de active imobilizate esenţiale, destinate să asigure siguranţa în functionare a reţelei de transport şi a SEN, eliminarea congestiilor sistematice, precum şi asigurarea capacităţii reţelei de transport de a face faţă pe termen mediu fluxurilor de energie ce trebuie transportate prin SEN sau spre/dinspre sistemele vecine, cu respectarea condiţiilor de siguranţă şi continuitate stabilite de normele tehnice în vigoare. Pot fi proiecte esenţiale următoarele:</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1. noi linii de interconexiune sau elemente interne de reţea electrică de transport care contribuie semnificativ la creşterea capacităţii de interconexiune cu sistemele vecine;</w:t>
            </w:r>
          </w:p>
          <w:p w:rsidR="008C2B3F" w:rsidRPr="00A120AA" w:rsidRDefault="008C2B3F" w:rsidP="008C2B3F">
            <w:pPr>
              <w:spacing w:after="0" w:line="240" w:lineRule="auto"/>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2. noi linii sau staţii care contribuie esenţial la realizarea scopurilor enunţate mai sus;</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3. creşterea capacităţii liniilor/staţiilor existente care sunt supraîncărcate sau care nu mai asigură condiţii de siguranţă/continuitate datorită evoluţiei sau involuţiei producţiei /consumului în zonă; </w:t>
            </w:r>
          </w:p>
          <w:p w:rsidR="008C2B3F" w:rsidRPr="00A120AA" w:rsidRDefault="008C2B3F" w:rsidP="008C2B3F">
            <w:pPr>
              <w:spacing w:after="0" w:line="240" w:lineRule="auto"/>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4. instalaţii pentru compensarea factorului de putere;</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5. investiţii care intră în componenţa proiectelor incluse în lista proiectelor de interes comun, stabilită în baza Regulamentului (UE) nr. 347/2013;</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6. protecţia infrastructurii critice cu grad de criticitate mare  - doar proiecte destinate evitării producerii unor evenimente iminente şi care pot avea consecinţe la nivelul siguranţei ansamblului SEN, consecinţe catastrofice sau care pot conduce la pierderi de vieţi omeneşti.</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7. </w:t>
            </w:r>
            <w:r w:rsidRPr="00A120AA">
              <w:rPr>
                <w:rFonts w:ascii="Times New Roman" w:eastAsia="Times New Roman" w:hAnsi="Times New Roman"/>
                <w:b/>
                <w:sz w:val="20"/>
                <w:szCs w:val="20"/>
                <w:lang w:eastAsia="ro-RO"/>
              </w:rPr>
              <w:t xml:space="preserve">telecontorizare, sisteme de monitorizare a calitatii energiei electrice, sisteme de comanda in statiile de transformare, sisteme de stocare a energiei electrice </w:t>
            </w:r>
          </w:p>
          <w:p w:rsidR="008C2B3F" w:rsidRPr="00A120AA" w:rsidRDefault="008C2B3F" w:rsidP="008C2B3F">
            <w:pPr>
              <w:spacing w:after="0" w:line="240" w:lineRule="auto"/>
              <w:jc w:val="both"/>
              <w:rPr>
                <w:rFonts w:ascii="Times New Roman" w:hAnsi="Times New Roman"/>
                <w:sz w:val="20"/>
                <w:szCs w:val="20"/>
              </w:rPr>
            </w:pPr>
          </w:p>
        </w:tc>
        <w:tc>
          <w:tcPr>
            <w:tcW w:w="3204" w:type="dxa"/>
            <w:shd w:val="clear" w:color="auto" w:fill="auto"/>
          </w:tcPr>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eastAsia="Times New Roman" w:hAnsi="Times New Roman"/>
                <w:sz w:val="20"/>
                <w:szCs w:val="20"/>
                <w:lang w:val="en-AU" w:eastAsia="ro-RO"/>
              </w:rPr>
            </w:pPr>
            <w:r w:rsidRPr="00A120AA">
              <w:rPr>
                <w:rFonts w:ascii="Times New Roman" w:hAnsi="Times New Roman"/>
                <w:sz w:val="20"/>
                <w:szCs w:val="20"/>
              </w:rPr>
              <w:t xml:space="preserve">7. Mentionarea acestor tipuri de investitii este necesara </w:t>
            </w:r>
            <w:r w:rsidRPr="00A120AA">
              <w:rPr>
                <w:rFonts w:ascii="Times New Roman" w:hAnsi="Times New Roman"/>
                <w:sz w:val="20"/>
                <w:szCs w:val="20"/>
                <w:lang w:val="en-US"/>
              </w:rPr>
              <w:t>avand in vedere ca importanta acestora le califica in categoria “proiecte esentiale”</w:t>
            </w:r>
          </w:p>
        </w:tc>
        <w:tc>
          <w:tcPr>
            <w:tcW w:w="2608" w:type="dxa"/>
          </w:tcPr>
          <w:p w:rsidR="008C2B3F" w:rsidRPr="00A120AA" w:rsidRDefault="00672D1A"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 se vedea comentariul de la art. 56.</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120" w:line="240" w:lineRule="auto"/>
              <w:jc w:val="both"/>
              <w:rPr>
                <w:rFonts w:ascii="Times New Roman" w:eastAsia="Times New Roman" w:hAnsi="Times New Roman"/>
                <w:b/>
                <w:sz w:val="20"/>
                <w:szCs w:val="20"/>
                <w:lang w:eastAsia="ro-RO"/>
              </w:rPr>
            </w:pPr>
            <w:r w:rsidRPr="00A120AA">
              <w:rPr>
                <w:rFonts w:ascii="Times New Roman" w:eastAsia="Times New Roman" w:hAnsi="Times New Roman"/>
                <w:b/>
                <w:sz w:val="20"/>
                <w:szCs w:val="20"/>
                <w:lang w:eastAsia="ro-RO"/>
              </w:rPr>
              <w:t>Art. 72</w:t>
            </w: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(1) Valoarea RRR se stabilește de autoritatea competentǎ și se aprobă înainte de începerea unei noi perioade de reglementare.</w:t>
            </w: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170"/>
              </w:tabs>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(2)Pentru evitarea recunoașterii în cadrul structurii tarifelor reglementate de transport a unor costuri de capital excesive, autoritatea competentǎ are dreptul să revizuiască anual, în anul tarifar </w:t>
            </w:r>
            <w:r w:rsidRPr="00A120AA">
              <w:rPr>
                <w:rFonts w:ascii="Times New Roman" w:eastAsia="Times New Roman" w:hAnsi="Times New Roman"/>
                <w:i/>
                <w:sz w:val="20"/>
                <w:szCs w:val="20"/>
                <w:lang w:eastAsia="ro-RO"/>
              </w:rPr>
              <w:t>t-1</w:t>
            </w:r>
            <w:r w:rsidRPr="00A120AA">
              <w:rPr>
                <w:rFonts w:ascii="Times New Roman" w:eastAsia="Times New Roman" w:hAnsi="Times New Roman"/>
                <w:sz w:val="20"/>
                <w:szCs w:val="20"/>
                <w:lang w:eastAsia="ro-RO"/>
              </w:rPr>
              <w:t xml:space="preserve">, valoarea RRR aplicată la stabilirea tarifelor de transport pentru anul tarifar </w:t>
            </w:r>
            <w:r w:rsidRPr="00A120AA">
              <w:rPr>
                <w:rFonts w:ascii="Times New Roman" w:eastAsia="Times New Roman" w:hAnsi="Times New Roman"/>
                <w:i/>
                <w:sz w:val="20"/>
                <w:szCs w:val="20"/>
                <w:lang w:eastAsia="ro-RO"/>
              </w:rPr>
              <w:t>t</w:t>
            </w:r>
            <w:r w:rsidRPr="00A120AA">
              <w:rPr>
                <w:rFonts w:ascii="Times New Roman" w:eastAsia="Times New Roman" w:hAnsi="Times New Roman"/>
                <w:sz w:val="20"/>
                <w:szCs w:val="20"/>
                <w:lang w:eastAsia="ro-RO"/>
              </w:rPr>
              <w:t>, în funcție de evoluția valorilor parametrilor luați în considerare la determinarea acesteia</w:t>
            </w:r>
          </w:p>
        </w:tc>
        <w:tc>
          <w:tcPr>
            <w:tcW w:w="1349" w:type="dxa"/>
          </w:tcPr>
          <w:p w:rsidR="008C2B3F" w:rsidRPr="00A120AA" w:rsidRDefault="008C2B3F" w:rsidP="008C2B3F">
            <w:pPr>
              <w:spacing w:after="0" w:line="240" w:lineRule="auto"/>
              <w:rPr>
                <w:rFonts w:ascii="Times New Roman" w:eastAsia="Times New Roman" w:hAnsi="Times New Roman"/>
                <w:b/>
                <w:sz w:val="20"/>
                <w:szCs w:val="20"/>
                <w:lang w:eastAsia="ro-RO"/>
              </w:rPr>
            </w:pPr>
          </w:p>
        </w:tc>
        <w:tc>
          <w:tcPr>
            <w:tcW w:w="3612" w:type="dxa"/>
            <w:shd w:val="clear" w:color="auto" w:fill="auto"/>
          </w:tcPr>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hAnsi="Times New Roman"/>
                <w:sz w:val="20"/>
                <w:szCs w:val="20"/>
              </w:rPr>
              <w:t xml:space="preserve">2)Pentru evitarea recunoașterii în cadrul structurii tarifelor reglementate de transport a unor costuri de capital excesive </w:t>
            </w:r>
            <w:r w:rsidRPr="00A120AA">
              <w:rPr>
                <w:rFonts w:ascii="Times New Roman" w:hAnsi="Times New Roman"/>
                <w:b/>
                <w:sz w:val="20"/>
                <w:szCs w:val="20"/>
              </w:rPr>
              <w:t>sau insuficiente</w:t>
            </w:r>
            <w:r w:rsidRPr="00A120AA">
              <w:rPr>
                <w:rFonts w:ascii="Times New Roman" w:hAnsi="Times New Roman"/>
                <w:sz w:val="20"/>
                <w:szCs w:val="20"/>
              </w:rPr>
              <w:t xml:space="preserve">, autoritatea competentǎ are dreptul să revizuiască anual, în anul tarifar </w:t>
            </w:r>
            <w:r w:rsidRPr="00A120AA">
              <w:rPr>
                <w:rFonts w:ascii="Times New Roman" w:hAnsi="Times New Roman"/>
                <w:i/>
                <w:sz w:val="20"/>
                <w:szCs w:val="20"/>
              </w:rPr>
              <w:t>t-1</w:t>
            </w:r>
            <w:r w:rsidRPr="00A120AA">
              <w:rPr>
                <w:rFonts w:ascii="Times New Roman" w:hAnsi="Times New Roman"/>
                <w:sz w:val="20"/>
                <w:szCs w:val="20"/>
              </w:rPr>
              <w:t xml:space="preserve">, valoarea RRR aplicată la stabilirea tarifelor de transport pentru anul tarifar </w:t>
            </w:r>
            <w:r w:rsidRPr="00A120AA">
              <w:rPr>
                <w:rFonts w:ascii="Times New Roman" w:hAnsi="Times New Roman"/>
                <w:i/>
                <w:sz w:val="20"/>
                <w:szCs w:val="20"/>
              </w:rPr>
              <w:t>t</w:t>
            </w:r>
            <w:r w:rsidRPr="00A120AA">
              <w:rPr>
                <w:rFonts w:ascii="Times New Roman" w:hAnsi="Times New Roman"/>
                <w:sz w:val="20"/>
                <w:szCs w:val="20"/>
              </w:rPr>
              <w:t>, în funcție de evoluția valorilor parametrilor luați în considerare la determinarea acesteia</w:t>
            </w:r>
          </w:p>
        </w:tc>
        <w:tc>
          <w:tcPr>
            <w:tcW w:w="3204" w:type="dxa"/>
            <w:shd w:val="clear" w:color="auto" w:fill="auto"/>
          </w:tcPr>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r w:rsidRPr="00A120AA">
              <w:rPr>
                <w:rFonts w:ascii="Times New Roman" w:hAnsi="Times New Roman"/>
                <w:sz w:val="20"/>
                <w:szCs w:val="20"/>
              </w:rPr>
              <w:t>(2) Este necesar ca actiunea ANRE sa fie echilibrata si echidistanta. ANRE trebuie sa urmareasca stabilirea unui nivel adecvat al ratei rentabilitatii, prin urmare revizuirea ratei aprobate poate avea loc in ambele sensuri (crestere sau descrestere) in functie de evolutia parametrilor luati in considerare la determinarea RRR.</w:t>
            </w:r>
          </w:p>
        </w:tc>
        <w:tc>
          <w:tcPr>
            <w:tcW w:w="2608" w:type="dxa"/>
          </w:tcPr>
          <w:p w:rsidR="008C2B3F" w:rsidRPr="00A120AA" w:rsidRDefault="00202E98"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S-a modificat în acord cu modificările legislative ulterioare documentului de discuţie.</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120" w:line="240" w:lineRule="auto"/>
              <w:jc w:val="both"/>
              <w:rPr>
                <w:rFonts w:ascii="Times New Roman" w:eastAsia="Times New Roman" w:hAnsi="Times New Roman"/>
                <w:b/>
                <w:sz w:val="20"/>
                <w:szCs w:val="20"/>
                <w:lang w:eastAsia="ro-RO"/>
              </w:rPr>
            </w:pPr>
            <w:r w:rsidRPr="00A120AA">
              <w:rPr>
                <w:rFonts w:ascii="Times New Roman" w:eastAsia="Times New Roman" w:hAnsi="Times New Roman"/>
                <w:b/>
                <w:sz w:val="20"/>
                <w:szCs w:val="20"/>
                <w:lang w:eastAsia="ro-RO"/>
              </w:rPr>
              <w:t>Art. 77</w:t>
            </w: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Art. 77 Venitul reglementat (Vreglementat,t) al serviciului de transport pentru fiecare perioadă tarifară t se calculează cu formula de mai jos:</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   (lei) (11)                                                                                                 </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unde:</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t – perioadă tarifară din cadrul perioadei de reglementare p</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RIt - valoarea procentuală a ratei inflaţiei - realizate pentru perioadele tarifare anterioare perioadei tarifare t şi prognozate în perioada tarifară t-1 pentru perioada tarifară t; valorile ratei inflaţiei sunt furnizate de instituţiile abilitate;</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  - variaţia procentuală de la o perioadă tarifară la următoarea a venitului liniarizat; </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Vreferinţă - venitul determinat  pentru perioada tarifară anterioară perioadei de reglementare p, conform definiţiei de la secţiunea 3;</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  - venitul liniarizat aferent perioadei tarifare t;</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KVt,c - suma algebrică a corecţiilor venitului liniarizat din orice perioadă tarifară t a perioadei de reglementare p, rezultate ca urmare a erorilor de prognoză a cantităţilor de energie electrică transportată, a KRET, a costurilor de achiziţie a CPT, a costurilor necesare eliminării congestiilor, a costurilor datorate transportului de energie electrică între OTS-uri, a costurilor de operare şi mentenanţă necontrolabile şi a veniturilor din alte activităţi, faţă de valorile realizate în perioada tarifarǎ t-2, precum şi ca urmare a diferenţelor rezultate din aplicarea ratei inflaţiei realizate în raport cu rata inflaţiei prognozate/estimate pentru anul tarifar t-2; </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KVt,s - corecţie a venitului liniarizat din orice perioadă tarifară t a perioadei de reglementare p, reprezentând premierile/penalizările pentru realizarea/nerealizarea indicatorilor de performanţă a serviciului de transport peste/sub cei aprobaţi de autoritatea competentă pentru perioada tarifarǎ t-2; la determinarea acestei corecţii se au în vedere prevederile art. 116 alin. (1).</w:t>
            </w:r>
          </w:p>
          <w:p w:rsidR="008C2B3F" w:rsidRPr="00A120AA" w:rsidRDefault="008C2B3F" w:rsidP="008C2B3F">
            <w:pPr>
              <w:spacing w:after="0" w:line="240" w:lineRule="auto"/>
              <w:jc w:val="both"/>
              <w:rPr>
                <w:rFonts w:ascii="Times New Roman" w:eastAsia="Times New Roman" w:hAnsi="Times New Roman"/>
                <w:sz w:val="20"/>
                <w:szCs w:val="20"/>
                <w:lang w:eastAsia="ro-RO"/>
              </w:rPr>
            </w:pPr>
          </w:p>
        </w:tc>
        <w:tc>
          <w:tcPr>
            <w:tcW w:w="1349" w:type="dxa"/>
          </w:tcPr>
          <w:p w:rsidR="008C2B3F" w:rsidRPr="00A120AA" w:rsidRDefault="008C2B3F" w:rsidP="008C2B3F">
            <w:pPr>
              <w:spacing w:after="0" w:line="240" w:lineRule="auto"/>
              <w:rPr>
                <w:rFonts w:ascii="Times New Roman" w:eastAsia="Times New Roman" w:hAnsi="Times New Roman"/>
                <w:b/>
                <w:sz w:val="20"/>
                <w:szCs w:val="20"/>
                <w:lang w:eastAsia="ro-RO"/>
              </w:rPr>
            </w:pPr>
          </w:p>
        </w:tc>
        <w:tc>
          <w:tcPr>
            <w:tcW w:w="3612" w:type="dxa"/>
            <w:shd w:val="clear" w:color="auto" w:fill="auto"/>
          </w:tcPr>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r w:rsidRPr="00A120AA">
              <w:rPr>
                <w:rFonts w:ascii="Times New Roman" w:hAnsi="Times New Roman"/>
                <w:sz w:val="20"/>
                <w:szCs w:val="20"/>
              </w:rPr>
              <w:t>KVt,c - suma algebrică a corecţiilor venitului liniarizat din orice perioadă tarifară t a perioadei de reglementare p, rezultate ca urmare a erorilor de prognoză a cantităţilor de energie electrică transportată, a costurilor de achiziţie a CPT, a costurilor necesare eliminării congestiilor, a costurilor datorate transportului de energie electrică între OTS-uri, a costurilor de operare şi mentenanţă controlabile altele decat cele legate de personal, cele aferente securitatii muncii si cele rezultate cu implementarea regulamentelor europene, a costurilor cu personalul, a costurilor cu securitatea muncii, a costurilor rezultate cu implementarea regulamentelor europene, a costurilor de operare şi mentenanţă necontrolabile şi a veniturilor din alte activităţi, faţă de valorile realizate în perioada tarifarǎ t-2, precum şi ca urmare a diferenţelor rezultate din aplicarea ratei inflaţiei realizate în raport cu rata inflaţiei prognozate/estimate pentru anul tarifar t-2;</w:t>
            </w: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tc>
        <w:tc>
          <w:tcPr>
            <w:tcW w:w="3204" w:type="dxa"/>
            <w:shd w:val="clear" w:color="auto" w:fill="auto"/>
          </w:tcPr>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r w:rsidRPr="00A120AA">
              <w:rPr>
                <w:rFonts w:ascii="Times New Roman" w:hAnsi="Times New Roman"/>
                <w:sz w:val="20"/>
                <w:szCs w:val="20"/>
              </w:rPr>
              <w:t>KRET, a fost eliminat din definirea cantitatii transportate</w:t>
            </w: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r w:rsidRPr="00A120AA">
              <w:rPr>
                <w:rFonts w:ascii="Times New Roman" w:hAnsi="Times New Roman"/>
                <w:sz w:val="20"/>
                <w:szCs w:val="20"/>
              </w:rPr>
              <w:t>Au fost omise corectiile OPEX Controlabil de la Art. 81-83</w:t>
            </w:r>
          </w:p>
        </w:tc>
        <w:tc>
          <w:tcPr>
            <w:tcW w:w="2608" w:type="dxa"/>
          </w:tcPr>
          <w:p w:rsidR="008C2B3F" w:rsidRDefault="00351077"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acceptă</w:t>
            </w:r>
          </w:p>
          <w:p w:rsidR="00351077" w:rsidRPr="00A120AA" w:rsidRDefault="00351077"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va reformula, plus corecția de investiții</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120" w:line="240" w:lineRule="auto"/>
              <w:jc w:val="both"/>
              <w:rPr>
                <w:rFonts w:ascii="Times New Roman" w:eastAsia="Times New Roman" w:hAnsi="Times New Roman"/>
                <w:b/>
                <w:sz w:val="20"/>
                <w:szCs w:val="20"/>
                <w:lang w:eastAsia="ro-RO"/>
              </w:rPr>
            </w:pPr>
            <w:r w:rsidRPr="00A120AA">
              <w:rPr>
                <w:rFonts w:ascii="Times New Roman" w:eastAsia="Times New Roman" w:hAnsi="Times New Roman"/>
                <w:b/>
                <w:sz w:val="20"/>
                <w:szCs w:val="20"/>
                <w:lang w:eastAsia="ro-RO"/>
              </w:rPr>
              <w:t>Art. 78</w:t>
            </w: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(1) Factorul de corecţie a venitului liniarizat (KVt,c) din perioada tarifară t, perioada de reglementare p, rezultat ca urmare a erorilor de prognoză a valorilor pentru perioada tarifară t-2 faţă de valorile realizate în perioada tarifară t-2 se calculează cu formula: </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KVt,c= </w:t>
            </w:r>
            <w:r w:rsidRPr="00A120AA">
              <w:rPr>
                <w:rFonts w:ascii="Times New Roman" w:eastAsia="Times New Roman" w:hAnsi="Times New Roman"/>
                <w:sz w:val="20"/>
                <w:szCs w:val="20"/>
                <w:lang w:eastAsia="ro-RO"/>
              </w:rPr>
              <w:t xml:space="preserve">Vt(Qt-2) </w:t>
            </w:r>
            <w:r w:rsidRPr="00A120AA">
              <w:rPr>
                <w:rFonts w:ascii="Times New Roman" w:eastAsia="Times New Roman" w:hAnsi="Times New Roman"/>
                <w:sz w:val="20"/>
                <w:szCs w:val="20"/>
                <w:lang w:eastAsia="ro-RO"/>
              </w:rPr>
              <w:t>Vt(CPTt-2)-</w:t>
            </w:r>
            <w:r w:rsidRPr="00A120AA">
              <w:rPr>
                <w:rFonts w:ascii="Times New Roman" w:eastAsia="Times New Roman" w:hAnsi="Times New Roman"/>
                <w:sz w:val="20"/>
                <w:szCs w:val="20"/>
                <w:lang w:eastAsia="ro-RO"/>
              </w:rPr>
              <w:t>Vt(MENt-2)-</w:t>
            </w:r>
            <w:r w:rsidRPr="00A120AA">
              <w:rPr>
                <w:rFonts w:ascii="Times New Roman" w:eastAsia="Times New Roman" w:hAnsi="Times New Roman"/>
                <w:sz w:val="20"/>
                <w:szCs w:val="20"/>
                <w:lang w:eastAsia="ro-RO"/>
              </w:rPr>
              <w:t>Vt(SALt-2)-</w:t>
            </w:r>
            <w:r w:rsidRPr="00A120AA">
              <w:rPr>
                <w:rFonts w:ascii="Times New Roman" w:eastAsia="Times New Roman" w:hAnsi="Times New Roman"/>
                <w:sz w:val="20"/>
                <w:szCs w:val="20"/>
                <w:lang w:eastAsia="ro-RO"/>
              </w:rPr>
              <w:t xml:space="preserve">Vt(CCDIFt-2) </w:t>
            </w:r>
            <w:r w:rsidRPr="00A120AA">
              <w:rPr>
                <w:rFonts w:ascii="Times New Roman" w:eastAsia="Times New Roman" w:hAnsi="Times New Roman"/>
                <w:sz w:val="20"/>
                <w:szCs w:val="20"/>
                <w:lang w:eastAsia="ro-RO"/>
              </w:rPr>
              <w:t xml:space="preserve">Vt(CONt-2) </w:t>
            </w:r>
            <w:r w:rsidRPr="00A120AA">
              <w:rPr>
                <w:rFonts w:ascii="Times New Roman" w:eastAsia="Times New Roman" w:hAnsi="Times New Roman"/>
                <w:sz w:val="20"/>
                <w:szCs w:val="20"/>
                <w:lang w:eastAsia="ro-RO"/>
              </w:rPr>
              <w:t xml:space="preserve">Vt(CNCt-2) </w:t>
            </w:r>
            <w:r w:rsidRPr="00A120AA">
              <w:rPr>
                <w:rFonts w:ascii="Times New Roman" w:eastAsia="Times New Roman" w:hAnsi="Times New Roman"/>
                <w:sz w:val="20"/>
                <w:szCs w:val="20"/>
                <w:lang w:eastAsia="ro-RO"/>
              </w:rPr>
              <w:t xml:space="preserve">Vt(TIt-2) </w:t>
            </w:r>
            <w:r w:rsidRPr="00A120AA">
              <w:rPr>
                <w:rFonts w:ascii="Times New Roman" w:eastAsia="Times New Roman" w:hAnsi="Times New Roman"/>
                <w:sz w:val="20"/>
                <w:szCs w:val="20"/>
                <w:lang w:eastAsia="ro-RO"/>
              </w:rPr>
              <w:t xml:space="preserve">Vt(AAt-2)-ΔVt(It-2)   </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       </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                </w:t>
            </w: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                                                                                                      (lei) (12)</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unde:</w:t>
            </w: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hAnsi="Times New Roman"/>
                <w:sz w:val="20"/>
                <w:szCs w:val="20"/>
              </w:rPr>
            </w:pPr>
            <w:r w:rsidRPr="00A120AA">
              <w:rPr>
                <w:rFonts w:ascii="Times New Roman" w:hAnsi="Times New Roman"/>
                <w:i/>
                <w:sz w:val="20"/>
                <w:szCs w:val="20"/>
              </w:rPr>
              <w:sym w:font="Symbol" w:char="F044"/>
            </w:r>
            <w:r w:rsidRPr="00A120AA">
              <w:rPr>
                <w:rFonts w:ascii="Times New Roman" w:hAnsi="Times New Roman"/>
                <w:i/>
                <w:sz w:val="20"/>
                <w:szCs w:val="20"/>
              </w:rPr>
              <w:t>V</w:t>
            </w:r>
            <w:r w:rsidRPr="00A120AA">
              <w:rPr>
                <w:rFonts w:ascii="Times New Roman" w:hAnsi="Times New Roman"/>
                <w:i/>
                <w:sz w:val="20"/>
                <w:szCs w:val="20"/>
                <w:vertAlign w:val="subscript"/>
              </w:rPr>
              <w:t>t</w:t>
            </w:r>
            <w:r w:rsidRPr="00A120AA">
              <w:rPr>
                <w:rFonts w:ascii="Times New Roman" w:hAnsi="Times New Roman"/>
                <w:i/>
                <w:sz w:val="20"/>
                <w:szCs w:val="20"/>
              </w:rPr>
              <w:t>(Q</w:t>
            </w:r>
            <w:r w:rsidRPr="00A120AA">
              <w:rPr>
                <w:rFonts w:ascii="Times New Roman" w:hAnsi="Times New Roman"/>
                <w:i/>
                <w:sz w:val="20"/>
                <w:szCs w:val="20"/>
                <w:vertAlign w:val="subscript"/>
              </w:rPr>
              <w:t>t-2</w:t>
            </w:r>
            <w:r w:rsidRPr="00A120AA">
              <w:rPr>
                <w:rFonts w:ascii="Times New Roman" w:hAnsi="Times New Roman"/>
                <w:i/>
                <w:sz w:val="20"/>
                <w:szCs w:val="20"/>
              </w:rPr>
              <w:t xml:space="preserve">) </w:t>
            </w:r>
            <w:r w:rsidRPr="00A120AA">
              <w:rPr>
                <w:rFonts w:ascii="Times New Roman" w:hAnsi="Times New Roman"/>
                <w:sz w:val="20"/>
                <w:szCs w:val="20"/>
              </w:rPr>
              <w:t xml:space="preserve">- factor de corecţie a venitului, aplicat în perioada tarifară </w:t>
            </w:r>
            <w:r w:rsidRPr="00A120AA">
              <w:rPr>
                <w:rFonts w:ascii="Times New Roman" w:hAnsi="Times New Roman"/>
                <w:i/>
                <w:sz w:val="20"/>
                <w:szCs w:val="20"/>
              </w:rPr>
              <w:t>t</w:t>
            </w:r>
            <w:r w:rsidRPr="00A120AA">
              <w:rPr>
                <w:rFonts w:ascii="Times New Roman" w:hAnsi="Times New Roman"/>
                <w:sz w:val="20"/>
                <w:szCs w:val="20"/>
              </w:rPr>
              <w:t xml:space="preserve">, datorat diferenţei între cantitatea de energie electrică extrasă din reţele prognozată şi cea realizată în perioada tarifară </w:t>
            </w:r>
            <w:r w:rsidRPr="00A120AA">
              <w:rPr>
                <w:rFonts w:ascii="Times New Roman" w:hAnsi="Times New Roman"/>
                <w:i/>
                <w:sz w:val="20"/>
                <w:szCs w:val="20"/>
              </w:rPr>
              <w:t>t-2</w:t>
            </w:r>
            <w:r w:rsidRPr="00A120AA">
              <w:rPr>
                <w:rFonts w:ascii="Times New Roman" w:hAnsi="Times New Roman"/>
                <w:sz w:val="20"/>
                <w:szCs w:val="20"/>
              </w:rPr>
              <w:t>;</w:t>
            </w:r>
          </w:p>
          <w:p w:rsidR="008C2B3F" w:rsidRPr="00A120AA" w:rsidRDefault="008C2B3F" w:rsidP="008C2B3F">
            <w:pPr>
              <w:spacing w:after="0" w:line="240" w:lineRule="auto"/>
              <w:jc w:val="both"/>
              <w:rPr>
                <w:rFonts w:ascii="Times New Roman" w:hAnsi="Times New Roman"/>
                <w:i/>
                <w:sz w:val="20"/>
                <w:szCs w:val="20"/>
              </w:rPr>
            </w:pPr>
            <w:r w:rsidRPr="00A120AA">
              <w:rPr>
                <w:rFonts w:ascii="Times New Roman" w:hAnsi="Times New Roman"/>
                <w:i/>
                <w:sz w:val="20"/>
                <w:szCs w:val="20"/>
              </w:rPr>
              <w:sym w:font="Symbol" w:char="F044"/>
            </w:r>
            <w:r w:rsidRPr="00A120AA">
              <w:rPr>
                <w:rFonts w:ascii="Times New Roman" w:hAnsi="Times New Roman"/>
                <w:i/>
                <w:sz w:val="20"/>
                <w:szCs w:val="20"/>
              </w:rPr>
              <w:t>V</w:t>
            </w:r>
            <w:r w:rsidRPr="00A120AA">
              <w:rPr>
                <w:rFonts w:ascii="Times New Roman" w:hAnsi="Times New Roman"/>
                <w:i/>
                <w:sz w:val="20"/>
                <w:szCs w:val="20"/>
                <w:vertAlign w:val="subscript"/>
              </w:rPr>
              <w:t>t</w:t>
            </w:r>
            <w:r w:rsidRPr="00A120AA">
              <w:rPr>
                <w:rFonts w:ascii="Times New Roman" w:hAnsi="Times New Roman"/>
                <w:i/>
                <w:sz w:val="20"/>
                <w:szCs w:val="20"/>
              </w:rPr>
              <w:t>(CPT</w:t>
            </w:r>
            <w:r w:rsidRPr="00A120AA">
              <w:rPr>
                <w:rFonts w:ascii="Times New Roman" w:hAnsi="Times New Roman"/>
                <w:i/>
                <w:sz w:val="20"/>
                <w:szCs w:val="20"/>
                <w:vertAlign w:val="subscript"/>
              </w:rPr>
              <w:t>t-2</w:t>
            </w:r>
            <w:r w:rsidRPr="00A120AA">
              <w:rPr>
                <w:rFonts w:ascii="Times New Roman" w:hAnsi="Times New Roman"/>
                <w:i/>
                <w:sz w:val="20"/>
                <w:szCs w:val="20"/>
              </w:rPr>
              <w:t xml:space="preserve">) </w:t>
            </w:r>
            <w:r w:rsidRPr="00A120AA">
              <w:rPr>
                <w:rFonts w:ascii="Times New Roman" w:hAnsi="Times New Roman"/>
                <w:sz w:val="20"/>
                <w:szCs w:val="20"/>
              </w:rPr>
              <w:sym w:font="Symbol" w:char="F02D"/>
            </w:r>
            <w:r w:rsidRPr="00A120AA">
              <w:rPr>
                <w:rFonts w:ascii="Times New Roman" w:hAnsi="Times New Roman"/>
                <w:sz w:val="20"/>
                <w:szCs w:val="20"/>
              </w:rPr>
              <w:t xml:space="preserve"> factor de corecţie a venitului, aplicat în perioada tarifară </w:t>
            </w:r>
            <w:r w:rsidRPr="00A120AA">
              <w:rPr>
                <w:rFonts w:ascii="Times New Roman" w:hAnsi="Times New Roman"/>
                <w:i/>
                <w:sz w:val="20"/>
                <w:szCs w:val="20"/>
              </w:rPr>
              <w:t>t</w:t>
            </w:r>
            <w:r w:rsidRPr="00A120AA">
              <w:rPr>
                <w:rFonts w:ascii="Times New Roman" w:hAnsi="Times New Roman"/>
                <w:sz w:val="20"/>
                <w:szCs w:val="20"/>
              </w:rPr>
              <w:t xml:space="preserve">, datorat diferenţei între valorile prognozate pentru cantitatea de energie electrică şi pentru preţul mediu de achiziţie a energiei electrice pentru acoperirea consumului propriu tehnologic ţinând seama de cpt reglementat, şi cele realizate în perioada tarifară </w:t>
            </w:r>
            <w:r w:rsidRPr="00A120AA">
              <w:rPr>
                <w:rFonts w:ascii="Times New Roman" w:hAnsi="Times New Roman"/>
                <w:i/>
                <w:sz w:val="20"/>
                <w:szCs w:val="20"/>
              </w:rPr>
              <w:t>t-2;</w:t>
            </w:r>
          </w:p>
          <w:p w:rsidR="008C2B3F" w:rsidRPr="00A120AA" w:rsidRDefault="008C2B3F" w:rsidP="008C2B3F">
            <w:pPr>
              <w:spacing w:after="0" w:line="240" w:lineRule="auto"/>
              <w:jc w:val="both"/>
              <w:rPr>
                <w:rFonts w:ascii="Times New Roman" w:hAnsi="Times New Roman"/>
                <w:sz w:val="20"/>
                <w:szCs w:val="20"/>
              </w:rPr>
            </w:pPr>
            <w:r w:rsidRPr="00A120AA">
              <w:rPr>
                <w:rFonts w:ascii="Times New Roman" w:hAnsi="Times New Roman"/>
                <w:i/>
                <w:sz w:val="20"/>
                <w:szCs w:val="20"/>
              </w:rPr>
              <w:sym w:font="Symbol" w:char="F044"/>
            </w:r>
            <w:r w:rsidRPr="00A120AA">
              <w:rPr>
                <w:rFonts w:ascii="Times New Roman" w:hAnsi="Times New Roman"/>
                <w:i/>
                <w:sz w:val="20"/>
                <w:szCs w:val="20"/>
              </w:rPr>
              <w:t>V</w:t>
            </w:r>
            <w:r w:rsidRPr="00A120AA">
              <w:rPr>
                <w:rFonts w:ascii="Times New Roman" w:hAnsi="Times New Roman"/>
                <w:i/>
                <w:sz w:val="20"/>
                <w:szCs w:val="20"/>
                <w:vertAlign w:val="subscript"/>
              </w:rPr>
              <w:t>t</w:t>
            </w:r>
            <w:r w:rsidRPr="00A120AA">
              <w:rPr>
                <w:rFonts w:ascii="Times New Roman" w:hAnsi="Times New Roman"/>
                <w:i/>
                <w:sz w:val="20"/>
                <w:szCs w:val="20"/>
              </w:rPr>
              <w:t>(MEN</w:t>
            </w:r>
            <w:r w:rsidRPr="00A120AA">
              <w:rPr>
                <w:rFonts w:ascii="Times New Roman" w:hAnsi="Times New Roman"/>
                <w:i/>
                <w:sz w:val="20"/>
                <w:szCs w:val="20"/>
                <w:vertAlign w:val="subscript"/>
              </w:rPr>
              <w:t>t-2</w:t>
            </w:r>
            <w:r w:rsidRPr="00A120AA">
              <w:rPr>
                <w:rFonts w:ascii="Times New Roman" w:hAnsi="Times New Roman"/>
                <w:i/>
                <w:sz w:val="20"/>
                <w:szCs w:val="20"/>
              </w:rPr>
              <w:t>)</w:t>
            </w:r>
            <w:r w:rsidRPr="00A120AA">
              <w:rPr>
                <w:rFonts w:ascii="Times New Roman" w:hAnsi="Times New Roman"/>
                <w:sz w:val="20"/>
                <w:szCs w:val="20"/>
              </w:rPr>
              <w:sym w:font="Symbol" w:char="F02D"/>
            </w:r>
            <w:r w:rsidRPr="00A120AA">
              <w:rPr>
                <w:rFonts w:ascii="Times New Roman" w:hAnsi="Times New Roman"/>
                <w:sz w:val="20"/>
                <w:szCs w:val="20"/>
              </w:rPr>
              <w:t xml:space="preserve"> factor de corecţie a venitului, aplicat în perioada tarifară </w:t>
            </w:r>
            <w:r w:rsidRPr="00A120AA">
              <w:rPr>
                <w:rFonts w:ascii="Times New Roman" w:hAnsi="Times New Roman"/>
                <w:i/>
                <w:sz w:val="20"/>
                <w:szCs w:val="20"/>
              </w:rPr>
              <w:t>t</w:t>
            </w:r>
            <w:r w:rsidRPr="00A120AA">
              <w:rPr>
                <w:rFonts w:ascii="Times New Roman" w:hAnsi="Times New Roman"/>
                <w:sz w:val="20"/>
                <w:szCs w:val="20"/>
              </w:rPr>
              <w:t xml:space="preserve">, datorat diferenţei între valorile prognozate şi cele realizate în perioada tarifară </w:t>
            </w:r>
            <w:r w:rsidRPr="00A120AA">
              <w:rPr>
                <w:rFonts w:ascii="Times New Roman" w:hAnsi="Times New Roman"/>
                <w:i/>
                <w:sz w:val="20"/>
                <w:szCs w:val="20"/>
              </w:rPr>
              <w:t xml:space="preserve">t-2 </w:t>
            </w:r>
            <w:r w:rsidRPr="00A120AA">
              <w:rPr>
                <w:rFonts w:ascii="Times New Roman" w:hAnsi="Times New Roman"/>
                <w:sz w:val="20"/>
                <w:szCs w:val="20"/>
              </w:rPr>
              <w:t>ale costurilor controlabile cu lucrările de mentenanță altele decât costurile cu personalul;</w:t>
            </w:r>
          </w:p>
          <w:p w:rsidR="008C2B3F" w:rsidRPr="00A120AA" w:rsidRDefault="008C2B3F" w:rsidP="008C2B3F">
            <w:pPr>
              <w:pStyle w:val="BodyText"/>
              <w:tabs>
                <w:tab w:val="left" w:pos="1170"/>
              </w:tabs>
              <w:jc w:val="both"/>
              <w:rPr>
                <w:sz w:val="20"/>
                <w:szCs w:val="20"/>
              </w:rPr>
            </w:pPr>
            <w:r w:rsidRPr="00A120AA">
              <w:rPr>
                <w:i/>
                <w:sz w:val="20"/>
                <w:szCs w:val="20"/>
              </w:rPr>
              <w:sym w:font="Symbol" w:char="F044"/>
            </w:r>
            <w:r w:rsidRPr="00A120AA">
              <w:rPr>
                <w:i/>
                <w:sz w:val="20"/>
                <w:szCs w:val="20"/>
              </w:rPr>
              <w:t>V</w:t>
            </w:r>
            <w:r w:rsidRPr="00A120AA">
              <w:rPr>
                <w:i/>
                <w:sz w:val="20"/>
                <w:szCs w:val="20"/>
                <w:vertAlign w:val="subscript"/>
              </w:rPr>
              <w:t>t</w:t>
            </w:r>
            <w:r w:rsidRPr="00A120AA">
              <w:rPr>
                <w:i/>
                <w:sz w:val="20"/>
                <w:szCs w:val="20"/>
              </w:rPr>
              <w:t>(SAL</w:t>
            </w:r>
            <w:r w:rsidRPr="00A120AA">
              <w:rPr>
                <w:i/>
                <w:sz w:val="20"/>
                <w:szCs w:val="20"/>
                <w:vertAlign w:val="subscript"/>
              </w:rPr>
              <w:t>t-2</w:t>
            </w:r>
            <w:r w:rsidRPr="00A120AA">
              <w:rPr>
                <w:i/>
                <w:sz w:val="20"/>
                <w:szCs w:val="20"/>
              </w:rPr>
              <w:t>)</w:t>
            </w:r>
            <w:r w:rsidRPr="00A120AA">
              <w:rPr>
                <w:sz w:val="20"/>
                <w:szCs w:val="20"/>
              </w:rPr>
              <w:sym w:font="Symbol" w:char="F02D"/>
            </w:r>
            <w:r w:rsidRPr="00A120AA">
              <w:rPr>
                <w:sz w:val="20"/>
                <w:szCs w:val="20"/>
              </w:rPr>
              <w:t xml:space="preserve"> factor de corecţie a venitului, aplicat în perioada tarifară </w:t>
            </w:r>
            <w:r w:rsidRPr="00A120AA">
              <w:rPr>
                <w:i/>
                <w:sz w:val="20"/>
                <w:szCs w:val="20"/>
              </w:rPr>
              <w:t>t</w:t>
            </w:r>
            <w:r w:rsidRPr="00A120AA">
              <w:rPr>
                <w:sz w:val="20"/>
                <w:szCs w:val="20"/>
              </w:rPr>
              <w:t xml:space="preserve">, datorat diferenţei între valorile prognozate ale costurilor controlabile cu personalul şi cele realizate în perioada tarifară </w:t>
            </w:r>
            <w:r w:rsidRPr="00A120AA">
              <w:rPr>
                <w:i/>
                <w:sz w:val="20"/>
                <w:szCs w:val="20"/>
              </w:rPr>
              <w:t>t-2</w:t>
            </w:r>
            <w:r w:rsidRPr="00A120AA">
              <w:rPr>
                <w:sz w:val="20"/>
                <w:szCs w:val="20"/>
              </w:rPr>
              <w:t>;</w:t>
            </w:r>
          </w:p>
          <w:p w:rsidR="008C2B3F" w:rsidRPr="00A120AA" w:rsidRDefault="008C2B3F" w:rsidP="008C2B3F">
            <w:pPr>
              <w:pStyle w:val="BodyText"/>
              <w:tabs>
                <w:tab w:val="left" w:pos="1170"/>
              </w:tabs>
              <w:jc w:val="both"/>
              <w:rPr>
                <w:sz w:val="20"/>
                <w:szCs w:val="20"/>
              </w:rPr>
            </w:pPr>
          </w:p>
          <w:p w:rsidR="008C2B3F" w:rsidRPr="00A120AA" w:rsidRDefault="008C2B3F" w:rsidP="008C2B3F">
            <w:pPr>
              <w:pStyle w:val="BodyText"/>
              <w:tabs>
                <w:tab w:val="left" w:pos="1170"/>
              </w:tabs>
              <w:jc w:val="both"/>
              <w:rPr>
                <w:sz w:val="20"/>
                <w:szCs w:val="20"/>
              </w:rPr>
            </w:pPr>
          </w:p>
          <w:p w:rsidR="008C2B3F" w:rsidRPr="00A120AA" w:rsidRDefault="008C2B3F" w:rsidP="008C2B3F">
            <w:pPr>
              <w:pStyle w:val="BodyText"/>
              <w:tabs>
                <w:tab w:val="left" w:pos="1170"/>
              </w:tabs>
              <w:jc w:val="both"/>
              <w:rPr>
                <w:sz w:val="20"/>
                <w:szCs w:val="20"/>
              </w:rPr>
            </w:pPr>
          </w:p>
          <w:p w:rsidR="008C2B3F" w:rsidRPr="00A120AA" w:rsidRDefault="008C2B3F" w:rsidP="008C2B3F">
            <w:pPr>
              <w:pStyle w:val="BodyText"/>
              <w:tabs>
                <w:tab w:val="left" w:pos="1170"/>
              </w:tabs>
              <w:jc w:val="both"/>
              <w:rPr>
                <w:sz w:val="20"/>
                <w:szCs w:val="20"/>
              </w:rPr>
            </w:pPr>
          </w:p>
          <w:p w:rsidR="008C2B3F" w:rsidRPr="00A120AA" w:rsidRDefault="008C2B3F" w:rsidP="008C2B3F">
            <w:pPr>
              <w:pStyle w:val="BodyText"/>
              <w:tabs>
                <w:tab w:val="left" w:pos="1170"/>
              </w:tabs>
              <w:jc w:val="both"/>
              <w:rPr>
                <w:sz w:val="20"/>
                <w:szCs w:val="20"/>
              </w:rPr>
            </w:pPr>
          </w:p>
          <w:p w:rsidR="008C2B3F" w:rsidRPr="00A120AA" w:rsidRDefault="008C2B3F" w:rsidP="008C2B3F">
            <w:pPr>
              <w:pStyle w:val="BodyText"/>
              <w:tabs>
                <w:tab w:val="left" w:pos="1170"/>
              </w:tabs>
              <w:jc w:val="both"/>
              <w:rPr>
                <w:sz w:val="20"/>
                <w:szCs w:val="20"/>
              </w:rPr>
            </w:pPr>
          </w:p>
          <w:p w:rsidR="008C2B3F" w:rsidRPr="00A120AA" w:rsidRDefault="008C2B3F" w:rsidP="008C2B3F">
            <w:pPr>
              <w:pStyle w:val="BodyText"/>
              <w:tabs>
                <w:tab w:val="left" w:pos="1170"/>
              </w:tabs>
              <w:jc w:val="both"/>
              <w:rPr>
                <w:sz w:val="20"/>
                <w:szCs w:val="20"/>
              </w:rPr>
            </w:pPr>
          </w:p>
          <w:p w:rsidR="008C2B3F" w:rsidRPr="00A120AA" w:rsidRDefault="008C2B3F" w:rsidP="008C2B3F">
            <w:pPr>
              <w:pStyle w:val="BodyText"/>
              <w:tabs>
                <w:tab w:val="left" w:pos="1170"/>
              </w:tabs>
              <w:jc w:val="both"/>
              <w:rPr>
                <w:sz w:val="20"/>
                <w:szCs w:val="20"/>
              </w:rPr>
            </w:pPr>
          </w:p>
          <w:p w:rsidR="008C2B3F" w:rsidRPr="00A120AA" w:rsidRDefault="008C2B3F" w:rsidP="008C2B3F">
            <w:pPr>
              <w:pStyle w:val="BodyText"/>
              <w:tabs>
                <w:tab w:val="left" w:pos="1170"/>
              </w:tabs>
              <w:jc w:val="both"/>
              <w:rPr>
                <w:sz w:val="20"/>
                <w:szCs w:val="20"/>
              </w:rPr>
            </w:pPr>
          </w:p>
          <w:p w:rsidR="008C2B3F" w:rsidRPr="00A120AA" w:rsidRDefault="008C2B3F" w:rsidP="008C2B3F">
            <w:pPr>
              <w:pStyle w:val="BodyText"/>
              <w:tabs>
                <w:tab w:val="left" w:pos="1170"/>
              </w:tabs>
              <w:jc w:val="both"/>
              <w:rPr>
                <w:sz w:val="20"/>
                <w:szCs w:val="20"/>
              </w:rPr>
            </w:pPr>
          </w:p>
          <w:p w:rsidR="008C2B3F" w:rsidRPr="00A120AA" w:rsidRDefault="008C2B3F" w:rsidP="008C2B3F">
            <w:pPr>
              <w:pStyle w:val="BodyText"/>
              <w:tabs>
                <w:tab w:val="left" w:pos="1170"/>
              </w:tabs>
              <w:jc w:val="both"/>
              <w:rPr>
                <w:sz w:val="20"/>
                <w:szCs w:val="20"/>
              </w:rPr>
            </w:pPr>
          </w:p>
          <w:p w:rsidR="008C2B3F" w:rsidRPr="00A120AA" w:rsidRDefault="008C2B3F" w:rsidP="008C2B3F">
            <w:pPr>
              <w:pStyle w:val="BodyText"/>
              <w:tabs>
                <w:tab w:val="left" w:pos="1170"/>
              </w:tabs>
              <w:jc w:val="both"/>
              <w:rPr>
                <w:sz w:val="20"/>
                <w:szCs w:val="20"/>
              </w:rPr>
            </w:pPr>
          </w:p>
          <w:p w:rsidR="008C2B3F" w:rsidRPr="00A120AA" w:rsidRDefault="008C2B3F" w:rsidP="008C2B3F">
            <w:pPr>
              <w:pStyle w:val="BodyText"/>
              <w:tabs>
                <w:tab w:val="left" w:pos="1170"/>
              </w:tabs>
              <w:jc w:val="both"/>
              <w:rPr>
                <w:sz w:val="20"/>
                <w:szCs w:val="20"/>
              </w:rPr>
            </w:pPr>
          </w:p>
          <w:p w:rsidR="008C2B3F" w:rsidRPr="00A120AA" w:rsidRDefault="008C2B3F" w:rsidP="008C2B3F">
            <w:pPr>
              <w:pStyle w:val="BodyText"/>
              <w:tabs>
                <w:tab w:val="left" w:pos="1170"/>
              </w:tabs>
              <w:jc w:val="both"/>
              <w:rPr>
                <w:sz w:val="20"/>
                <w:szCs w:val="20"/>
              </w:rPr>
            </w:pPr>
          </w:p>
          <w:p w:rsidR="008C2B3F" w:rsidRPr="00A120AA" w:rsidRDefault="008C2B3F" w:rsidP="008C2B3F">
            <w:pPr>
              <w:pStyle w:val="BodyText"/>
              <w:tabs>
                <w:tab w:val="left" w:pos="1170"/>
              </w:tabs>
              <w:jc w:val="both"/>
              <w:rPr>
                <w:sz w:val="20"/>
                <w:szCs w:val="20"/>
              </w:rPr>
            </w:pPr>
          </w:p>
          <w:p w:rsidR="008C2B3F" w:rsidRPr="00A120AA" w:rsidRDefault="008C2B3F" w:rsidP="008C2B3F">
            <w:pPr>
              <w:pStyle w:val="BodyText"/>
              <w:tabs>
                <w:tab w:val="left" w:pos="1170"/>
              </w:tabs>
              <w:rPr>
                <w:sz w:val="20"/>
                <w:szCs w:val="20"/>
              </w:rPr>
            </w:pPr>
            <w:r w:rsidRPr="00A120AA">
              <w:rPr>
                <w:i/>
                <w:sz w:val="20"/>
                <w:szCs w:val="20"/>
              </w:rPr>
              <w:sym w:font="Symbol" w:char="F044"/>
            </w:r>
            <w:r w:rsidRPr="00A120AA">
              <w:rPr>
                <w:i/>
                <w:sz w:val="20"/>
                <w:szCs w:val="20"/>
              </w:rPr>
              <w:t>V</w:t>
            </w:r>
            <w:r w:rsidRPr="00A120AA">
              <w:rPr>
                <w:i/>
                <w:sz w:val="20"/>
                <w:szCs w:val="20"/>
                <w:vertAlign w:val="subscript"/>
              </w:rPr>
              <w:t>t</w:t>
            </w:r>
            <w:r w:rsidRPr="00A120AA">
              <w:rPr>
                <w:i/>
                <w:sz w:val="20"/>
                <w:szCs w:val="20"/>
              </w:rPr>
              <w:t>(CCDIF</w:t>
            </w:r>
            <w:r w:rsidRPr="00A120AA">
              <w:rPr>
                <w:i/>
                <w:sz w:val="20"/>
                <w:szCs w:val="20"/>
                <w:vertAlign w:val="subscript"/>
              </w:rPr>
              <w:t>t-2</w:t>
            </w:r>
            <w:r w:rsidRPr="00A120AA">
              <w:rPr>
                <w:i/>
                <w:sz w:val="20"/>
                <w:szCs w:val="20"/>
              </w:rPr>
              <w:t>)</w:t>
            </w:r>
            <w:r w:rsidRPr="00A120AA">
              <w:rPr>
                <w:sz w:val="20"/>
                <w:szCs w:val="20"/>
              </w:rPr>
              <w:sym w:font="Symbol" w:char="F02D"/>
            </w:r>
            <w:r w:rsidRPr="00A120AA">
              <w:rPr>
                <w:sz w:val="20"/>
                <w:szCs w:val="20"/>
              </w:rPr>
              <w:t xml:space="preserve"> factor de corecţie a venitului, aplicat în perioada tarifară </w:t>
            </w:r>
            <w:r w:rsidRPr="00A120AA">
              <w:rPr>
                <w:i/>
                <w:sz w:val="20"/>
                <w:szCs w:val="20"/>
              </w:rPr>
              <w:t>t</w:t>
            </w:r>
            <w:r w:rsidRPr="00A120AA">
              <w:rPr>
                <w:sz w:val="20"/>
                <w:szCs w:val="20"/>
              </w:rPr>
              <w:t xml:space="preserve">, datorat diferenţei între valorile prognozate şi cele realizate în perioada tarifară </w:t>
            </w:r>
            <w:r w:rsidRPr="00A120AA">
              <w:rPr>
                <w:i/>
                <w:sz w:val="20"/>
                <w:szCs w:val="20"/>
              </w:rPr>
              <w:t>t-2</w:t>
            </w:r>
            <w:r w:rsidRPr="00A120AA">
              <w:rPr>
                <w:sz w:val="20"/>
                <w:szCs w:val="20"/>
              </w:rPr>
              <w:t xml:space="preserve"> ale costurilor controlabile altele decât cele prevǎzute la lit. c) şi d);</w:t>
            </w:r>
          </w:p>
          <w:p w:rsidR="008C2B3F" w:rsidRPr="00A120AA" w:rsidRDefault="008C2B3F" w:rsidP="008C2B3F">
            <w:pPr>
              <w:spacing w:after="0" w:line="240" w:lineRule="auto"/>
              <w:jc w:val="both"/>
              <w:rPr>
                <w:rFonts w:ascii="Times New Roman" w:hAnsi="Times New Roman"/>
                <w:sz w:val="20"/>
                <w:szCs w:val="20"/>
              </w:rPr>
            </w:pPr>
            <w:r w:rsidRPr="00A120AA">
              <w:rPr>
                <w:rFonts w:ascii="Times New Roman" w:hAnsi="Times New Roman"/>
                <w:i/>
                <w:sz w:val="20"/>
                <w:szCs w:val="20"/>
              </w:rPr>
              <w:sym w:font="Symbol" w:char="F044"/>
            </w:r>
            <w:r w:rsidRPr="00A120AA">
              <w:rPr>
                <w:rFonts w:ascii="Times New Roman" w:hAnsi="Times New Roman"/>
                <w:i/>
                <w:sz w:val="20"/>
                <w:szCs w:val="20"/>
              </w:rPr>
              <w:t>V</w:t>
            </w:r>
            <w:r w:rsidRPr="00A120AA">
              <w:rPr>
                <w:rFonts w:ascii="Times New Roman" w:hAnsi="Times New Roman"/>
                <w:i/>
                <w:sz w:val="20"/>
                <w:szCs w:val="20"/>
                <w:vertAlign w:val="subscript"/>
              </w:rPr>
              <w:t>t</w:t>
            </w:r>
            <w:r w:rsidRPr="00A120AA">
              <w:rPr>
                <w:rFonts w:ascii="Times New Roman" w:hAnsi="Times New Roman"/>
                <w:i/>
                <w:sz w:val="20"/>
                <w:szCs w:val="20"/>
              </w:rPr>
              <w:t>(CON</w:t>
            </w:r>
            <w:r w:rsidRPr="00A120AA">
              <w:rPr>
                <w:rFonts w:ascii="Times New Roman" w:hAnsi="Times New Roman"/>
                <w:i/>
                <w:sz w:val="20"/>
                <w:szCs w:val="20"/>
                <w:vertAlign w:val="subscript"/>
              </w:rPr>
              <w:t>t-2</w:t>
            </w:r>
            <w:r w:rsidRPr="00A120AA">
              <w:rPr>
                <w:rFonts w:ascii="Times New Roman" w:hAnsi="Times New Roman"/>
                <w:i/>
                <w:sz w:val="20"/>
                <w:szCs w:val="20"/>
              </w:rPr>
              <w:t>)</w:t>
            </w:r>
            <w:r w:rsidRPr="00A120AA">
              <w:rPr>
                <w:rFonts w:ascii="Times New Roman" w:hAnsi="Times New Roman"/>
                <w:sz w:val="20"/>
                <w:szCs w:val="20"/>
              </w:rPr>
              <w:t xml:space="preserve"> </w:t>
            </w:r>
            <w:r w:rsidRPr="00A120AA">
              <w:rPr>
                <w:rFonts w:ascii="Times New Roman" w:hAnsi="Times New Roman"/>
                <w:sz w:val="20"/>
                <w:szCs w:val="20"/>
              </w:rPr>
              <w:sym w:font="Symbol" w:char="F02D"/>
            </w:r>
            <w:r w:rsidRPr="00A120AA">
              <w:rPr>
                <w:rFonts w:ascii="Times New Roman" w:hAnsi="Times New Roman"/>
                <w:sz w:val="20"/>
                <w:szCs w:val="20"/>
              </w:rPr>
              <w:t xml:space="preserve"> factor de corecţie a venitului, aplicat în perioada tarifară </w:t>
            </w:r>
            <w:r w:rsidRPr="00A120AA">
              <w:rPr>
                <w:rFonts w:ascii="Times New Roman" w:hAnsi="Times New Roman"/>
                <w:i/>
                <w:sz w:val="20"/>
                <w:szCs w:val="20"/>
              </w:rPr>
              <w:t>t</w:t>
            </w:r>
            <w:r w:rsidRPr="00A120AA">
              <w:rPr>
                <w:rFonts w:ascii="Times New Roman" w:hAnsi="Times New Roman"/>
                <w:sz w:val="20"/>
                <w:szCs w:val="20"/>
              </w:rPr>
              <w:t xml:space="preserve">, datorat diferenţei între valorile reglementate prognozate şi cele realizate pe piaţa de echilibrare în perioada tarifară </w:t>
            </w:r>
            <w:r w:rsidRPr="00A120AA">
              <w:rPr>
                <w:rFonts w:ascii="Times New Roman" w:hAnsi="Times New Roman"/>
                <w:i/>
                <w:sz w:val="20"/>
                <w:szCs w:val="20"/>
              </w:rPr>
              <w:t>t-2</w:t>
            </w:r>
            <w:r w:rsidRPr="00A120AA">
              <w:rPr>
                <w:rFonts w:ascii="Times New Roman" w:hAnsi="Times New Roman"/>
                <w:sz w:val="20"/>
                <w:szCs w:val="20"/>
              </w:rPr>
              <w:t xml:space="preserve"> ale costului eliminării congestiilor; costul eliminării congestiilor;</w:t>
            </w:r>
          </w:p>
          <w:p w:rsidR="008C2B3F" w:rsidRPr="00A120AA" w:rsidRDefault="008C2B3F" w:rsidP="008C2B3F">
            <w:pPr>
              <w:spacing w:after="0" w:line="240" w:lineRule="auto"/>
              <w:jc w:val="both"/>
              <w:rPr>
                <w:rFonts w:ascii="Times New Roman" w:hAnsi="Times New Roman"/>
                <w:sz w:val="20"/>
                <w:szCs w:val="20"/>
              </w:rPr>
            </w:pPr>
            <w:r w:rsidRPr="00A120AA">
              <w:rPr>
                <w:rFonts w:ascii="Times New Roman" w:hAnsi="Times New Roman"/>
                <w:i/>
                <w:sz w:val="20"/>
                <w:szCs w:val="20"/>
              </w:rPr>
              <w:sym w:font="Symbol" w:char="F044"/>
            </w:r>
            <w:r w:rsidRPr="00A120AA">
              <w:rPr>
                <w:rFonts w:ascii="Times New Roman" w:hAnsi="Times New Roman"/>
                <w:i/>
                <w:sz w:val="20"/>
                <w:szCs w:val="20"/>
              </w:rPr>
              <w:t>V</w:t>
            </w:r>
            <w:r w:rsidRPr="00A120AA">
              <w:rPr>
                <w:rFonts w:ascii="Times New Roman" w:hAnsi="Times New Roman"/>
                <w:i/>
                <w:sz w:val="20"/>
                <w:szCs w:val="20"/>
                <w:vertAlign w:val="subscript"/>
              </w:rPr>
              <w:t>t</w:t>
            </w:r>
            <w:r w:rsidRPr="00A120AA">
              <w:rPr>
                <w:rFonts w:ascii="Times New Roman" w:hAnsi="Times New Roman"/>
                <w:i/>
                <w:sz w:val="20"/>
                <w:szCs w:val="20"/>
              </w:rPr>
              <w:t>(CNC</w:t>
            </w:r>
            <w:r w:rsidRPr="00A120AA">
              <w:rPr>
                <w:rFonts w:ascii="Times New Roman" w:hAnsi="Times New Roman"/>
                <w:i/>
                <w:sz w:val="20"/>
                <w:szCs w:val="20"/>
                <w:vertAlign w:val="subscript"/>
              </w:rPr>
              <w:t>t-2</w:t>
            </w:r>
            <w:r w:rsidRPr="00A120AA">
              <w:rPr>
                <w:rFonts w:ascii="Times New Roman" w:hAnsi="Times New Roman"/>
                <w:i/>
                <w:sz w:val="20"/>
                <w:szCs w:val="20"/>
              </w:rPr>
              <w:t>)</w:t>
            </w:r>
            <w:r w:rsidRPr="00A120AA">
              <w:rPr>
                <w:rFonts w:ascii="Times New Roman" w:hAnsi="Times New Roman"/>
                <w:sz w:val="20"/>
                <w:szCs w:val="20"/>
              </w:rPr>
              <w:t xml:space="preserve"> </w:t>
            </w:r>
            <w:r w:rsidRPr="00A120AA">
              <w:rPr>
                <w:rFonts w:ascii="Times New Roman" w:hAnsi="Times New Roman"/>
                <w:sz w:val="20"/>
                <w:szCs w:val="20"/>
              </w:rPr>
              <w:sym w:font="Symbol" w:char="F02D"/>
            </w:r>
            <w:r w:rsidRPr="00A120AA">
              <w:rPr>
                <w:rFonts w:ascii="Times New Roman" w:hAnsi="Times New Roman"/>
                <w:sz w:val="20"/>
                <w:szCs w:val="20"/>
              </w:rPr>
              <w:t xml:space="preserve"> factor de corecţie a venitului, aplicat în perioada tarifară </w:t>
            </w:r>
            <w:r w:rsidRPr="00A120AA">
              <w:rPr>
                <w:rFonts w:ascii="Times New Roman" w:hAnsi="Times New Roman"/>
                <w:i/>
                <w:sz w:val="20"/>
                <w:szCs w:val="20"/>
              </w:rPr>
              <w:t>t</w:t>
            </w:r>
            <w:r w:rsidRPr="00A120AA">
              <w:rPr>
                <w:rFonts w:ascii="Times New Roman" w:hAnsi="Times New Roman"/>
                <w:sz w:val="20"/>
                <w:szCs w:val="20"/>
              </w:rPr>
              <w:t xml:space="preserve">, datorat diferenţei între valorile prognozate ale costurilor necontrolabile de </w:t>
            </w:r>
            <w:r w:rsidRPr="00A120AA">
              <w:rPr>
                <w:rStyle w:val="Hyperlink"/>
                <w:rFonts w:ascii="Times New Roman" w:hAnsi="Times New Roman"/>
                <w:sz w:val="20"/>
                <w:szCs w:val="20"/>
              </w:rPr>
              <w:t xml:space="preserve">operare şi mentenanţă </w:t>
            </w:r>
            <w:r w:rsidRPr="00A120AA">
              <w:rPr>
                <w:rFonts w:ascii="Times New Roman" w:hAnsi="Times New Roman"/>
                <w:sz w:val="20"/>
                <w:szCs w:val="20"/>
              </w:rPr>
              <w:t xml:space="preserve">şi cele realizate în perioada tarifară </w:t>
            </w:r>
            <w:r w:rsidRPr="00A120AA">
              <w:rPr>
                <w:rFonts w:ascii="Times New Roman" w:hAnsi="Times New Roman"/>
                <w:i/>
                <w:sz w:val="20"/>
                <w:szCs w:val="20"/>
              </w:rPr>
              <w:t>t-2</w:t>
            </w:r>
            <w:r w:rsidRPr="00A120AA">
              <w:rPr>
                <w:rFonts w:ascii="Times New Roman" w:hAnsi="Times New Roman"/>
                <w:sz w:val="20"/>
                <w:szCs w:val="20"/>
              </w:rPr>
              <w:t>;</w:t>
            </w:r>
          </w:p>
          <w:p w:rsidR="008C2B3F" w:rsidRPr="00A120AA" w:rsidRDefault="008C2B3F" w:rsidP="008C2B3F">
            <w:pPr>
              <w:spacing w:after="0" w:line="240" w:lineRule="auto"/>
              <w:jc w:val="both"/>
              <w:rPr>
                <w:rFonts w:ascii="Times New Roman" w:hAnsi="Times New Roman"/>
                <w:sz w:val="20"/>
                <w:szCs w:val="20"/>
              </w:rPr>
            </w:pPr>
            <w:r w:rsidRPr="00A120AA">
              <w:rPr>
                <w:rFonts w:ascii="Times New Roman" w:hAnsi="Times New Roman"/>
                <w:i/>
                <w:sz w:val="20"/>
                <w:szCs w:val="20"/>
              </w:rPr>
              <w:sym w:font="Symbol" w:char="F044"/>
            </w:r>
            <w:r w:rsidRPr="00A120AA">
              <w:rPr>
                <w:rFonts w:ascii="Times New Roman" w:hAnsi="Times New Roman"/>
                <w:i/>
                <w:sz w:val="20"/>
                <w:szCs w:val="20"/>
              </w:rPr>
              <w:t>V</w:t>
            </w:r>
            <w:r w:rsidRPr="00A120AA">
              <w:rPr>
                <w:rFonts w:ascii="Times New Roman" w:hAnsi="Times New Roman"/>
                <w:i/>
                <w:sz w:val="20"/>
                <w:szCs w:val="20"/>
                <w:vertAlign w:val="subscript"/>
              </w:rPr>
              <w:t>t</w:t>
            </w:r>
            <w:r w:rsidRPr="00A120AA">
              <w:rPr>
                <w:rFonts w:ascii="Times New Roman" w:hAnsi="Times New Roman"/>
                <w:i/>
                <w:sz w:val="20"/>
                <w:szCs w:val="20"/>
              </w:rPr>
              <w:t>(TI</w:t>
            </w:r>
            <w:r w:rsidRPr="00A120AA">
              <w:rPr>
                <w:rFonts w:ascii="Times New Roman" w:hAnsi="Times New Roman"/>
                <w:i/>
                <w:sz w:val="20"/>
                <w:szCs w:val="20"/>
                <w:vertAlign w:val="subscript"/>
              </w:rPr>
              <w:t>t-2</w:t>
            </w:r>
            <w:r w:rsidRPr="00A120AA">
              <w:rPr>
                <w:rFonts w:ascii="Times New Roman" w:hAnsi="Times New Roman"/>
                <w:i/>
                <w:sz w:val="20"/>
                <w:szCs w:val="20"/>
              </w:rPr>
              <w:t xml:space="preserve">) </w:t>
            </w:r>
            <w:r w:rsidRPr="00A120AA">
              <w:rPr>
                <w:rFonts w:ascii="Times New Roman" w:hAnsi="Times New Roman"/>
                <w:sz w:val="20"/>
                <w:szCs w:val="20"/>
              </w:rPr>
              <w:sym w:font="Symbol" w:char="F02D"/>
            </w:r>
            <w:r w:rsidRPr="00A120AA">
              <w:rPr>
                <w:rFonts w:ascii="Times New Roman" w:hAnsi="Times New Roman"/>
                <w:sz w:val="20"/>
                <w:szCs w:val="20"/>
              </w:rPr>
              <w:t xml:space="preserve"> factor de corecţie a venitului, aplicat în perioada tarifară </w:t>
            </w:r>
            <w:r w:rsidRPr="00A120AA">
              <w:rPr>
                <w:rFonts w:ascii="Times New Roman" w:hAnsi="Times New Roman"/>
                <w:i/>
                <w:sz w:val="20"/>
                <w:szCs w:val="20"/>
              </w:rPr>
              <w:t>t</w:t>
            </w:r>
            <w:r w:rsidRPr="00A120AA">
              <w:rPr>
                <w:rFonts w:ascii="Times New Roman" w:hAnsi="Times New Roman"/>
                <w:sz w:val="20"/>
                <w:szCs w:val="20"/>
              </w:rPr>
              <w:t xml:space="preserve">, datorat diferenţei între valorile prognozate şi cele realizate ale obligaţiilor de plată rezultate ca urmare a transportului de energie electrică între OTS-uri </w:t>
            </w:r>
            <w:r w:rsidRPr="00A120AA">
              <w:rPr>
                <w:rFonts w:ascii="Times New Roman" w:hAnsi="Times New Roman"/>
                <w:i/>
                <w:sz w:val="20"/>
                <w:szCs w:val="20"/>
              </w:rPr>
              <w:t>(TI)</w:t>
            </w:r>
            <w:r w:rsidRPr="00A120AA">
              <w:rPr>
                <w:rFonts w:ascii="Times New Roman" w:hAnsi="Times New Roman"/>
                <w:sz w:val="20"/>
                <w:szCs w:val="20"/>
              </w:rPr>
              <w:t xml:space="preserve"> în perioada tarifară </w:t>
            </w:r>
            <w:r w:rsidRPr="00A120AA">
              <w:rPr>
                <w:rFonts w:ascii="Times New Roman" w:hAnsi="Times New Roman"/>
                <w:i/>
                <w:sz w:val="20"/>
                <w:szCs w:val="20"/>
              </w:rPr>
              <w:t>t-2</w:t>
            </w:r>
            <w:r w:rsidRPr="00A120AA">
              <w:rPr>
                <w:rFonts w:ascii="Times New Roman" w:hAnsi="Times New Roman"/>
                <w:sz w:val="20"/>
                <w:szCs w:val="20"/>
              </w:rPr>
              <w:t>;</w:t>
            </w:r>
          </w:p>
          <w:p w:rsidR="008C2B3F" w:rsidRPr="00A120AA" w:rsidRDefault="008C2B3F" w:rsidP="008C2B3F">
            <w:pPr>
              <w:spacing w:after="0" w:line="240" w:lineRule="auto"/>
              <w:jc w:val="both"/>
              <w:rPr>
                <w:rFonts w:ascii="Times New Roman" w:hAnsi="Times New Roman"/>
                <w:sz w:val="20"/>
                <w:szCs w:val="20"/>
              </w:rPr>
            </w:pPr>
            <w:r w:rsidRPr="00A120AA">
              <w:rPr>
                <w:rFonts w:ascii="Times New Roman" w:hAnsi="Times New Roman"/>
                <w:i/>
                <w:sz w:val="20"/>
                <w:szCs w:val="20"/>
              </w:rPr>
              <w:sym w:font="Symbol" w:char="F044"/>
            </w:r>
            <w:r w:rsidRPr="00A120AA">
              <w:rPr>
                <w:rFonts w:ascii="Times New Roman" w:hAnsi="Times New Roman"/>
                <w:i/>
                <w:sz w:val="20"/>
                <w:szCs w:val="20"/>
              </w:rPr>
              <w:t>V</w:t>
            </w:r>
            <w:r w:rsidRPr="00A120AA">
              <w:rPr>
                <w:rFonts w:ascii="Times New Roman" w:hAnsi="Times New Roman"/>
                <w:i/>
                <w:sz w:val="20"/>
                <w:szCs w:val="20"/>
                <w:vertAlign w:val="subscript"/>
              </w:rPr>
              <w:t>t</w:t>
            </w:r>
            <w:r w:rsidRPr="00A120AA">
              <w:rPr>
                <w:rFonts w:ascii="Times New Roman" w:hAnsi="Times New Roman"/>
                <w:i/>
                <w:sz w:val="20"/>
                <w:szCs w:val="20"/>
              </w:rPr>
              <w:t>(AA</w:t>
            </w:r>
            <w:r w:rsidRPr="00A120AA">
              <w:rPr>
                <w:rFonts w:ascii="Times New Roman" w:hAnsi="Times New Roman"/>
                <w:i/>
                <w:sz w:val="20"/>
                <w:szCs w:val="20"/>
                <w:vertAlign w:val="subscript"/>
              </w:rPr>
              <w:t>t-2</w:t>
            </w:r>
            <w:r w:rsidRPr="00A120AA">
              <w:rPr>
                <w:rFonts w:ascii="Times New Roman" w:hAnsi="Times New Roman"/>
                <w:i/>
                <w:sz w:val="20"/>
                <w:szCs w:val="20"/>
              </w:rPr>
              <w:t xml:space="preserve">) </w:t>
            </w:r>
            <w:r w:rsidRPr="00A120AA">
              <w:rPr>
                <w:rFonts w:ascii="Times New Roman" w:hAnsi="Times New Roman"/>
                <w:sz w:val="20"/>
                <w:szCs w:val="20"/>
              </w:rPr>
              <w:sym w:font="Symbol" w:char="F02D"/>
            </w:r>
            <w:r w:rsidRPr="00A120AA">
              <w:rPr>
                <w:rFonts w:ascii="Times New Roman" w:hAnsi="Times New Roman"/>
                <w:sz w:val="20"/>
                <w:szCs w:val="20"/>
              </w:rPr>
              <w:t xml:space="preserve"> factor de corecţie a venitului, aplicat în perioada tarifară t, datorat diferenţei între valorile prognozate şi cele realizate ale veniturilor obţinute din alte activităţi ce utilizează resursele recunoscute pentru desfăşurarea activităţii de transport aferente perioadei tarifare </w:t>
            </w:r>
            <w:r w:rsidRPr="00A120AA">
              <w:rPr>
                <w:rFonts w:ascii="Times New Roman" w:hAnsi="Times New Roman"/>
                <w:i/>
                <w:sz w:val="20"/>
                <w:szCs w:val="20"/>
              </w:rPr>
              <w:t>t-2</w:t>
            </w:r>
            <w:r w:rsidRPr="00A120AA">
              <w:rPr>
                <w:rFonts w:ascii="Times New Roman" w:hAnsi="Times New Roman"/>
                <w:sz w:val="20"/>
                <w:szCs w:val="20"/>
              </w:rPr>
              <w:t>;</w:t>
            </w:r>
          </w:p>
          <w:p w:rsidR="008C2B3F" w:rsidRPr="00A120AA" w:rsidRDefault="008C2B3F" w:rsidP="008C2B3F">
            <w:pPr>
              <w:pStyle w:val="BodyText"/>
              <w:tabs>
                <w:tab w:val="left" w:pos="1170"/>
              </w:tabs>
              <w:rPr>
                <w:sz w:val="20"/>
                <w:szCs w:val="20"/>
              </w:rPr>
            </w:pPr>
            <w:r w:rsidRPr="00A120AA">
              <w:rPr>
                <w:rFonts w:eastAsia="Batang"/>
                <w:sz w:val="20"/>
                <w:szCs w:val="20"/>
                <w:lang w:eastAsia="ko-KR"/>
              </w:rPr>
              <w:t>ΔV</w:t>
            </w:r>
            <w:r w:rsidRPr="00A120AA">
              <w:rPr>
                <w:rFonts w:eastAsia="Batang"/>
                <w:sz w:val="20"/>
                <w:szCs w:val="20"/>
                <w:vertAlign w:val="subscript"/>
                <w:lang w:eastAsia="ko-KR"/>
              </w:rPr>
              <w:t>t</w:t>
            </w:r>
            <w:r w:rsidRPr="00A120AA">
              <w:rPr>
                <w:rFonts w:eastAsia="Batang"/>
                <w:sz w:val="20"/>
                <w:szCs w:val="20"/>
                <w:lang w:eastAsia="ko-KR"/>
              </w:rPr>
              <w:t>(I</w:t>
            </w:r>
            <w:r w:rsidRPr="00A120AA">
              <w:rPr>
                <w:rFonts w:eastAsia="Batang"/>
                <w:sz w:val="20"/>
                <w:szCs w:val="20"/>
                <w:vertAlign w:val="subscript"/>
                <w:lang w:eastAsia="ko-KR"/>
              </w:rPr>
              <w:t>t-2</w:t>
            </w:r>
            <w:r w:rsidRPr="00A120AA">
              <w:rPr>
                <w:rFonts w:eastAsia="Batang"/>
                <w:sz w:val="20"/>
                <w:szCs w:val="20"/>
                <w:lang w:eastAsia="ko-KR"/>
              </w:rPr>
              <w:t xml:space="preserve">) - </w:t>
            </w:r>
            <w:r w:rsidRPr="00A120AA">
              <w:rPr>
                <w:sz w:val="20"/>
                <w:szCs w:val="20"/>
              </w:rPr>
              <w:t xml:space="preserve">factor de corecţie a venitului, aplicat în perioada tarifară t, datorat corecției de amortizare şi rentabilitate aferentă investiţiilor nerealizate în perioada tarifară </w:t>
            </w:r>
            <w:r w:rsidRPr="00A120AA">
              <w:rPr>
                <w:i/>
                <w:sz w:val="20"/>
                <w:szCs w:val="20"/>
              </w:rPr>
              <w:t>t-2</w:t>
            </w:r>
            <w:r w:rsidRPr="00A120AA">
              <w:rPr>
                <w:sz w:val="20"/>
                <w:szCs w:val="20"/>
              </w:rPr>
              <w:t>.</w:t>
            </w:r>
          </w:p>
          <w:p w:rsidR="008C2B3F" w:rsidRPr="00A120AA" w:rsidRDefault="008C2B3F" w:rsidP="008C2B3F">
            <w:pPr>
              <w:pStyle w:val="BodyText"/>
              <w:tabs>
                <w:tab w:val="left" w:pos="1170"/>
              </w:tabs>
              <w:rPr>
                <w:sz w:val="20"/>
                <w:szCs w:val="20"/>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tc>
        <w:tc>
          <w:tcPr>
            <w:tcW w:w="1349" w:type="dxa"/>
          </w:tcPr>
          <w:p w:rsidR="008C2B3F" w:rsidRPr="00A120AA" w:rsidRDefault="008C2B3F" w:rsidP="008C2B3F">
            <w:pPr>
              <w:spacing w:after="0" w:line="240" w:lineRule="auto"/>
              <w:rPr>
                <w:rFonts w:ascii="Times New Roman" w:eastAsia="Times New Roman" w:hAnsi="Times New Roman"/>
                <w:b/>
                <w:sz w:val="20"/>
                <w:szCs w:val="20"/>
                <w:lang w:eastAsia="ro-RO"/>
              </w:rPr>
            </w:pPr>
          </w:p>
        </w:tc>
        <w:tc>
          <w:tcPr>
            <w:tcW w:w="3612" w:type="dxa"/>
            <w:shd w:val="clear" w:color="auto" w:fill="auto"/>
          </w:tcPr>
          <w:p w:rsidR="008C2B3F" w:rsidRPr="00694D3D" w:rsidRDefault="008C2B3F" w:rsidP="008C2B3F">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(1) Factorul de corecţie a venitului liniarizat (</w:t>
            </w:r>
            <w:r w:rsidRPr="00A120AA">
              <w:rPr>
                <w:rFonts w:ascii="Times New Roman" w:hAnsi="Times New Roman"/>
                <w:i/>
                <w:sz w:val="20"/>
                <w:szCs w:val="20"/>
              </w:rPr>
              <w:t>KV</w:t>
            </w:r>
            <w:r w:rsidRPr="00A120AA">
              <w:rPr>
                <w:rFonts w:ascii="Times New Roman" w:hAnsi="Times New Roman"/>
                <w:i/>
                <w:sz w:val="20"/>
                <w:szCs w:val="20"/>
                <w:vertAlign w:val="subscript"/>
              </w:rPr>
              <w:t>t,c</w:t>
            </w:r>
            <w:r w:rsidRPr="00A120AA">
              <w:rPr>
                <w:rFonts w:ascii="Times New Roman" w:hAnsi="Times New Roman"/>
                <w:i/>
                <w:sz w:val="20"/>
                <w:szCs w:val="20"/>
              </w:rPr>
              <w:t>)</w:t>
            </w:r>
            <w:r w:rsidRPr="00A120AA">
              <w:rPr>
                <w:rFonts w:ascii="Times New Roman" w:hAnsi="Times New Roman"/>
                <w:sz w:val="20"/>
                <w:szCs w:val="20"/>
              </w:rPr>
              <w:t xml:space="preserve"> din perioada tarifară </w:t>
            </w:r>
            <w:r w:rsidRPr="00A120AA">
              <w:rPr>
                <w:rFonts w:ascii="Times New Roman" w:hAnsi="Times New Roman"/>
                <w:i/>
                <w:sz w:val="20"/>
                <w:szCs w:val="20"/>
              </w:rPr>
              <w:t>t</w:t>
            </w:r>
            <w:r w:rsidRPr="00A120AA">
              <w:rPr>
                <w:rFonts w:ascii="Times New Roman" w:hAnsi="Times New Roman"/>
                <w:sz w:val="20"/>
                <w:szCs w:val="20"/>
              </w:rPr>
              <w:t xml:space="preserve">, perioada de reglementare </w:t>
            </w:r>
            <w:r w:rsidRPr="00A120AA">
              <w:rPr>
                <w:rFonts w:ascii="Times New Roman" w:hAnsi="Times New Roman"/>
                <w:i/>
                <w:sz w:val="20"/>
                <w:szCs w:val="20"/>
              </w:rPr>
              <w:t>p</w:t>
            </w:r>
            <w:r w:rsidRPr="00A120AA">
              <w:rPr>
                <w:rFonts w:ascii="Times New Roman" w:hAnsi="Times New Roman"/>
                <w:sz w:val="20"/>
                <w:szCs w:val="20"/>
              </w:rPr>
              <w:t xml:space="preserve">, rezultat ca urmare a erorilor de prognoză a valorilor pentru perioada tarifară </w:t>
            </w:r>
            <w:r w:rsidRPr="00A120AA">
              <w:rPr>
                <w:rFonts w:ascii="Times New Roman" w:hAnsi="Times New Roman"/>
                <w:i/>
                <w:sz w:val="20"/>
                <w:szCs w:val="20"/>
              </w:rPr>
              <w:t>t</w:t>
            </w:r>
            <w:r w:rsidRPr="00A120AA">
              <w:rPr>
                <w:rFonts w:ascii="Times New Roman" w:hAnsi="Times New Roman"/>
                <w:sz w:val="20"/>
                <w:szCs w:val="20"/>
              </w:rPr>
              <w:t>-</w:t>
            </w:r>
            <w:r w:rsidRPr="00A120AA">
              <w:rPr>
                <w:rFonts w:ascii="Times New Roman" w:hAnsi="Times New Roman"/>
                <w:i/>
                <w:sz w:val="20"/>
                <w:szCs w:val="20"/>
              </w:rPr>
              <w:t>2</w:t>
            </w:r>
            <w:r w:rsidRPr="00A120AA">
              <w:rPr>
                <w:rFonts w:ascii="Times New Roman" w:hAnsi="Times New Roman"/>
                <w:sz w:val="20"/>
                <w:szCs w:val="20"/>
              </w:rPr>
              <w:t xml:space="preserve"> faţă de valorile realizate în perioada tarifară </w:t>
            </w:r>
            <w:r w:rsidRPr="00A120AA">
              <w:rPr>
                <w:rFonts w:ascii="Times New Roman" w:hAnsi="Times New Roman"/>
                <w:i/>
                <w:sz w:val="20"/>
                <w:szCs w:val="20"/>
              </w:rPr>
              <w:t>t</w:t>
            </w:r>
            <w:r w:rsidRPr="00A120AA">
              <w:rPr>
                <w:rFonts w:ascii="Times New Roman" w:hAnsi="Times New Roman"/>
                <w:sz w:val="20"/>
                <w:szCs w:val="20"/>
              </w:rPr>
              <w:t>-</w:t>
            </w:r>
            <w:r w:rsidRPr="00A120AA">
              <w:rPr>
                <w:rFonts w:ascii="Times New Roman" w:hAnsi="Times New Roman"/>
                <w:i/>
                <w:sz w:val="20"/>
                <w:szCs w:val="20"/>
              </w:rPr>
              <w:t>2</w:t>
            </w:r>
            <w:r w:rsidRPr="00A120AA">
              <w:rPr>
                <w:rFonts w:ascii="Times New Roman" w:hAnsi="Times New Roman"/>
                <w:sz w:val="20"/>
                <w:szCs w:val="20"/>
              </w:rPr>
              <w:t xml:space="preserve"> se calculează cu </w:t>
            </w:r>
            <w:r w:rsidRPr="00694D3D">
              <w:rPr>
                <w:rFonts w:ascii="Times New Roman" w:hAnsi="Times New Roman"/>
                <w:sz w:val="20"/>
                <w:szCs w:val="20"/>
              </w:rPr>
              <w:t xml:space="preserve">formula: </w:t>
            </w:r>
          </w:p>
          <w:p w:rsidR="008C2B3F" w:rsidRPr="00A120AA" w:rsidRDefault="008C2B3F" w:rsidP="008C2B3F">
            <w:pPr>
              <w:pStyle w:val="BodyText"/>
              <w:tabs>
                <w:tab w:val="left" w:pos="91"/>
              </w:tabs>
              <w:rPr>
                <w:i/>
                <w:sz w:val="20"/>
                <w:szCs w:val="20"/>
              </w:rPr>
            </w:pPr>
            <w:r w:rsidRPr="00694D3D">
              <w:rPr>
                <w:i/>
                <w:sz w:val="20"/>
                <w:szCs w:val="20"/>
              </w:rPr>
              <w:t>KV</w:t>
            </w:r>
            <w:r w:rsidRPr="00903F59">
              <w:rPr>
                <w:i/>
                <w:sz w:val="20"/>
                <w:szCs w:val="20"/>
                <w:vertAlign w:val="subscript"/>
              </w:rPr>
              <w:t>t,c</w:t>
            </w:r>
            <w:r w:rsidRPr="00903F59">
              <w:rPr>
                <w:i/>
                <w:sz w:val="20"/>
                <w:szCs w:val="20"/>
              </w:rPr>
              <w:t>=</w:t>
            </w:r>
            <w:r w:rsidRPr="00694D3D">
              <w:rPr>
                <w:i/>
                <w:sz w:val="20"/>
                <w:szCs w:val="20"/>
              </w:rPr>
              <w:object w:dxaOrig="220" w:dyaOrig="240">
                <v:shape id="_x0000_i1027" type="#_x0000_t75" style="width:9.2pt;height:11.5pt" o:ole="" fillcolor="window">
                  <v:imagedata r:id="rId11" o:title=""/>
                </v:shape>
                <o:OLEObject Type="Embed" ProgID="Equation.3" ShapeID="_x0000_i1027" DrawAspect="Content" ObjectID="_1625398888" r:id="rId12"/>
              </w:object>
            </w:r>
            <w:r w:rsidRPr="00903F59">
              <w:rPr>
                <w:i/>
                <w:sz w:val="20"/>
                <w:szCs w:val="20"/>
              </w:rPr>
              <w:sym w:font="Symbol" w:char="F044"/>
            </w:r>
            <w:r w:rsidRPr="00694D3D">
              <w:rPr>
                <w:i/>
                <w:sz w:val="20"/>
                <w:szCs w:val="20"/>
              </w:rPr>
              <w:t>V</w:t>
            </w:r>
            <w:r w:rsidRPr="00694D3D">
              <w:rPr>
                <w:i/>
                <w:sz w:val="20"/>
                <w:szCs w:val="20"/>
                <w:vertAlign w:val="subscript"/>
              </w:rPr>
              <w:t>t</w:t>
            </w:r>
            <w:r w:rsidRPr="00903F59">
              <w:rPr>
                <w:i/>
                <w:sz w:val="20"/>
                <w:szCs w:val="20"/>
              </w:rPr>
              <w:t>(Q</w:t>
            </w:r>
            <w:r w:rsidRPr="00903F59">
              <w:rPr>
                <w:i/>
                <w:sz w:val="20"/>
                <w:szCs w:val="20"/>
                <w:vertAlign w:val="subscript"/>
              </w:rPr>
              <w:t>t-2</w:t>
            </w:r>
            <w:r w:rsidRPr="00903F59">
              <w:rPr>
                <w:i/>
                <w:sz w:val="20"/>
                <w:szCs w:val="20"/>
              </w:rPr>
              <w:t>)</w:t>
            </w:r>
            <w:r w:rsidRPr="00694D3D">
              <w:rPr>
                <w:i/>
                <w:sz w:val="20"/>
                <w:szCs w:val="20"/>
              </w:rPr>
              <w:object w:dxaOrig="220" w:dyaOrig="240">
                <v:shape id="_x0000_i1028" type="#_x0000_t75" style="width:9.2pt;height:11.5pt" o:ole="" fillcolor="window">
                  <v:imagedata r:id="rId11" o:title=""/>
                </v:shape>
                <o:OLEObject Type="Embed" ProgID="Equation.3" ShapeID="_x0000_i1028" DrawAspect="Content" ObjectID="_1625398889" r:id="rId13"/>
              </w:object>
            </w:r>
            <w:r w:rsidRPr="00903F59">
              <w:rPr>
                <w:i/>
                <w:sz w:val="20"/>
                <w:szCs w:val="20"/>
              </w:rPr>
              <w:sym w:font="Symbol" w:char="F044"/>
            </w:r>
            <w:r w:rsidRPr="00694D3D">
              <w:rPr>
                <w:i/>
                <w:sz w:val="20"/>
                <w:szCs w:val="20"/>
              </w:rPr>
              <w:t>V</w:t>
            </w:r>
            <w:r w:rsidRPr="00694D3D">
              <w:rPr>
                <w:i/>
                <w:sz w:val="20"/>
                <w:szCs w:val="20"/>
                <w:vertAlign w:val="subscript"/>
              </w:rPr>
              <w:t>t</w:t>
            </w:r>
            <w:r w:rsidRPr="00903F59">
              <w:rPr>
                <w:i/>
                <w:sz w:val="20"/>
                <w:szCs w:val="20"/>
              </w:rPr>
              <w:t>(CPT</w:t>
            </w:r>
            <w:r w:rsidRPr="00903F59">
              <w:rPr>
                <w:i/>
                <w:sz w:val="20"/>
                <w:szCs w:val="20"/>
                <w:vertAlign w:val="subscript"/>
              </w:rPr>
              <w:t>t-2</w:t>
            </w:r>
            <w:r w:rsidRPr="00903F59">
              <w:rPr>
                <w:i/>
                <w:sz w:val="20"/>
                <w:szCs w:val="20"/>
              </w:rPr>
              <w:t>)</w:t>
            </w:r>
            <w:r w:rsidRPr="00B66E0C">
              <w:rPr>
                <w:b/>
                <w:i/>
                <w:sz w:val="20"/>
                <w:szCs w:val="20"/>
              </w:rPr>
              <w:t xml:space="preserve"> </w:t>
            </w:r>
            <w:r w:rsidRPr="00B66E0C">
              <w:rPr>
                <w:b/>
                <w:i/>
                <w:position w:val="-4"/>
                <w:sz w:val="20"/>
                <w:szCs w:val="20"/>
              </w:rPr>
              <w:object w:dxaOrig="220" w:dyaOrig="240">
                <v:shape id="_x0000_i1029" type="#_x0000_t75" style="width:9.2pt;height:11.5pt" o:ole="" fillcolor="window">
                  <v:imagedata r:id="rId14" o:title=""/>
                </v:shape>
                <o:OLEObject Type="Embed" ProgID="Equation.3" ShapeID="_x0000_i1029" DrawAspect="Content" ObjectID="_1625398890" r:id="rId15"/>
              </w:object>
            </w:r>
            <w:r w:rsidRPr="00694D3D">
              <w:rPr>
                <w:i/>
                <w:sz w:val="20"/>
                <w:szCs w:val="20"/>
              </w:rPr>
              <w:sym w:font="Symbol" w:char="F044"/>
            </w:r>
            <w:r w:rsidRPr="00694D3D">
              <w:rPr>
                <w:i/>
                <w:sz w:val="20"/>
                <w:szCs w:val="20"/>
              </w:rPr>
              <w:t>V</w:t>
            </w:r>
            <w:r w:rsidRPr="00694D3D">
              <w:rPr>
                <w:i/>
                <w:sz w:val="20"/>
                <w:szCs w:val="20"/>
                <w:vertAlign w:val="subscript"/>
              </w:rPr>
              <w:t>t</w:t>
            </w:r>
            <w:r w:rsidRPr="00903F59">
              <w:rPr>
                <w:i/>
                <w:sz w:val="20"/>
                <w:szCs w:val="20"/>
              </w:rPr>
              <w:t>(MEN</w:t>
            </w:r>
            <w:r w:rsidRPr="00903F59">
              <w:rPr>
                <w:i/>
                <w:sz w:val="20"/>
                <w:szCs w:val="20"/>
                <w:vertAlign w:val="subscript"/>
              </w:rPr>
              <w:t>t-2</w:t>
            </w:r>
            <w:r w:rsidRPr="00903F59">
              <w:rPr>
                <w:i/>
                <w:sz w:val="20"/>
                <w:szCs w:val="20"/>
              </w:rPr>
              <w:t>)</w:t>
            </w:r>
            <w:r w:rsidRPr="00903F59">
              <w:rPr>
                <w:b/>
                <w:i/>
                <w:sz w:val="20"/>
                <w:szCs w:val="20"/>
              </w:rPr>
              <w:t>-</w:t>
            </w:r>
            <w:r w:rsidRPr="00694D3D">
              <w:rPr>
                <w:i/>
                <w:sz w:val="20"/>
                <w:szCs w:val="20"/>
              </w:rPr>
              <w:sym w:font="Symbol" w:char="F044"/>
            </w:r>
            <w:r w:rsidRPr="00694D3D">
              <w:rPr>
                <w:i/>
                <w:sz w:val="20"/>
                <w:szCs w:val="20"/>
              </w:rPr>
              <w:t>V</w:t>
            </w:r>
            <w:r w:rsidRPr="00694D3D">
              <w:rPr>
                <w:i/>
                <w:sz w:val="20"/>
                <w:szCs w:val="20"/>
                <w:vertAlign w:val="subscript"/>
              </w:rPr>
              <w:t>t</w:t>
            </w:r>
            <w:r w:rsidRPr="00903F59">
              <w:rPr>
                <w:i/>
                <w:sz w:val="20"/>
                <w:szCs w:val="20"/>
              </w:rPr>
              <w:t>(SAL</w:t>
            </w:r>
            <w:r w:rsidRPr="00903F59">
              <w:rPr>
                <w:i/>
                <w:sz w:val="20"/>
                <w:szCs w:val="20"/>
                <w:vertAlign w:val="subscript"/>
              </w:rPr>
              <w:t>t-2</w:t>
            </w:r>
            <w:r w:rsidRPr="00B66E0C">
              <w:rPr>
                <w:b/>
                <w:i/>
                <w:sz w:val="20"/>
                <w:szCs w:val="20"/>
              </w:rPr>
              <w:t>)</w:t>
            </w:r>
            <w:r w:rsidRPr="00B66E0C">
              <w:rPr>
                <w:b/>
                <w:i/>
                <w:position w:val="-4"/>
                <w:sz w:val="20"/>
                <w:szCs w:val="20"/>
              </w:rPr>
              <w:object w:dxaOrig="220" w:dyaOrig="240">
                <v:shape id="_x0000_i1030" type="#_x0000_t75" style="width:9.2pt;height:11.5pt" o:ole="" fillcolor="window">
                  <v:imagedata r:id="rId14" o:title=""/>
                </v:shape>
                <o:OLEObject Type="Embed" ProgID="Equation.3" ShapeID="_x0000_i1030" DrawAspect="Content" ObjectID="_1625398891" r:id="rId16"/>
              </w:object>
            </w:r>
            <w:r w:rsidRPr="00B66E0C">
              <w:rPr>
                <w:b/>
                <w:i/>
                <w:sz w:val="20"/>
                <w:szCs w:val="20"/>
              </w:rPr>
              <w:sym w:font="Symbol" w:char="F044"/>
            </w:r>
            <w:r w:rsidRPr="00B66E0C">
              <w:rPr>
                <w:b/>
                <w:i/>
                <w:sz w:val="20"/>
                <w:szCs w:val="20"/>
              </w:rPr>
              <w:t>V</w:t>
            </w:r>
            <w:r w:rsidRPr="00B66E0C">
              <w:rPr>
                <w:b/>
                <w:i/>
                <w:sz w:val="20"/>
                <w:szCs w:val="20"/>
                <w:vertAlign w:val="subscript"/>
              </w:rPr>
              <w:t>t</w:t>
            </w:r>
            <w:r w:rsidRPr="00B66E0C">
              <w:rPr>
                <w:b/>
                <w:i/>
                <w:sz w:val="20"/>
                <w:szCs w:val="20"/>
              </w:rPr>
              <w:t>(SM</w:t>
            </w:r>
            <w:r w:rsidRPr="00B66E0C">
              <w:rPr>
                <w:b/>
                <w:i/>
                <w:sz w:val="20"/>
                <w:szCs w:val="20"/>
                <w:vertAlign w:val="subscript"/>
              </w:rPr>
              <w:t>t-2</w:t>
            </w:r>
            <w:r w:rsidRPr="00B66E0C">
              <w:rPr>
                <w:b/>
                <w:i/>
                <w:sz w:val="20"/>
                <w:szCs w:val="20"/>
              </w:rPr>
              <w:t xml:space="preserve"> )</w:t>
            </w:r>
            <w:r w:rsidRPr="00B66E0C">
              <w:rPr>
                <w:b/>
                <w:i/>
                <w:position w:val="-4"/>
                <w:sz w:val="20"/>
                <w:szCs w:val="20"/>
              </w:rPr>
              <w:object w:dxaOrig="220" w:dyaOrig="240">
                <v:shape id="_x0000_i1031" type="#_x0000_t75" style="width:9.2pt;height:11.5pt" o:ole="" fillcolor="window">
                  <v:imagedata r:id="rId14" o:title=""/>
                </v:shape>
                <o:OLEObject Type="Embed" ProgID="Equation.3" ShapeID="_x0000_i1031" DrawAspect="Content" ObjectID="_1625398892" r:id="rId17"/>
              </w:object>
            </w:r>
            <w:r w:rsidRPr="00B66E0C">
              <w:rPr>
                <w:b/>
                <w:i/>
                <w:sz w:val="20"/>
                <w:szCs w:val="20"/>
              </w:rPr>
              <w:sym w:font="Symbol" w:char="F044"/>
            </w:r>
            <w:r w:rsidRPr="00B66E0C">
              <w:rPr>
                <w:b/>
                <w:i/>
                <w:sz w:val="20"/>
                <w:szCs w:val="20"/>
              </w:rPr>
              <w:t>V</w:t>
            </w:r>
            <w:r w:rsidRPr="00B66E0C">
              <w:rPr>
                <w:b/>
                <w:i/>
                <w:sz w:val="20"/>
                <w:szCs w:val="20"/>
                <w:vertAlign w:val="subscript"/>
              </w:rPr>
              <w:t>t</w:t>
            </w:r>
            <w:r w:rsidRPr="00B66E0C">
              <w:rPr>
                <w:b/>
                <w:i/>
                <w:sz w:val="20"/>
                <w:szCs w:val="20"/>
              </w:rPr>
              <w:t>(REGUE</w:t>
            </w:r>
            <w:r w:rsidRPr="00B66E0C">
              <w:rPr>
                <w:b/>
                <w:i/>
                <w:sz w:val="20"/>
                <w:szCs w:val="20"/>
                <w:vertAlign w:val="subscript"/>
              </w:rPr>
              <w:t>t-2</w:t>
            </w:r>
            <w:r w:rsidRPr="00694D3D">
              <w:rPr>
                <w:i/>
                <w:sz w:val="20"/>
                <w:szCs w:val="20"/>
              </w:rPr>
              <w:t>)-</w:t>
            </w:r>
            <w:r w:rsidRPr="00694D3D">
              <w:rPr>
                <w:i/>
                <w:sz w:val="20"/>
                <w:szCs w:val="20"/>
              </w:rPr>
              <w:sym w:font="Symbol" w:char="F044"/>
            </w:r>
            <w:r w:rsidRPr="00694D3D">
              <w:rPr>
                <w:i/>
                <w:sz w:val="20"/>
                <w:szCs w:val="20"/>
              </w:rPr>
              <w:t>V</w:t>
            </w:r>
            <w:r w:rsidRPr="00694D3D">
              <w:rPr>
                <w:i/>
                <w:sz w:val="20"/>
                <w:szCs w:val="20"/>
                <w:vertAlign w:val="subscript"/>
              </w:rPr>
              <w:t>t</w:t>
            </w:r>
            <w:r w:rsidRPr="00903F59">
              <w:rPr>
                <w:i/>
                <w:sz w:val="20"/>
                <w:szCs w:val="20"/>
              </w:rPr>
              <w:t>(CCDIF</w:t>
            </w:r>
            <w:r w:rsidRPr="00903F59">
              <w:rPr>
                <w:i/>
                <w:sz w:val="20"/>
                <w:szCs w:val="20"/>
                <w:vertAlign w:val="subscript"/>
              </w:rPr>
              <w:t>t-2</w:t>
            </w:r>
            <w:r w:rsidRPr="00903F59">
              <w:rPr>
                <w:i/>
                <w:sz w:val="20"/>
                <w:szCs w:val="20"/>
              </w:rPr>
              <w:t>)</w:t>
            </w:r>
            <w:r w:rsidRPr="00694D3D">
              <w:rPr>
                <w:i/>
                <w:position w:val="-4"/>
                <w:sz w:val="20"/>
                <w:szCs w:val="20"/>
              </w:rPr>
              <w:object w:dxaOrig="220" w:dyaOrig="240">
                <v:shape id="_x0000_i1032" type="#_x0000_t75" style="width:9.2pt;height:11.5pt" o:ole="" fillcolor="window">
                  <v:imagedata r:id="rId14" o:title=""/>
                </v:shape>
                <o:OLEObject Type="Embed" ProgID="Equation.3" ShapeID="_x0000_i1032" DrawAspect="Content" ObjectID="_1625398893" r:id="rId18"/>
              </w:object>
            </w:r>
            <w:r w:rsidRPr="00903F59">
              <w:rPr>
                <w:i/>
                <w:sz w:val="20"/>
                <w:szCs w:val="20"/>
              </w:rPr>
              <w:sym w:font="Symbol" w:char="F044"/>
            </w:r>
            <w:r w:rsidRPr="00694D3D">
              <w:rPr>
                <w:i/>
                <w:sz w:val="20"/>
                <w:szCs w:val="20"/>
              </w:rPr>
              <w:t>V</w:t>
            </w:r>
            <w:r w:rsidRPr="00694D3D">
              <w:rPr>
                <w:i/>
                <w:sz w:val="20"/>
                <w:szCs w:val="20"/>
                <w:vertAlign w:val="subscript"/>
              </w:rPr>
              <w:t>t</w:t>
            </w:r>
            <w:r w:rsidRPr="00903F59">
              <w:rPr>
                <w:i/>
                <w:sz w:val="20"/>
                <w:szCs w:val="20"/>
              </w:rPr>
              <w:t>(CON</w:t>
            </w:r>
            <w:r w:rsidRPr="00903F59">
              <w:rPr>
                <w:i/>
                <w:sz w:val="20"/>
                <w:szCs w:val="20"/>
                <w:vertAlign w:val="subscript"/>
              </w:rPr>
              <w:t>t-2</w:t>
            </w:r>
            <w:r w:rsidRPr="00903F59">
              <w:rPr>
                <w:i/>
                <w:sz w:val="20"/>
                <w:szCs w:val="20"/>
              </w:rPr>
              <w:t>)</w:t>
            </w:r>
            <w:r w:rsidRPr="00694D3D">
              <w:rPr>
                <w:i/>
                <w:sz w:val="20"/>
                <w:szCs w:val="20"/>
              </w:rPr>
              <w:object w:dxaOrig="220" w:dyaOrig="240">
                <v:shape id="_x0000_i1033" type="#_x0000_t75" style="width:9.2pt;height:11.5pt" o:ole="" fillcolor="window">
                  <v:imagedata r:id="rId11" o:title=""/>
                </v:shape>
                <o:OLEObject Type="Embed" ProgID="Equation.3" ShapeID="_x0000_i1033" DrawAspect="Content" ObjectID="_1625398894" r:id="rId19"/>
              </w:object>
            </w:r>
            <w:r w:rsidRPr="00903F59">
              <w:rPr>
                <w:i/>
                <w:sz w:val="20"/>
                <w:szCs w:val="20"/>
              </w:rPr>
              <w:sym w:font="Symbol" w:char="F044"/>
            </w:r>
            <w:r w:rsidRPr="00694D3D">
              <w:rPr>
                <w:i/>
                <w:sz w:val="20"/>
                <w:szCs w:val="20"/>
              </w:rPr>
              <w:t>V</w:t>
            </w:r>
            <w:r w:rsidRPr="00694D3D">
              <w:rPr>
                <w:i/>
                <w:sz w:val="20"/>
                <w:szCs w:val="20"/>
                <w:vertAlign w:val="subscript"/>
              </w:rPr>
              <w:t>t</w:t>
            </w:r>
            <w:r w:rsidRPr="00903F59">
              <w:rPr>
                <w:i/>
                <w:sz w:val="20"/>
                <w:szCs w:val="20"/>
              </w:rPr>
              <w:t>(CNC</w:t>
            </w:r>
            <w:r w:rsidRPr="00903F59">
              <w:rPr>
                <w:i/>
                <w:sz w:val="20"/>
                <w:szCs w:val="20"/>
                <w:vertAlign w:val="subscript"/>
              </w:rPr>
              <w:t>t-2</w:t>
            </w:r>
            <w:r w:rsidRPr="00903F59">
              <w:rPr>
                <w:i/>
                <w:sz w:val="20"/>
                <w:szCs w:val="20"/>
              </w:rPr>
              <w:t>)</w:t>
            </w:r>
            <w:r w:rsidRPr="00694D3D">
              <w:rPr>
                <w:i/>
                <w:sz w:val="20"/>
                <w:szCs w:val="20"/>
              </w:rPr>
              <w:object w:dxaOrig="220" w:dyaOrig="240">
                <v:shape id="_x0000_i1034" type="#_x0000_t75" style="width:9.2pt;height:11.5pt" o:ole="" fillcolor="window">
                  <v:imagedata r:id="rId11" o:title=""/>
                </v:shape>
                <o:OLEObject Type="Embed" ProgID="Equation.3" ShapeID="_x0000_i1034" DrawAspect="Content" ObjectID="_1625398895" r:id="rId20"/>
              </w:object>
            </w:r>
            <w:r w:rsidRPr="00903F59">
              <w:rPr>
                <w:i/>
                <w:sz w:val="20"/>
                <w:szCs w:val="20"/>
              </w:rPr>
              <w:sym w:font="Symbol" w:char="F044"/>
            </w:r>
            <w:r w:rsidRPr="00694D3D">
              <w:rPr>
                <w:i/>
                <w:sz w:val="20"/>
                <w:szCs w:val="20"/>
              </w:rPr>
              <w:t>V</w:t>
            </w:r>
            <w:r w:rsidRPr="00694D3D">
              <w:rPr>
                <w:i/>
                <w:sz w:val="20"/>
                <w:szCs w:val="20"/>
                <w:vertAlign w:val="subscript"/>
              </w:rPr>
              <w:t>t</w:t>
            </w:r>
            <w:r w:rsidRPr="00903F59">
              <w:rPr>
                <w:i/>
                <w:sz w:val="20"/>
                <w:szCs w:val="20"/>
              </w:rPr>
              <w:t>(TI</w:t>
            </w:r>
            <w:r w:rsidRPr="00903F59">
              <w:rPr>
                <w:i/>
                <w:sz w:val="20"/>
                <w:szCs w:val="20"/>
                <w:vertAlign w:val="subscript"/>
              </w:rPr>
              <w:t>t-2</w:t>
            </w:r>
            <w:r w:rsidRPr="00903F59">
              <w:rPr>
                <w:i/>
                <w:sz w:val="20"/>
                <w:szCs w:val="20"/>
              </w:rPr>
              <w:t>)</w:t>
            </w:r>
            <w:r w:rsidRPr="00694D3D">
              <w:rPr>
                <w:i/>
                <w:position w:val="-4"/>
                <w:sz w:val="20"/>
                <w:szCs w:val="20"/>
              </w:rPr>
              <w:object w:dxaOrig="220" w:dyaOrig="240">
                <v:shape id="_x0000_i1035" type="#_x0000_t75" style="width:9.2pt;height:11.5pt" o:ole="" fillcolor="window">
                  <v:imagedata r:id="rId14" o:title=""/>
                </v:shape>
                <o:OLEObject Type="Embed" ProgID="Equation.3" ShapeID="_x0000_i1035" DrawAspect="Content" ObjectID="_1625398896" r:id="rId21"/>
              </w:object>
            </w:r>
            <w:r w:rsidRPr="00903F59">
              <w:rPr>
                <w:i/>
                <w:sz w:val="20"/>
                <w:szCs w:val="20"/>
              </w:rPr>
              <w:sym w:font="Symbol" w:char="F044"/>
            </w:r>
            <w:r w:rsidRPr="00694D3D">
              <w:rPr>
                <w:i/>
                <w:sz w:val="20"/>
                <w:szCs w:val="20"/>
              </w:rPr>
              <w:t>V</w:t>
            </w:r>
            <w:r w:rsidRPr="00694D3D">
              <w:rPr>
                <w:i/>
                <w:sz w:val="20"/>
                <w:szCs w:val="20"/>
                <w:vertAlign w:val="subscript"/>
              </w:rPr>
              <w:t>t</w:t>
            </w:r>
            <w:r w:rsidRPr="00903F59">
              <w:rPr>
                <w:i/>
                <w:sz w:val="20"/>
                <w:szCs w:val="20"/>
              </w:rPr>
              <w:t>(AA</w:t>
            </w:r>
            <w:r w:rsidRPr="00903F59">
              <w:rPr>
                <w:i/>
                <w:sz w:val="20"/>
                <w:szCs w:val="20"/>
                <w:vertAlign w:val="subscript"/>
              </w:rPr>
              <w:t>t-2</w:t>
            </w:r>
            <w:r w:rsidRPr="00903F59">
              <w:rPr>
                <w:i/>
                <w:sz w:val="20"/>
                <w:szCs w:val="20"/>
              </w:rPr>
              <w:t>)</w:t>
            </w:r>
            <w:r w:rsidRPr="00B66E0C">
              <w:rPr>
                <w:b/>
                <w:i/>
                <w:position w:val="-4"/>
                <w:sz w:val="20"/>
                <w:szCs w:val="20"/>
              </w:rPr>
              <w:object w:dxaOrig="220" w:dyaOrig="240">
                <v:shape id="_x0000_i1036" type="#_x0000_t75" style="width:9.2pt;height:11.5pt" o:ole="" fillcolor="window">
                  <v:imagedata r:id="rId14" o:title=""/>
                </v:shape>
                <o:OLEObject Type="Embed" ProgID="Equation.3" ShapeID="_x0000_i1036" DrawAspect="Content" ObjectID="_1625398897" r:id="rId22"/>
              </w:object>
            </w:r>
            <w:r w:rsidRPr="00694D3D">
              <w:rPr>
                <w:rFonts w:eastAsia="Batang"/>
                <w:sz w:val="20"/>
                <w:szCs w:val="20"/>
                <w:lang w:eastAsia="ko-KR"/>
              </w:rPr>
              <w:t>ΔV</w:t>
            </w:r>
            <w:r w:rsidRPr="00694D3D">
              <w:rPr>
                <w:rFonts w:eastAsia="Batang"/>
                <w:sz w:val="20"/>
                <w:szCs w:val="20"/>
                <w:vertAlign w:val="subscript"/>
                <w:lang w:eastAsia="ko-KR"/>
              </w:rPr>
              <w:t>t</w:t>
            </w:r>
            <w:r w:rsidRPr="00903F59">
              <w:rPr>
                <w:rFonts w:eastAsia="Batang"/>
                <w:sz w:val="20"/>
                <w:szCs w:val="20"/>
                <w:lang w:eastAsia="ko-KR"/>
              </w:rPr>
              <w:t>(I</w:t>
            </w:r>
            <w:r w:rsidRPr="00903F59">
              <w:rPr>
                <w:rFonts w:eastAsia="Batang"/>
                <w:sz w:val="20"/>
                <w:szCs w:val="20"/>
                <w:vertAlign w:val="subscript"/>
                <w:lang w:eastAsia="ko-KR"/>
              </w:rPr>
              <w:t>t-2</w:t>
            </w:r>
            <w:r w:rsidRPr="00903F59">
              <w:rPr>
                <w:rFonts w:eastAsia="Batang"/>
                <w:sz w:val="20"/>
                <w:szCs w:val="20"/>
                <w:lang w:eastAsia="ko-KR"/>
              </w:rPr>
              <w:t>)</w:t>
            </w:r>
            <w:r w:rsidRPr="00B66E0C">
              <w:rPr>
                <w:b/>
                <w:i/>
                <w:position w:val="-4"/>
                <w:sz w:val="20"/>
                <w:szCs w:val="20"/>
              </w:rPr>
              <w:object w:dxaOrig="220" w:dyaOrig="240">
                <v:shape id="_x0000_i1037" type="#_x0000_t75" style="width:9.2pt;height:11.5pt" o:ole="" fillcolor="window">
                  <v:imagedata r:id="rId14" o:title=""/>
                </v:shape>
                <o:OLEObject Type="Embed" ProgID="Equation.3" ShapeID="_x0000_i1037" DrawAspect="Content" ObjectID="_1625398898" r:id="rId23"/>
              </w:object>
            </w:r>
            <w:r w:rsidRPr="00B66E0C">
              <w:rPr>
                <w:i/>
                <w:sz w:val="20"/>
                <w:szCs w:val="20"/>
              </w:rPr>
              <w:t xml:space="preserve"> </w:t>
            </w:r>
            <w:r w:rsidRPr="00B66E0C">
              <w:rPr>
                <w:b/>
                <w:i/>
                <w:sz w:val="20"/>
                <w:szCs w:val="20"/>
              </w:rPr>
              <w:sym w:font="Symbol" w:char="F044"/>
            </w:r>
            <w:r w:rsidRPr="00B66E0C">
              <w:rPr>
                <w:b/>
                <w:i/>
                <w:sz w:val="20"/>
                <w:szCs w:val="20"/>
              </w:rPr>
              <w:t>V</w:t>
            </w:r>
            <w:r w:rsidRPr="00B66E0C">
              <w:rPr>
                <w:b/>
                <w:i/>
                <w:sz w:val="20"/>
                <w:szCs w:val="20"/>
                <w:vertAlign w:val="subscript"/>
              </w:rPr>
              <w:t>t</w:t>
            </w:r>
            <w:r w:rsidRPr="00B66E0C">
              <w:rPr>
                <w:b/>
                <w:i/>
                <w:sz w:val="20"/>
                <w:szCs w:val="20"/>
              </w:rPr>
              <w:t>(Ri</w:t>
            </w:r>
            <w:r w:rsidRPr="00B66E0C">
              <w:rPr>
                <w:b/>
                <w:i/>
                <w:sz w:val="20"/>
                <w:szCs w:val="20"/>
                <w:vertAlign w:val="subscript"/>
              </w:rPr>
              <w:t>t-2</w:t>
            </w:r>
            <w:r w:rsidRPr="00B66E0C">
              <w:rPr>
                <w:b/>
                <w:i/>
                <w:sz w:val="20"/>
                <w:szCs w:val="20"/>
              </w:rPr>
              <w:t>)</w:t>
            </w:r>
            <w:r w:rsidRPr="00A120AA" w:rsidDel="00C46671">
              <w:rPr>
                <w:i/>
                <w:sz w:val="20"/>
                <w:szCs w:val="20"/>
              </w:rPr>
              <w:t xml:space="preserve"> </w:t>
            </w:r>
            <w:r w:rsidRPr="00A120AA">
              <w:rPr>
                <w:i/>
                <w:sz w:val="20"/>
                <w:szCs w:val="20"/>
                <w:vertAlign w:val="subscript"/>
              </w:rPr>
              <w:t xml:space="preserve">  </w:t>
            </w:r>
          </w:p>
          <w:p w:rsidR="008C2B3F" w:rsidRPr="00A120AA" w:rsidRDefault="008C2B3F" w:rsidP="008C2B3F">
            <w:pPr>
              <w:pStyle w:val="BodyText"/>
              <w:tabs>
                <w:tab w:val="left" w:pos="0"/>
              </w:tabs>
              <w:rPr>
                <w:sz w:val="20"/>
                <w:szCs w:val="20"/>
              </w:rPr>
            </w:pPr>
            <w:r w:rsidRPr="00A120AA">
              <w:rPr>
                <w:sz w:val="20"/>
                <w:szCs w:val="20"/>
              </w:rPr>
              <w:t xml:space="preserve">                                                                                                                             (lei) (12)</w:t>
            </w:r>
          </w:p>
          <w:p w:rsidR="008C2B3F" w:rsidRPr="00A120AA" w:rsidRDefault="008C2B3F" w:rsidP="008C2B3F">
            <w:pPr>
              <w:pStyle w:val="BodyText"/>
              <w:tabs>
                <w:tab w:val="left" w:pos="1170"/>
              </w:tabs>
              <w:rPr>
                <w:sz w:val="20"/>
                <w:szCs w:val="20"/>
              </w:rPr>
            </w:pPr>
            <w:r w:rsidRPr="00A120AA">
              <w:rPr>
                <w:sz w:val="20"/>
                <w:szCs w:val="20"/>
              </w:rPr>
              <w:t>unde:</w:t>
            </w: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b/>
                <w:sz w:val="20"/>
                <w:szCs w:val="20"/>
              </w:rPr>
            </w:pPr>
            <w:r w:rsidRPr="00A120AA">
              <w:rPr>
                <w:rFonts w:ascii="Times New Roman" w:hAnsi="Times New Roman"/>
                <w:b/>
                <w:i/>
                <w:sz w:val="20"/>
                <w:szCs w:val="20"/>
              </w:rPr>
              <w:t>(d</w:t>
            </w:r>
            <w:r w:rsidRPr="00A120AA">
              <w:rPr>
                <w:rFonts w:ascii="Times New Roman" w:hAnsi="Times New Roman"/>
                <w:b/>
                <w:i/>
                <w:sz w:val="20"/>
                <w:szCs w:val="20"/>
                <w:vertAlign w:val="superscript"/>
              </w:rPr>
              <w:t>1</w:t>
            </w:r>
            <w:r w:rsidRPr="00A120AA">
              <w:rPr>
                <w:rFonts w:ascii="Times New Roman" w:hAnsi="Times New Roman"/>
                <w:b/>
                <w:i/>
                <w:sz w:val="20"/>
                <w:szCs w:val="20"/>
              </w:rPr>
              <w:t xml:space="preserve">) </w:t>
            </w:r>
            <w:r w:rsidRPr="00A120AA">
              <w:rPr>
                <w:rFonts w:ascii="Times New Roman" w:hAnsi="Times New Roman"/>
                <w:b/>
                <w:i/>
                <w:sz w:val="20"/>
                <w:szCs w:val="20"/>
              </w:rPr>
              <w:sym w:font="Symbol" w:char="F044"/>
            </w:r>
            <w:r w:rsidRPr="00A120AA">
              <w:rPr>
                <w:rFonts w:ascii="Times New Roman" w:hAnsi="Times New Roman"/>
                <w:b/>
                <w:i/>
                <w:sz w:val="20"/>
                <w:szCs w:val="20"/>
              </w:rPr>
              <w:t>V</w:t>
            </w:r>
            <w:r w:rsidRPr="00A120AA">
              <w:rPr>
                <w:rFonts w:ascii="Times New Roman" w:hAnsi="Times New Roman"/>
                <w:b/>
                <w:i/>
                <w:sz w:val="20"/>
                <w:szCs w:val="20"/>
                <w:vertAlign w:val="subscript"/>
              </w:rPr>
              <w:t>t</w:t>
            </w:r>
            <w:r w:rsidRPr="00A120AA">
              <w:rPr>
                <w:rFonts w:ascii="Times New Roman" w:hAnsi="Times New Roman"/>
                <w:b/>
                <w:i/>
                <w:sz w:val="20"/>
                <w:szCs w:val="20"/>
              </w:rPr>
              <w:t>(REGUE</w:t>
            </w:r>
            <w:r w:rsidRPr="00A120AA">
              <w:rPr>
                <w:rFonts w:ascii="Times New Roman" w:hAnsi="Times New Roman"/>
                <w:b/>
                <w:i/>
                <w:sz w:val="20"/>
                <w:szCs w:val="20"/>
                <w:vertAlign w:val="subscript"/>
              </w:rPr>
              <w:t>t-2</w:t>
            </w:r>
            <w:r w:rsidRPr="00A120AA">
              <w:rPr>
                <w:rFonts w:ascii="Times New Roman" w:hAnsi="Times New Roman"/>
                <w:b/>
                <w:i/>
                <w:sz w:val="20"/>
                <w:szCs w:val="20"/>
              </w:rPr>
              <w:t xml:space="preserve">)- </w:t>
            </w:r>
            <w:r w:rsidRPr="00A120AA">
              <w:rPr>
                <w:rFonts w:ascii="Times New Roman" w:hAnsi="Times New Roman"/>
                <w:b/>
                <w:sz w:val="20"/>
                <w:szCs w:val="20"/>
              </w:rPr>
              <w:t xml:space="preserve">factor de corecţie a venitului, aplicat în perioada tarifară </w:t>
            </w:r>
            <w:r w:rsidRPr="00A120AA">
              <w:rPr>
                <w:rFonts w:ascii="Times New Roman" w:hAnsi="Times New Roman"/>
                <w:b/>
                <w:i/>
                <w:sz w:val="20"/>
                <w:szCs w:val="20"/>
              </w:rPr>
              <w:t>t</w:t>
            </w:r>
            <w:r w:rsidRPr="00A120AA">
              <w:rPr>
                <w:rFonts w:ascii="Times New Roman" w:hAnsi="Times New Roman"/>
                <w:b/>
                <w:sz w:val="20"/>
                <w:szCs w:val="20"/>
              </w:rPr>
              <w:t xml:space="preserve">, datorat diferenţei între valorile prognozate ale costurilor controlabile cu implementarea regulementelor europene şi cele realizate în perioada tarifară </w:t>
            </w:r>
            <w:r w:rsidRPr="00A120AA">
              <w:rPr>
                <w:rFonts w:ascii="Times New Roman" w:hAnsi="Times New Roman"/>
                <w:b/>
                <w:i/>
                <w:sz w:val="20"/>
                <w:szCs w:val="20"/>
              </w:rPr>
              <w:t>t-2</w:t>
            </w:r>
            <w:r w:rsidRPr="00A120AA">
              <w:rPr>
                <w:rFonts w:ascii="Times New Roman" w:hAnsi="Times New Roman"/>
                <w:b/>
                <w:sz w:val="20"/>
                <w:szCs w:val="20"/>
              </w:rPr>
              <w:t>;</w:t>
            </w:r>
          </w:p>
          <w:p w:rsidR="008C2B3F" w:rsidRPr="00A120AA" w:rsidRDefault="008C2B3F" w:rsidP="008C2B3F">
            <w:pPr>
              <w:spacing w:after="0" w:line="240" w:lineRule="auto"/>
              <w:jc w:val="both"/>
              <w:rPr>
                <w:rFonts w:ascii="Times New Roman" w:hAnsi="Times New Roman"/>
                <w:b/>
                <w:sz w:val="20"/>
                <w:szCs w:val="20"/>
              </w:rPr>
            </w:pPr>
            <w:r w:rsidRPr="00A120AA">
              <w:rPr>
                <w:rFonts w:ascii="Times New Roman" w:hAnsi="Times New Roman"/>
                <w:b/>
                <w:i/>
                <w:sz w:val="20"/>
                <w:szCs w:val="20"/>
              </w:rPr>
              <w:sym w:font="Symbol" w:char="F044"/>
            </w:r>
            <w:r w:rsidRPr="00A120AA">
              <w:rPr>
                <w:rFonts w:ascii="Times New Roman" w:hAnsi="Times New Roman"/>
                <w:b/>
                <w:i/>
                <w:sz w:val="20"/>
                <w:szCs w:val="20"/>
              </w:rPr>
              <w:t>V</w:t>
            </w:r>
            <w:r w:rsidRPr="00A120AA">
              <w:rPr>
                <w:rFonts w:ascii="Times New Roman" w:hAnsi="Times New Roman"/>
                <w:b/>
                <w:i/>
                <w:sz w:val="20"/>
                <w:szCs w:val="20"/>
                <w:vertAlign w:val="subscript"/>
              </w:rPr>
              <w:t>t</w:t>
            </w:r>
            <w:r w:rsidRPr="00A120AA">
              <w:rPr>
                <w:rFonts w:ascii="Times New Roman" w:hAnsi="Times New Roman"/>
                <w:b/>
                <w:i/>
                <w:sz w:val="20"/>
                <w:szCs w:val="20"/>
              </w:rPr>
              <w:t>(SM</w:t>
            </w:r>
            <w:r w:rsidRPr="00A120AA">
              <w:rPr>
                <w:rFonts w:ascii="Times New Roman" w:hAnsi="Times New Roman"/>
                <w:b/>
                <w:i/>
                <w:sz w:val="20"/>
                <w:szCs w:val="20"/>
                <w:vertAlign w:val="subscript"/>
              </w:rPr>
              <w:t xml:space="preserve">t-2) - </w:t>
            </w:r>
            <w:r w:rsidRPr="00A120AA">
              <w:rPr>
                <w:rFonts w:ascii="Times New Roman" w:hAnsi="Times New Roman"/>
                <w:b/>
                <w:sz w:val="20"/>
                <w:szCs w:val="20"/>
              </w:rPr>
              <w:t xml:space="preserve">factor de corecţie a venitului, aplicat în perioada tarifară </w:t>
            </w:r>
            <w:r w:rsidRPr="00A120AA">
              <w:rPr>
                <w:rFonts w:ascii="Times New Roman" w:hAnsi="Times New Roman"/>
                <w:b/>
                <w:i/>
                <w:sz w:val="20"/>
                <w:szCs w:val="20"/>
              </w:rPr>
              <w:t>t</w:t>
            </w:r>
            <w:r w:rsidRPr="00A120AA">
              <w:rPr>
                <w:rFonts w:ascii="Times New Roman" w:hAnsi="Times New Roman"/>
                <w:b/>
                <w:sz w:val="20"/>
                <w:szCs w:val="20"/>
              </w:rPr>
              <w:t xml:space="preserve">, datorat diferenţei între valorile prognozate ale costurilor  cu securitatea muncii şi cele realizate în perioada tarifară </w:t>
            </w:r>
            <w:r w:rsidRPr="00A120AA">
              <w:rPr>
                <w:rFonts w:ascii="Times New Roman" w:hAnsi="Times New Roman"/>
                <w:b/>
                <w:i/>
                <w:sz w:val="20"/>
                <w:szCs w:val="20"/>
              </w:rPr>
              <w:t>t-2</w:t>
            </w:r>
            <w:r w:rsidRPr="00A120AA">
              <w:rPr>
                <w:rFonts w:ascii="Times New Roman" w:hAnsi="Times New Roman"/>
                <w:b/>
                <w:sz w:val="20"/>
                <w:szCs w:val="20"/>
              </w:rPr>
              <w:t>;</w:t>
            </w:r>
          </w:p>
          <w:p w:rsidR="008C2B3F" w:rsidRPr="00A120AA" w:rsidRDefault="008C2B3F" w:rsidP="008C2B3F">
            <w:pPr>
              <w:spacing w:after="0" w:line="240" w:lineRule="auto"/>
              <w:jc w:val="both"/>
              <w:rPr>
                <w:rFonts w:ascii="Times New Roman" w:hAnsi="Times New Roman"/>
                <w:sz w:val="20"/>
                <w:szCs w:val="20"/>
              </w:rPr>
            </w:pPr>
            <w:r w:rsidRPr="00A120AA">
              <w:rPr>
                <w:rFonts w:ascii="Times New Roman" w:hAnsi="Times New Roman"/>
                <w:i/>
                <w:sz w:val="20"/>
                <w:szCs w:val="20"/>
              </w:rPr>
              <w:sym w:font="Symbol" w:char="F044"/>
            </w:r>
            <w:r w:rsidRPr="00A120AA">
              <w:rPr>
                <w:rFonts w:ascii="Times New Roman" w:hAnsi="Times New Roman"/>
                <w:i/>
                <w:sz w:val="20"/>
                <w:szCs w:val="20"/>
              </w:rPr>
              <w:t>V</w:t>
            </w:r>
            <w:r w:rsidRPr="00A120AA">
              <w:rPr>
                <w:rFonts w:ascii="Times New Roman" w:hAnsi="Times New Roman"/>
                <w:i/>
                <w:sz w:val="20"/>
                <w:szCs w:val="20"/>
                <w:vertAlign w:val="subscript"/>
              </w:rPr>
              <w:t>t</w:t>
            </w:r>
            <w:r w:rsidRPr="00A120AA">
              <w:rPr>
                <w:rFonts w:ascii="Times New Roman" w:hAnsi="Times New Roman"/>
                <w:i/>
                <w:sz w:val="20"/>
                <w:szCs w:val="20"/>
              </w:rPr>
              <w:t>(CCDIF</w:t>
            </w:r>
            <w:r w:rsidRPr="00A120AA">
              <w:rPr>
                <w:rFonts w:ascii="Times New Roman" w:hAnsi="Times New Roman"/>
                <w:i/>
                <w:sz w:val="20"/>
                <w:szCs w:val="20"/>
                <w:vertAlign w:val="subscript"/>
              </w:rPr>
              <w:t>t-2</w:t>
            </w:r>
            <w:r w:rsidRPr="00A120AA">
              <w:rPr>
                <w:rFonts w:ascii="Times New Roman" w:hAnsi="Times New Roman"/>
                <w:i/>
                <w:sz w:val="20"/>
                <w:szCs w:val="20"/>
              </w:rPr>
              <w:t>)</w:t>
            </w:r>
            <w:r w:rsidRPr="00A120AA">
              <w:rPr>
                <w:rFonts w:ascii="Times New Roman" w:hAnsi="Times New Roman"/>
                <w:sz w:val="20"/>
                <w:szCs w:val="20"/>
              </w:rPr>
              <w:sym w:font="Symbol" w:char="F02D"/>
            </w:r>
            <w:r w:rsidRPr="00A120AA">
              <w:rPr>
                <w:rFonts w:ascii="Times New Roman" w:hAnsi="Times New Roman"/>
                <w:sz w:val="20"/>
                <w:szCs w:val="20"/>
              </w:rPr>
              <w:t xml:space="preserve"> factor de corecţie a venitului, aplicat în perioada tarifară </w:t>
            </w:r>
            <w:r w:rsidRPr="00A120AA">
              <w:rPr>
                <w:rFonts w:ascii="Times New Roman" w:hAnsi="Times New Roman"/>
                <w:i/>
                <w:sz w:val="20"/>
                <w:szCs w:val="20"/>
              </w:rPr>
              <w:t>t</w:t>
            </w:r>
            <w:r w:rsidRPr="00A120AA">
              <w:rPr>
                <w:rFonts w:ascii="Times New Roman" w:hAnsi="Times New Roman"/>
                <w:sz w:val="20"/>
                <w:szCs w:val="20"/>
              </w:rPr>
              <w:t xml:space="preserve">, datorat diferenţei între valorile prognozate şi cele realizate în perioada tarifară </w:t>
            </w:r>
            <w:r w:rsidRPr="00A120AA">
              <w:rPr>
                <w:rFonts w:ascii="Times New Roman" w:hAnsi="Times New Roman"/>
                <w:i/>
                <w:sz w:val="20"/>
                <w:szCs w:val="20"/>
              </w:rPr>
              <w:t>t-2</w:t>
            </w:r>
            <w:r w:rsidRPr="00A120AA">
              <w:rPr>
                <w:rFonts w:ascii="Times New Roman" w:hAnsi="Times New Roman"/>
                <w:sz w:val="20"/>
                <w:szCs w:val="20"/>
              </w:rPr>
              <w:t xml:space="preserve"> ale costurilor controlabile altele decât cele prevǎzute la lit. c),</w:t>
            </w:r>
            <w:r w:rsidRPr="00A120AA">
              <w:rPr>
                <w:rFonts w:ascii="Times New Roman" w:hAnsi="Times New Roman"/>
                <w:b/>
                <w:strike/>
                <w:sz w:val="20"/>
                <w:szCs w:val="20"/>
              </w:rPr>
              <w:t>şi</w:t>
            </w:r>
            <w:r w:rsidRPr="00A120AA">
              <w:rPr>
                <w:rFonts w:ascii="Times New Roman" w:hAnsi="Times New Roman"/>
                <w:sz w:val="20"/>
                <w:szCs w:val="20"/>
              </w:rPr>
              <w:t xml:space="preserve"> d) </w:t>
            </w:r>
            <w:r w:rsidRPr="00A120AA">
              <w:rPr>
                <w:rFonts w:ascii="Times New Roman" w:hAnsi="Times New Roman"/>
                <w:b/>
                <w:sz w:val="20"/>
                <w:szCs w:val="20"/>
              </w:rPr>
              <w:t>, d</w:t>
            </w:r>
            <w:r w:rsidRPr="00A120AA">
              <w:rPr>
                <w:rFonts w:ascii="Times New Roman" w:hAnsi="Times New Roman"/>
                <w:b/>
                <w:sz w:val="20"/>
                <w:szCs w:val="20"/>
                <w:vertAlign w:val="superscript"/>
              </w:rPr>
              <w:t>1</w:t>
            </w:r>
            <w:r w:rsidRPr="00A120AA">
              <w:rPr>
                <w:rFonts w:ascii="Times New Roman" w:hAnsi="Times New Roman"/>
                <w:b/>
                <w:sz w:val="20"/>
                <w:szCs w:val="20"/>
              </w:rPr>
              <w:t>) si d</w:t>
            </w:r>
            <w:r w:rsidRPr="00A120AA">
              <w:rPr>
                <w:rFonts w:ascii="Times New Roman" w:hAnsi="Times New Roman"/>
                <w:b/>
                <w:sz w:val="20"/>
                <w:szCs w:val="20"/>
                <w:vertAlign w:val="superscript"/>
              </w:rPr>
              <w:t>2</w:t>
            </w:r>
            <w:r w:rsidRPr="00A120AA">
              <w:rPr>
                <w:rFonts w:ascii="Times New Roman" w:hAnsi="Times New Roman"/>
                <w:b/>
                <w:sz w:val="20"/>
                <w:szCs w:val="20"/>
              </w:rPr>
              <w:t>)</w:t>
            </w:r>
            <w:r w:rsidRPr="00A120AA">
              <w:rPr>
                <w:rFonts w:ascii="Times New Roman" w:hAnsi="Times New Roman"/>
                <w:sz w:val="20"/>
                <w:szCs w:val="20"/>
              </w:rPr>
              <w:t>;</w:t>
            </w:r>
          </w:p>
          <w:p w:rsidR="008C2B3F" w:rsidRPr="00A120AA" w:rsidRDefault="008C2B3F" w:rsidP="008C2B3F">
            <w:pPr>
              <w:spacing w:after="0" w:line="240" w:lineRule="auto"/>
              <w:jc w:val="both"/>
              <w:rPr>
                <w:rFonts w:ascii="Times New Roman" w:hAnsi="Times New Roman"/>
                <w:sz w:val="20"/>
                <w:szCs w:val="20"/>
              </w:rPr>
            </w:pPr>
            <w:r w:rsidRPr="00A120AA">
              <w:rPr>
                <w:rFonts w:ascii="Times New Roman" w:hAnsi="Times New Roman"/>
                <w:i/>
                <w:sz w:val="20"/>
                <w:szCs w:val="20"/>
              </w:rPr>
              <w:sym w:font="Symbol" w:char="F044"/>
            </w:r>
            <w:r w:rsidRPr="00A120AA">
              <w:rPr>
                <w:rFonts w:ascii="Times New Roman" w:hAnsi="Times New Roman"/>
                <w:i/>
                <w:sz w:val="20"/>
                <w:szCs w:val="20"/>
              </w:rPr>
              <w:t>V</w:t>
            </w:r>
            <w:r w:rsidRPr="00A120AA">
              <w:rPr>
                <w:rFonts w:ascii="Times New Roman" w:hAnsi="Times New Roman"/>
                <w:i/>
                <w:sz w:val="20"/>
                <w:szCs w:val="20"/>
                <w:vertAlign w:val="subscript"/>
              </w:rPr>
              <w:t>t</w:t>
            </w:r>
            <w:r w:rsidRPr="00A120AA">
              <w:rPr>
                <w:rFonts w:ascii="Times New Roman" w:hAnsi="Times New Roman"/>
                <w:i/>
                <w:sz w:val="20"/>
                <w:szCs w:val="20"/>
              </w:rPr>
              <w:t>(CON</w:t>
            </w:r>
            <w:r w:rsidRPr="00A120AA">
              <w:rPr>
                <w:rFonts w:ascii="Times New Roman" w:hAnsi="Times New Roman"/>
                <w:i/>
                <w:sz w:val="20"/>
                <w:szCs w:val="20"/>
                <w:vertAlign w:val="subscript"/>
              </w:rPr>
              <w:t>t-2</w:t>
            </w:r>
            <w:r w:rsidRPr="00A120AA">
              <w:rPr>
                <w:rFonts w:ascii="Times New Roman" w:hAnsi="Times New Roman"/>
                <w:i/>
                <w:sz w:val="20"/>
                <w:szCs w:val="20"/>
              </w:rPr>
              <w:t>)</w:t>
            </w:r>
            <w:r w:rsidRPr="00A120AA">
              <w:rPr>
                <w:rFonts w:ascii="Times New Roman" w:hAnsi="Times New Roman"/>
                <w:sz w:val="20"/>
                <w:szCs w:val="20"/>
              </w:rPr>
              <w:t xml:space="preserve"> </w:t>
            </w:r>
            <w:r w:rsidRPr="00A120AA">
              <w:rPr>
                <w:rFonts w:ascii="Times New Roman" w:hAnsi="Times New Roman"/>
                <w:sz w:val="20"/>
                <w:szCs w:val="20"/>
              </w:rPr>
              <w:sym w:font="Symbol" w:char="F02D"/>
            </w:r>
            <w:r w:rsidRPr="00A120AA">
              <w:rPr>
                <w:rFonts w:ascii="Times New Roman" w:hAnsi="Times New Roman"/>
                <w:sz w:val="20"/>
                <w:szCs w:val="20"/>
              </w:rPr>
              <w:t xml:space="preserve"> factor de corecţie a venitului, aplicat în perioada tarifară </w:t>
            </w:r>
            <w:r w:rsidRPr="00A120AA">
              <w:rPr>
                <w:rFonts w:ascii="Times New Roman" w:hAnsi="Times New Roman"/>
                <w:i/>
                <w:sz w:val="20"/>
                <w:szCs w:val="20"/>
              </w:rPr>
              <w:t>t</w:t>
            </w:r>
            <w:r w:rsidRPr="00A120AA">
              <w:rPr>
                <w:rFonts w:ascii="Times New Roman" w:hAnsi="Times New Roman"/>
                <w:sz w:val="20"/>
                <w:szCs w:val="20"/>
              </w:rPr>
              <w:t xml:space="preserve">, datorat diferenţei între valorile reglementate prognozate şi cele realizate pe piaţa de echilibrare în perioada tarifară </w:t>
            </w:r>
            <w:r w:rsidRPr="00A120AA">
              <w:rPr>
                <w:rFonts w:ascii="Times New Roman" w:hAnsi="Times New Roman"/>
                <w:i/>
                <w:sz w:val="20"/>
                <w:szCs w:val="20"/>
              </w:rPr>
              <w:t>t-2</w:t>
            </w:r>
            <w:r w:rsidRPr="00A120AA">
              <w:rPr>
                <w:rFonts w:ascii="Times New Roman" w:hAnsi="Times New Roman"/>
                <w:sz w:val="20"/>
                <w:szCs w:val="20"/>
              </w:rPr>
              <w:t xml:space="preserve"> ale costului eliminării congestiilor; </w:t>
            </w:r>
            <w:r w:rsidRPr="00A120AA">
              <w:rPr>
                <w:rFonts w:ascii="Times New Roman" w:hAnsi="Times New Roman"/>
                <w:b/>
                <w:strike/>
                <w:sz w:val="20"/>
                <w:szCs w:val="20"/>
              </w:rPr>
              <w:t>costul eliminării congestiilor</w:t>
            </w:r>
            <w:r w:rsidRPr="00A120AA">
              <w:rPr>
                <w:rFonts w:ascii="Times New Roman" w:hAnsi="Times New Roman"/>
                <w:sz w:val="20"/>
                <w:szCs w:val="20"/>
              </w:rPr>
              <w:t>;</w:t>
            </w: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tabs>
                <w:tab w:val="left" w:pos="1170"/>
              </w:tabs>
              <w:spacing w:after="0" w:line="240" w:lineRule="auto"/>
              <w:jc w:val="both"/>
              <w:rPr>
                <w:rFonts w:ascii="Times New Roman" w:eastAsia="Times New Roman" w:hAnsi="Times New Roman"/>
                <w:sz w:val="20"/>
                <w:szCs w:val="20"/>
                <w:lang w:eastAsia="ro-RO"/>
              </w:rPr>
            </w:pPr>
            <w:r w:rsidRPr="00A120AA">
              <w:rPr>
                <w:rFonts w:ascii="Times New Roman" w:eastAsia="Batang" w:hAnsi="Times New Roman"/>
                <w:sz w:val="20"/>
                <w:szCs w:val="20"/>
                <w:lang w:eastAsia="ko-KR"/>
              </w:rPr>
              <w:t>ΔV</w:t>
            </w:r>
            <w:r w:rsidRPr="00A120AA">
              <w:rPr>
                <w:rFonts w:ascii="Times New Roman" w:eastAsia="Batang" w:hAnsi="Times New Roman"/>
                <w:sz w:val="20"/>
                <w:szCs w:val="20"/>
                <w:vertAlign w:val="subscript"/>
                <w:lang w:eastAsia="ko-KR"/>
              </w:rPr>
              <w:t>t</w:t>
            </w:r>
            <w:r w:rsidRPr="00A120AA">
              <w:rPr>
                <w:rFonts w:ascii="Times New Roman" w:eastAsia="Batang" w:hAnsi="Times New Roman"/>
                <w:sz w:val="20"/>
                <w:szCs w:val="20"/>
                <w:lang w:eastAsia="ko-KR"/>
              </w:rPr>
              <w:t>(I</w:t>
            </w:r>
            <w:r w:rsidRPr="00A120AA">
              <w:rPr>
                <w:rFonts w:ascii="Times New Roman" w:eastAsia="Batang" w:hAnsi="Times New Roman"/>
                <w:sz w:val="20"/>
                <w:szCs w:val="20"/>
                <w:vertAlign w:val="subscript"/>
                <w:lang w:eastAsia="ko-KR"/>
              </w:rPr>
              <w:t>t-2</w:t>
            </w:r>
            <w:r w:rsidRPr="00A120AA">
              <w:rPr>
                <w:rFonts w:ascii="Times New Roman" w:eastAsia="Batang" w:hAnsi="Times New Roman"/>
                <w:sz w:val="20"/>
                <w:szCs w:val="20"/>
                <w:lang w:eastAsia="ko-KR"/>
              </w:rPr>
              <w:t xml:space="preserve">) - </w:t>
            </w:r>
            <w:r w:rsidRPr="00A120AA">
              <w:rPr>
                <w:rFonts w:ascii="Times New Roman" w:eastAsia="Times New Roman" w:hAnsi="Times New Roman"/>
                <w:sz w:val="20"/>
                <w:szCs w:val="20"/>
                <w:lang w:eastAsia="ro-RO"/>
              </w:rPr>
              <w:t xml:space="preserve">factor de corecţie a venitului, aplicat în perioada tarifară t, datorat corecției de amortizare şi rentabilitate aferentă investiţiilor nerealizate </w:t>
            </w:r>
            <w:r w:rsidRPr="00A120AA">
              <w:rPr>
                <w:rFonts w:ascii="Times New Roman" w:eastAsia="Times New Roman" w:hAnsi="Times New Roman"/>
                <w:b/>
                <w:sz w:val="20"/>
                <w:szCs w:val="20"/>
                <w:lang w:eastAsia="ro-RO"/>
              </w:rPr>
              <w:t>din Sectiunea I a planului de investitii aprobat si a investitiilor realizate din Sectiunea II a planului de investitii aprobat</w:t>
            </w:r>
            <w:r w:rsidRPr="00A120AA">
              <w:rPr>
                <w:rFonts w:ascii="Times New Roman" w:eastAsia="Times New Roman" w:hAnsi="Times New Roman"/>
                <w:sz w:val="20"/>
                <w:szCs w:val="20"/>
                <w:lang w:eastAsia="ro-RO"/>
              </w:rPr>
              <w:t xml:space="preserve">, în perioada tarifară </w:t>
            </w:r>
            <w:r w:rsidRPr="00A120AA">
              <w:rPr>
                <w:rFonts w:ascii="Times New Roman" w:eastAsia="Times New Roman" w:hAnsi="Times New Roman"/>
                <w:i/>
                <w:sz w:val="20"/>
                <w:szCs w:val="20"/>
                <w:lang w:eastAsia="ro-RO"/>
              </w:rPr>
              <w:t>t-2</w:t>
            </w:r>
            <w:r w:rsidRPr="00A120AA">
              <w:rPr>
                <w:rFonts w:ascii="Times New Roman" w:eastAsia="Times New Roman" w:hAnsi="Times New Roman"/>
                <w:sz w:val="20"/>
                <w:szCs w:val="20"/>
                <w:lang w:eastAsia="ro-RO"/>
              </w:rPr>
              <w:t>.</w:t>
            </w:r>
          </w:p>
          <w:p w:rsidR="008C2B3F" w:rsidRPr="00A120AA" w:rsidRDefault="008C2B3F" w:rsidP="008C2B3F">
            <w:pPr>
              <w:spacing w:after="0" w:line="240" w:lineRule="auto"/>
              <w:jc w:val="both"/>
              <w:rPr>
                <w:rFonts w:ascii="Times New Roman" w:hAnsi="Times New Roman"/>
                <w:sz w:val="20"/>
                <w:szCs w:val="20"/>
              </w:rPr>
            </w:pPr>
            <w:r w:rsidRPr="00A120AA">
              <w:rPr>
                <w:rFonts w:ascii="Times New Roman" w:hAnsi="Times New Roman"/>
                <w:b/>
                <w:sz w:val="20"/>
                <w:szCs w:val="20"/>
              </w:rPr>
              <w:t>k)</w:t>
            </w:r>
            <w:r w:rsidRPr="00A120AA">
              <w:rPr>
                <w:rFonts w:ascii="Times New Roman" w:eastAsia="Batang" w:hAnsi="Times New Roman"/>
                <w:b/>
                <w:sz w:val="20"/>
                <w:szCs w:val="20"/>
                <w:lang w:eastAsia="ko-KR"/>
              </w:rPr>
              <w:t xml:space="preserve"> ΔV</w:t>
            </w:r>
            <w:r w:rsidRPr="00A120AA">
              <w:rPr>
                <w:rFonts w:ascii="Times New Roman" w:eastAsia="Batang" w:hAnsi="Times New Roman"/>
                <w:b/>
                <w:sz w:val="20"/>
                <w:szCs w:val="20"/>
                <w:vertAlign w:val="subscript"/>
                <w:lang w:eastAsia="ko-KR"/>
              </w:rPr>
              <w:t>t</w:t>
            </w:r>
            <w:r w:rsidRPr="00A120AA">
              <w:rPr>
                <w:rFonts w:ascii="Times New Roman" w:eastAsia="Batang" w:hAnsi="Times New Roman"/>
                <w:b/>
                <w:sz w:val="20"/>
                <w:szCs w:val="20"/>
                <w:lang w:eastAsia="ko-KR"/>
              </w:rPr>
              <w:t>(RI</w:t>
            </w:r>
            <w:r w:rsidRPr="00A120AA">
              <w:rPr>
                <w:rFonts w:ascii="Times New Roman" w:eastAsia="Batang" w:hAnsi="Times New Roman"/>
                <w:b/>
                <w:sz w:val="20"/>
                <w:szCs w:val="20"/>
                <w:vertAlign w:val="subscript"/>
                <w:lang w:eastAsia="ko-KR"/>
              </w:rPr>
              <w:t>t-2</w:t>
            </w:r>
            <w:r w:rsidRPr="00A120AA">
              <w:rPr>
                <w:rFonts w:ascii="Times New Roman" w:eastAsia="Batang" w:hAnsi="Times New Roman"/>
                <w:b/>
                <w:sz w:val="20"/>
                <w:szCs w:val="20"/>
                <w:lang w:eastAsia="ko-KR"/>
              </w:rPr>
              <w:t xml:space="preserve">) - </w:t>
            </w:r>
            <w:r w:rsidRPr="00A120AA">
              <w:rPr>
                <w:rFonts w:ascii="Times New Roman" w:hAnsi="Times New Roman"/>
                <w:b/>
                <w:sz w:val="20"/>
                <w:szCs w:val="20"/>
              </w:rPr>
              <w:t xml:space="preserve">factor de corecţie a venitului, aplicat în perioada tarifară t, datorat corecției de inflatie în perioada tarifară </w:t>
            </w:r>
            <w:r w:rsidRPr="00A120AA">
              <w:rPr>
                <w:rFonts w:ascii="Times New Roman" w:hAnsi="Times New Roman"/>
                <w:b/>
                <w:i/>
                <w:sz w:val="20"/>
                <w:szCs w:val="20"/>
              </w:rPr>
              <w:t>t-2</w:t>
            </w:r>
            <w:r w:rsidRPr="00A120AA">
              <w:rPr>
                <w:rFonts w:ascii="Times New Roman" w:hAnsi="Times New Roman"/>
                <w:b/>
                <w:sz w:val="20"/>
                <w:szCs w:val="20"/>
              </w:rPr>
              <w:t>.</w:t>
            </w:r>
          </w:p>
        </w:tc>
        <w:tc>
          <w:tcPr>
            <w:tcW w:w="3204" w:type="dxa"/>
            <w:shd w:val="clear" w:color="auto" w:fill="auto"/>
          </w:tcPr>
          <w:p w:rsidR="008C2B3F" w:rsidRPr="00A120AA" w:rsidRDefault="008C2B3F" w:rsidP="008C2B3F">
            <w:pPr>
              <w:pStyle w:val="BodyText"/>
              <w:tabs>
                <w:tab w:val="left" w:pos="1170"/>
              </w:tabs>
              <w:rPr>
                <w:b/>
                <w:i/>
                <w:sz w:val="20"/>
                <w:szCs w:val="20"/>
                <w:vertAlign w:val="subscript"/>
              </w:rPr>
            </w:pPr>
            <w:r w:rsidRPr="00A120AA">
              <w:rPr>
                <w:sz w:val="20"/>
                <w:szCs w:val="20"/>
              </w:rPr>
              <w:t>Intoducerea in formula a corectiei aferente costurilor cu securitatea muncii</w:t>
            </w:r>
            <w:r w:rsidRPr="00A120AA">
              <w:rPr>
                <w:b/>
                <w:i/>
                <w:sz w:val="20"/>
                <w:szCs w:val="20"/>
              </w:rPr>
              <w:t xml:space="preserve"> </w:t>
            </w:r>
            <w:r w:rsidRPr="00A120AA">
              <w:rPr>
                <w:b/>
                <w:i/>
                <w:position w:val="-4"/>
                <w:sz w:val="20"/>
                <w:szCs w:val="20"/>
              </w:rPr>
              <w:object w:dxaOrig="220" w:dyaOrig="240">
                <v:shape id="_x0000_i1038" type="#_x0000_t75" style="width:9.2pt;height:11.5pt" o:ole="" fillcolor="window">
                  <v:imagedata r:id="rId14" o:title=""/>
                </v:shape>
                <o:OLEObject Type="Embed" ProgID="Equation.3" ShapeID="_x0000_i1038" DrawAspect="Content" ObjectID="_1625398899" r:id="rId24"/>
              </w:object>
            </w:r>
            <w:r w:rsidRPr="00A120AA">
              <w:rPr>
                <w:b/>
                <w:i/>
                <w:sz w:val="20"/>
                <w:szCs w:val="20"/>
              </w:rPr>
              <w:sym w:font="Symbol" w:char="F044"/>
            </w:r>
            <w:r w:rsidRPr="00A120AA">
              <w:rPr>
                <w:b/>
                <w:i/>
                <w:sz w:val="20"/>
                <w:szCs w:val="20"/>
              </w:rPr>
              <w:t>V</w:t>
            </w:r>
            <w:r w:rsidRPr="00A120AA">
              <w:rPr>
                <w:b/>
                <w:i/>
                <w:sz w:val="20"/>
                <w:szCs w:val="20"/>
                <w:vertAlign w:val="subscript"/>
              </w:rPr>
              <w:t>t</w:t>
            </w:r>
            <w:r w:rsidRPr="00A120AA">
              <w:rPr>
                <w:b/>
                <w:i/>
                <w:sz w:val="20"/>
                <w:szCs w:val="20"/>
              </w:rPr>
              <w:t>(SM</w:t>
            </w:r>
            <w:r w:rsidRPr="00A120AA">
              <w:rPr>
                <w:b/>
                <w:i/>
                <w:sz w:val="20"/>
                <w:szCs w:val="20"/>
                <w:vertAlign w:val="subscript"/>
              </w:rPr>
              <w:t xml:space="preserve">t-2) </w:t>
            </w:r>
          </w:p>
          <w:p w:rsidR="008C2B3F" w:rsidRPr="00A120AA" w:rsidRDefault="008C2B3F" w:rsidP="008C2B3F">
            <w:pPr>
              <w:pStyle w:val="BodyText"/>
              <w:tabs>
                <w:tab w:val="left" w:pos="1170"/>
              </w:tabs>
              <w:rPr>
                <w:sz w:val="20"/>
                <w:szCs w:val="20"/>
              </w:rPr>
            </w:pPr>
            <w:r w:rsidRPr="00A120AA">
              <w:rPr>
                <w:sz w:val="20"/>
                <w:szCs w:val="20"/>
              </w:rPr>
              <w:t xml:space="preserve">Intoducerea in formula a corectiei aferente costurilor generate de implementarea regulementelor europene </w:t>
            </w:r>
            <w:r w:rsidRPr="00A120AA">
              <w:rPr>
                <w:b/>
                <w:i/>
                <w:position w:val="-4"/>
                <w:sz w:val="20"/>
                <w:szCs w:val="20"/>
              </w:rPr>
              <w:object w:dxaOrig="220" w:dyaOrig="240">
                <v:shape id="_x0000_i1039" type="#_x0000_t75" style="width:9.2pt;height:11.5pt" o:ole="" fillcolor="window">
                  <v:imagedata r:id="rId14" o:title=""/>
                </v:shape>
                <o:OLEObject Type="Embed" ProgID="Equation.3" ShapeID="_x0000_i1039" DrawAspect="Content" ObjectID="_1625398900" r:id="rId25"/>
              </w:object>
            </w:r>
            <w:r w:rsidRPr="00A120AA">
              <w:rPr>
                <w:b/>
                <w:i/>
                <w:sz w:val="20"/>
                <w:szCs w:val="20"/>
              </w:rPr>
              <w:sym w:font="Symbol" w:char="F044"/>
            </w:r>
            <w:r w:rsidRPr="00A120AA">
              <w:rPr>
                <w:b/>
                <w:i/>
                <w:sz w:val="20"/>
                <w:szCs w:val="20"/>
              </w:rPr>
              <w:t>V</w:t>
            </w:r>
            <w:r w:rsidRPr="00A120AA">
              <w:rPr>
                <w:b/>
                <w:i/>
                <w:sz w:val="20"/>
                <w:szCs w:val="20"/>
                <w:vertAlign w:val="subscript"/>
              </w:rPr>
              <w:t>t</w:t>
            </w:r>
            <w:r w:rsidRPr="00A120AA">
              <w:rPr>
                <w:b/>
                <w:i/>
                <w:sz w:val="20"/>
                <w:szCs w:val="20"/>
              </w:rPr>
              <w:t>(REGUE</w:t>
            </w:r>
            <w:r w:rsidRPr="00A120AA">
              <w:rPr>
                <w:b/>
                <w:i/>
                <w:sz w:val="20"/>
                <w:szCs w:val="20"/>
                <w:vertAlign w:val="subscript"/>
              </w:rPr>
              <w:t>t-2</w:t>
            </w:r>
            <w:r w:rsidRPr="00A120AA">
              <w:rPr>
                <w:b/>
                <w:i/>
                <w:sz w:val="20"/>
                <w:szCs w:val="20"/>
              </w:rPr>
              <w:t xml:space="preserve">) </w:t>
            </w:r>
            <w:r w:rsidRPr="00A120AA">
              <w:rPr>
                <w:sz w:val="20"/>
                <w:szCs w:val="20"/>
              </w:rPr>
              <w:t xml:space="preserve">si a celor aferente </w:t>
            </w:r>
          </w:p>
          <w:p w:rsidR="008C2B3F" w:rsidRPr="00A120AA" w:rsidRDefault="008C2B3F" w:rsidP="008C2B3F">
            <w:pPr>
              <w:pStyle w:val="BodyText"/>
              <w:tabs>
                <w:tab w:val="left" w:pos="1170"/>
              </w:tabs>
              <w:rPr>
                <w:sz w:val="20"/>
                <w:szCs w:val="20"/>
              </w:rPr>
            </w:pPr>
            <w:r w:rsidRPr="00A120AA">
              <w:rPr>
                <w:sz w:val="20"/>
                <w:szCs w:val="20"/>
              </w:rPr>
              <w:t xml:space="preserve">Intoducerea in formula a corectiei veniturilor generate corectia ratei de inflatie </w:t>
            </w:r>
            <w:r w:rsidRPr="00A120AA">
              <w:rPr>
                <w:b/>
                <w:i/>
                <w:position w:val="-4"/>
                <w:sz w:val="20"/>
                <w:szCs w:val="20"/>
              </w:rPr>
              <w:object w:dxaOrig="220" w:dyaOrig="240">
                <v:shape id="_x0000_i1040" type="#_x0000_t75" style="width:9.2pt;height:11.5pt" o:ole="" fillcolor="window">
                  <v:imagedata r:id="rId14" o:title=""/>
                </v:shape>
                <o:OLEObject Type="Embed" ProgID="Equation.3" ShapeID="_x0000_i1040" DrawAspect="Content" ObjectID="_1625398901" r:id="rId26"/>
              </w:object>
            </w:r>
            <w:r w:rsidRPr="00A120AA">
              <w:rPr>
                <w:b/>
                <w:i/>
                <w:sz w:val="20"/>
                <w:szCs w:val="20"/>
              </w:rPr>
              <w:sym w:font="Symbol" w:char="F044"/>
            </w:r>
            <w:r w:rsidRPr="00A120AA">
              <w:rPr>
                <w:b/>
                <w:i/>
                <w:sz w:val="20"/>
                <w:szCs w:val="20"/>
              </w:rPr>
              <w:t>V</w:t>
            </w:r>
            <w:r w:rsidRPr="00A120AA">
              <w:rPr>
                <w:b/>
                <w:i/>
                <w:sz w:val="20"/>
                <w:szCs w:val="20"/>
                <w:vertAlign w:val="subscript"/>
              </w:rPr>
              <w:t>t</w:t>
            </w:r>
            <w:r w:rsidRPr="00A120AA">
              <w:rPr>
                <w:b/>
                <w:i/>
                <w:sz w:val="20"/>
                <w:szCs w:val="20"/>
              </w:rPr>
              <w:t>(Ri</w:t>
            </w:r>
            <w:r w:rsidRPr="00A120AA">
              <w:rPr>
                <w:b/>
                <w:i/>
                <w:sz w:val="20"/>
                <w:szCs w:val="20"/>
                <w:vertAlign w:val="subscript"/>
              </w:rPr>
              <w:t>t-2</w:t>
            </w:r>
            <w:r w:rsidRPr="00A120AA">
              <w:rPr>
                <w:b/>
                <w:i/>
                <w:sz w:val="20"/>
                <w:szCs w:val="20"/>
              </w:rPr>
              <w:t>)</w:t>
            </w:r>
            <w:r w:rsidRPr="00A120AA">
              <w:rPr>
                <w:sz w:val="20"/>
                <w:szCs w:val="20"/>
              </w:rPr>
              <w:t xml:space="preserve"> (diferenta intre rata inflatiei prognozata si rata inflatiei realizata), conform definitiei KV</w:t>
            </w:r>
            <w:r w:rsidRPr="00A120AA">
              <w:rPr>
                <w:sz w:val="20"/>
                <w:szCs w:val="20"/>
                <w:vertAlign w:val="subscript"/>
              </w:rPr>
              <w:t>t,c</w:t>
            </w:r>
            <w:r w:rsidRPr="00A120AA">
              <w:rPr>
                <w:sz w:val="20"/>
                <w:szCs w:val="20"/>
              </w:rPr>
              <w:t xml:space="preserve"> de la art. 77. </w:t>
            </w:r>
          </w:p>
          <w:p w:rsidR="008C2B3F" w:rsidRPr="00A120AA" w:rsidRDefault="008C2B3F" w:rsidP="008C2B3F">
            <w:pPr>
              <w:pStyle w:val="BodyText"/>
              <w:tabs>
                <w:tab w:val="left" w:pos="1170"/>
              </w:tabs>
              <w:rPr>
                <w:sz w:val="20"/>
                <w:szCs w:val="20"/>
              </w:rPr>
            </w:pPr>
          </w:p>
          <w:p w:rsidR="008C2B3F" w:rsidRPr="00A120AA" w:rsidRDefault="008C2B3F" w:rsidP="008C2B3F">
            <w:pPr>
              <w:pStyle w:val="BodyText"/>
              <w:tabs>
                <w:tab w:val="left" w:pos="1170"/>
              </w:tabs>
              <w:rPr>
                <w:sz w:val="20"/>
                <w:szCs w:val="20"/>
              </w:rPr>
            </w:pPr>
            <w:r w:rsidRPr="00A120AA">
              <w:rPr>
                <w:sz w:val="20"/>
                <w:szCs w:val="20"/>
              </w:rPr>
              <w:t>Inlocuirea semnului „–„ su semnul „</w:t>
            </w:r>
            <w:r w:rsidRPr="00A120AA">
              <w:rPr>
                <w:b/>
                <w:i/>
                <w:position w:val="-4"/>
                <w:sz w:val="20"/>
                <w:szCs w:val="20"/>
              </w:rPr>
              <w:object w:dxaOrig="220" w:dyaOrig="240">
                <v:shape id="_x0000_i1041" type="#_x0000_t75" style="width:9.2pt;height:11.5pt" o:ole="" fillcolor="window">
                  <v:imagedata r:id="rId14" o:title=""/>
                </v:shape>
                <o:OLEObject Type="Embed" ProgID="Equation.3" ShapeID="_x0000_i1041" DrawAspect="Content" ObjectID="_1625398902" r:id="rId27"/>
              </w:object>
            </w:r>
            <w:r w:rsidRPr="00A120AA">
              <w:rPr>
                <w:sz w:val="20"/>
                <w:szCs w:val="20"/>
              </w:rPr>
              <w:t>”</w:t>
            </w:r>
            <w:r w:rsidRPr="00A120AA">
              <w:rPr>
                <w:b/>
                <w:i/>
                <w:sz w:val="20"/>
                <w:szCs w:val="20"/>
              </w:rPr>
              <w:t xml:space="preserve"> </w:t>
            </w:r>
            <w:r w:rsidRPr="00A120AA">
              <w:rPr>
                <w:sz w:val="20"/>
                <w:szCs w:val="20"/>
              </w:rPr>
              <w:t xml:space="preserve">la corectia de mentenanta </w:t>
            </w:r>
            <w:r w:rsidRPr="00A120AA">
              <w:rPr>
                <w:b/>
                <w:i/>
                <w:position w:val="-4"/>
                <w:sz w:val="20"/>
                <w:szCs w:val="20"/>
              </w:rPr>
              <w:object w:dxaOrig="220" w:dyaOrig="240">
                <v:shape id="_x0000_i1042" type="#_x0000_t75" style="width:9.2pt;height:11.5pt" o:ole="" fillcolor="window">
                  <v:imagedata r:id="rId14" o:title=""/>
                </v:shape>
                <o:OLEObject Type="Embed" ProgID="Equation.3" ShapeID="_x0000_i1042" DrawAspect="Content" ObjectID="_1625398903" r:id="rId28"/>
              </w:object>
            </w:r>
            <w:r w:rsidRPr="00A120AA">
              <w:rPr>
                <w:rFonts w:eastAsia="Batang"/>
                <w:b/>
                <w:i/>
                <w:sz w:val="20"/>
                <w:szCs w:val="20"/>
                <w:lang w:eastAsia="ko-KR"/>
              </w:rPr>
              <w:t>ΔV</w:t>
            </w:r>
            <w:r w:rsidRPr="00A120AA">
              <w:rPr>
                <w:rFonts w:eastAsia="Batang"/>
                <w:b/>
                <w:i/>
                <w:sz w:val="20"/>
                <w:szCs w:val="20"/>
                <w:vertAlign w:val="subscript"/>
                <w:lang w:eastAsia="ko-KR"/>
              </w:rPr>
              <w:t>t</w:t>
            </w:r>
            <w:r w:rsidRPr="00A120AA">
              <w:rPr>
                <w:rFonts w:eastAsia="Batang"/>
                <w:b/>
                <w:i/>
                <w:sz w:val="20"/>
                <w:szCs w:val="20"/>
                <w:lang w:eastAsia="ko-KR"/>
              </w:rPr>
              <w:t>(MEN</w:t>
            </w:r>
            <w:r w:rsidRPr="00A120AA">
              <w:rPr>
                <w:rFonts w:eastAsia="Batang"/>
                <w:b/>
                <w:i/>
                <w:sz w:val="20"/>
                <w:szCs w:val="20"/>
                <w:vertAlign w:val="subscript"/>
                <w:lang w:eastAsia="ko-KR"/>
              </w:rPr>
              <w:t>t-2</w:t>
            </w:r>
            <w:r w:rsidRPr="00A120AA">
              <w:rPr>
                <w:rFonts w:eastAsia="Batang"/>
                <w:b/>
                <w:i/>
                <w:sz w:val="20"/>
                <w:szCs w:val="20"/>
                <w:lang w:eastAsia="ko-KR"/>
              </w:rPr>
              <w:t>)</w:t>
            </w:r>
            <w:r w:rsidRPr="00A120AA">
              <w:rPr>
                <w:sz w:val="20"/>
                <w:szCs w:val="20"/>
              </w:rPr>
              <w:t>, pentru a reflecta posibilitatea acceptarii unui cost suplimentar de catre ANRE in urma analizarii justificarilor OTS</w:t>
            </w:r>
          </w:p>
          <w:p w:rsidR="008C2B3F" w:rsidRPr="00A120AA" w:rsidRDefault="008C2B3F" w:rsidP="008C2B3F">
            <w:pPr>
              <w:pStyle w:val="BodyText"/>
              <w:tabs>
                <w:tab w:val="left" w:pos="1170"/>
              </w:tabs>
              <w:rPr>
                <w:sz w:val="20"/>
                <w:szCs w:val="20"/>
              </w:rPr>
            </w:pPr>
          </w:p>
          <w:p w:rsidR="008C2B3F" w:rsidRPr="00A120AA" w:rsidRDefault="008C2B3F" w:rsidP="008C2B3F">
            <w:pPr>
              <w:pStyle w:val="BodyText"/>
              <w:tabs>
                <w:tab w:val="left" w:pos="1170"/>
              </w:tabs>
              <w:rPr>
                <w:sz w:val="20"/>
                <w:szCs w:val="20"/>
              </w:rPr>
            </w:pPr>
            <w:r w:rsidRPr="00A120AA">
              <w:rPr>
                <w:sz w:val="20"/>
                <w:szCs w:val="20"/>
              </w:rPr>
              <w:t>Inlocuirea semnului „–„ su semnul „</w:t>
            </w:r>
            <w:r w:rsidRPr="00A120AA">
              <w:rPr>
                <w:b/>
                <w:i/>
                <w:position w:val="-4"/>
                <w:sz w:val="20"/>
                <w:szCs w:val="20"/>
              </w:rPr>
              <w:object w:dxaOrig="220" w:dyaOrig="240">
                <v:shape id="_x0000_i1043" type="#_x0000_t75" style="width:9.2pt;height:11.5pt" o:ole="" fillcolor="window">
                  <v:imagedata r:id="rId14" o:title=""/>
                </v:shape>
                <o:OLEObject Type="Embed" ProgID="Equation.3" ShapeID="_x0000_i1043" DrawAspect="Content" ObjectID="_1625398904" r:id="rId29"/>
              </w:object>
            </w:r>
            <w:r w:rsidRPr="00A120AA">
              <w:rPr>
                <w:sz w:val="20"/>
                <w:szCs w:val="20"/>
              </w:rPr>
              <w:t>”</w:t>
            </w:r>
            <w:r w:rsidRPr="00A120AA">
              <w:rPr>
                <w:b/>
                <w:i/>
                <w:sz w:val="20"/>
                <w:szCs w:val="20"/>
              </w:rPr>
              <w:t xml:space="preserve"> </w:t>
            </w:r>
            <w:r w:rsidRPr="00A120AA">
              <w:rPr>
                <w:sz w:val="20"/>
                <w:szCs w:val="20"/>
              </w:rPr>
              <w:t xml:space="preserve">la corectia de investitii </w:t>
            </w:r>
            <w:r w:rsidRPr="00A120AA">
              <w:rPr>
                <w:b/>
                <w:i/>
                <w:position w:val="-4"/>
                <w:sz w:val="20"/>
                <w:szCs w:val="20"/>
              </w:rPr>
              <w:object w:dxaOrig="220" w:dyaOrig="240">
                <v:shape id="_x0000_i1044" type="#_x0000_t75" style="width:9.2pt;height:11.5pt" o:ole="" fillcolor="window">
                  <v:imagedata r:id="rId14" o:title=""/>
                </v:shape>
                <o:OLEObject Type="Embed" ProgID="Equation.3" ShapeID="_x0000_i1044" DrawAspect="Content" ObjectID="_1625398905" r:id="rId30"/>
              </w:object>
            </w:r>
            <w:r w:rsidRPr="00A120AA">
              <w:rPr>
                <w:rFonts w:eastAsia="Batang"/>
                <w:b/>
                <w:i/>
                <w:sz w:val="20"/>
                <w:szCs w:val="20"/>
                <w:lang w:eastAsia="ko-KR"/>
              </w:rPr>
              <w:t>ΔV</w:t>
            </w:r>
            <w:r w:rsidRPr="00A120AA">
              <w:rPr>
                <w:rFonts w:eastAsia="Batang"/>
                <w:b/>
                <w:i/>
                <w:sz w:val="20"/>
                <w:szCs w:val="20"/>
                <w:vertAlign w:val="subscript"/>
                <w:lang w:eastAsia="ko-KR"/>
              </w:rPr>
              <w:t>t</w:t>
            </w:r>
            <w:r w:rsidRPr="00A120AA">
              <w:rPr>
                <w:rFonts w:eastAsia="Batang"/>
                <w:b/>
                <w:i/>
                <w:sz w:val="20"/>
                <w:szCs w:val="20"/>
                <w:lang w:eastAsia="ko-KR"/>
              </w:rPr>
              <w:t>(I</w:t>
            </w:r>
            <w:r w:rsidRPr="00A120AA">
              <w:rPr>
                <w:rFonts w:eastAsia="Batang"/>
                <w:b/>
                <w:i/>
                <w:sz w:val="20"/>
                <w:szCs w:val="20"/>
                <w:vertAlign w:val="subscript"/>
                <w:lang w:eastAsia="ko-KR"/>
              </w:rPr>
              <w:t>t-2</w:t>
            </w:r>
            <w:r w:rsidRPr="00A120AA">
              <w:rPr>
                <w:rFonts w:eastAsia="Batang"/>
                <w:b/>
                <w:i/>
                <w:sz w:val="20"/>
                <w:szCs w:val="20"/>
                <w:lang w:eastAsia="ko-KR"/>
              </w:rPr>
              <w:t>)</w:t>
            </w:r>
            <w:r w:rsidRPr="00A120AA">
              <w:rPr>
                <w:sz w:val="20"/>
                <w:szCs w:val="20"/>
              </w:rPr>
              <w:t>, pentru a reflecta in mod corect investitiile realizate de OTS din Sectiunea II a programului de investitii aprobat pentru perioada de reglementare (partea care nu a fost inclusa ex-ante in calculul tarifului/BAR)</w:t>
            </w:r>
          </w:p>
          <w:p w:rsidR="008C2B3F" w:rsidRPr="00A120AA" w:rsidRDefault="008C2B3F" w:rsidP="008C2B3F">
            <w:pPr>
              <w:pStyle w:val="BodyText"/>
              <w:tabs>
                <w:tab w:val="left" w:pos="1170"/>
              </w:tabs>
              <w:rPr>
                <w:sz w:val="20"/>
                <w:szCs w:val="20"/>
              </w:rPr>
            </w:pPr>
          </w:p>
          <w:p w:rsidR="008C2B3F" w:rsidRPr="00A120AA" w:rsidRDefault="008C2B3F" w:rsidP="008C2B3F">
            <w:pPr>
              <w:pStyle w:val="BodyText"/>
              <w:tabs>
                <w:tab w:val="left" w:pos="1170"/>
              </w:tabs>
              <w:rPr>
                <w:sz w:val="20"/>
                <w:szCs w:val="20"/>
              </w:rPr>
            </w:pPr>
          </w:p>
          <w:p w:rsidR="008C2B3F" w:rsidRPr="00A120AA" w:rsidRDefault="008C2B3F" w:rsidP="008C2B3F">
            <w:pPr>
              <w:pStyle w:val="BodyText"/>
              <w:tabs>
                <w:tab w:val="left" w:pos="1170"/>
              </w:tabs>
              <w:rPr>
                <w:sz w:val="20"/>
                <w:szCs w:val="20"/>
              </w:rPr>
            </w:pPr>
          </w:p>
          <w:p w:rsidR="008C2B3F" w:rsidRPr="00A120AA" w:rsidRDefault="008C2B3F" w:rsidP="008C2B3F">
            <w:pPr>
              <w:pStyle w:val="BodyText"/>
              <w:tabs>
                <w:tab w:val="left" w:pos="1170"/>
              </w:tabs>
              <w:rPr>
                <w:sz w:val="20"/>
                <w:szCs w:val="20"/>
              </w:rPr>
            </w:pPr>
          </w:p>
          <w:p w:rsidR="008C2B3F" w:rsidRPr="00A120AA" w:rsidRDefault="008C2B3F" w:rsidP="008C2B3F">
            <w:pPr>
              <w:pStyle w:val="BodyText"/>
              <w:tabs>
                <w:tab w:val="left" w:pos="1170"/>
              </w:tabs>
              <w:rPr>
                <w:sz w:val="20"/>
                <w:szCs w:val="20"/>
              </w:rPr>
            </w:pPr>
          </w:p>
          <w:p w:rsidR="008C2B3F" w:rsidRPr="00A120AA" w:rsidRDefault="008C2B3F" w:rsidP="008C2B3F">
            <w:pPr>
              <w:pStyle w:val="BodyText"/>
              <w:tabs>
                <w:tab w:val="left" w:pos="1170"/>
              </w:tabs>
              <w:rPr>
                <w:sz w:val="20"/>
                <w:szCs w:val="20"/>
              </w:rPr>
            </w:pPr>
          </w:p>
          <w:p w:rsidR="008C2B3F" w:rsidRPr="00A120AA" w:rsidRDefault="008C2B3F" w:rsidP="008C2B3F">
            <w:pPr>
              <w:pStyle w:val="BodyText"/>
              <w:tabs>
                <w:tab w:val="left" w:pos="1170"/>
              </w:tabs>
              <w:rPr>
                <w:sz w:val="20"/>
                <w:szCs w:val="20"/>
              </w:rPr>
            </w:pPr>
          </w:p>
          <w:p w:rsidR="008C2B3F" w:rsidRPr="00A120AA" w:rsidRDefault="008C2B3F" w:rsidP="008C2B3F">
            <w:pPr>
              <w:pStyle w:val="BodyText"/>
              <w:tabs>
                <w:tab w:val="left" w:pos="1170"/>
              </w:tabs>
              <w:rPr>
                <w:sz w:val="20"/>
                <w:szCs w:val="20"/>
              </w:rPr>
            </w:pPr>
          </w:p>
          <w:p w:rsidR="008C2B3F" w:rsidRPr="00A120AA" w:rsidRDefault="008C2B3F" w:rsidP="008C2B3F">
            <w:pPr>
              <w:pStyle w:val="BodyText"/>
              <w:tabs>
                <w:tab w:val="left" w:pos="1170"/>
              </w:tabs>
              <w:rPr>
                <w:sz w:val="20"/>
                <w:szCs w:val="20"/>
              </w:rPr>
            </w:pPr>
          </w:p>
          <w:p w:rsidR="008C2B3F" w:rsidRPr="00A120AA" w:rsidRDefault="008C2B3F" w:rsidP="008C2B3F">
            <w:pPr>
              <w:pStyle w:val="BodyText"/>
              <w:tabs>
                <w:tab w:val="left" w:pos="1170"/>
              </w:tabs>
              <w:rPr>
                <w:sz w:val="20"/>
                <w:szCs w:val="20"/>
              </w:rPr>
            </w:pPr>
          </w:p>
          <w:p w:rsidR="008C2B3F" w:rsidRPr="00A120AA" w:rsidRDefault="008C2B3F" w:rsidP="008C2B3F">
            <w:pPr>
              <w:pStyle w:val="BodyText"/>
              <w:tabs>
                <w:tab w:val="left" w:pos="1170"/>
              </w:tabs>
              <w:rPr>
                <w:sz w:val="20"/>
                <w:szCs w:val="20"/>
              </w:rPr>
            </w:pPr>
          </w:p>
          <w:p w:rsidR="008C2B3F" w:rsidRPr="00A120AA" w:rsidRDefault="008C2B3F" w:rsidP="008C2B3F">
            <w:pPr>
              <w:pStyle w:val="BodyText"/>
              <w:tabs>
                <w:tab w:val="left" w:pos="1170"/>
              </w:tabs>
              <w:rPr>
                <w:sz w:val="20"/>
                <w:szCs w:val="20"/>
              </w:rPr>
            </w:pPr>
          </w:p>
          <w:p w:rsidR="008C2B3F" w:rsidRPr="00A120AA" w:rsidRDefault="008C2B3F" w:rsidP="008C2B3F">
            <w:pPr>
              <w:pStyle w:val="BodyText"/>
              <w:tabs>
                <w:tab w:val="left" w:pos="1170"/>
              </w:tabs>
              <w:rPr>
                <w:sz w:val="20"/>
                <w:szCs w:val="20"/>
              </w:rPr>
            </w:pPr>
          </w:p>
          <w:p w:rsidR="008C2B3F" w:rsidRPr="00A120AA" w:rsidRDefault="008C2B3F" w:rsidP="008C2B3F">
            <w:pPr>
              <w:pStyle w:val="BodyText"/>
              <w:tabs>
                <w:tab w:val="left" w:pos="1170"/>
              </w:tabs>
              <w:rPr>
                <w:sz w:val="20"/>
                <w:szCs w:val="20"/>
              </w:rPr>
            </w:pPr>
          </w:p>
          <w:p w:rsidR="008C2B3F" w:rsidRPr="00A120AA" w:rsidRDefault="008C2B3F" w:rsidP="008C2B3F">
            <w:pPr>
              <w:pStyle w:val="BodyText"/>
              <w:tabs>
                <w:tab w:val="left" w:pos="1170"/>
              </w:tabs>
              <w:rPr>
                <w:sz w:val="20"/>
                <w:szCs w:val="20"/>
              </w:rPr>
            </w:pPr>
          </w:p>
          <w:p w:rsidR="008C2B3F" w:rsidRPr="00A120AA" w:rsidRDefault="008C2B3F" w:rsidP="008C2B3F">
            <w:pPr>
              <w:pStyle w:val="BodyText"/>
              <w:tabs>
                <w:tab w:val="left" w:pos="1170"/>
              </w:tabs>
              <w:rPr>
                <w:sz w:val="20"/>
                <w:szCs w:val="20"/>
              </w:rPr>
            </w:pPr>
          </w:p>
          <w:p w:rsidR="008C2B3F" w:rsidRPr="00A120AA" w:rsidRDefault="008C2B3F" w:rsidP="008C2B3F">
            <w:pPr>
              <w:pStyle w:val="BodyText"/>
              <w:tabs>
                <w:tab w:val="left" w:pos="1170"/>
              </w:tabs>
              <w:rPr>
                <w:sz w:val="20"/>
                <w:szCs w:val="20"/>
              </w:rPr>
            </w:pPr>
          </w:p>
          <w:p w:rsidR="008C2B3F" w:rsidRPr="00A120AA" w:rsidRDefault="008C2B3F" w:rsidP="008C2B3F">
            <w:pPr>
              <w:pStyle w:val="BodyText"/>
              <w:tabs>
                <w:tab w:val="left" w:pos="1170"/>
              </w:tabs>
              <w:rPr>
                <w:sz w:val="20"/>
                <w:szCs w:val="20"/>
              </w:rPr>
            </w:pPr>
          </w:p>
          <w:p w:rsidR="008C2B3F" w:rsidRPr="00A120AA" w:rsidRDefault="008C2B3F" w:rsidP="008C2B3F">
            <w:pPr>
              <w:pStyle w:val="BodyText"/>
              <w:tabs>
                <w:tab w:val="left" w:pos="1170"/>
              </w:tabs>
              <w:rPr>
                <w:sz w:val="20"/>
                <w:szCs w:val="20"/>
              </w:rPr>
            </w:pPr>
          </w:p>
          <w:p w:rsidR="008C2B3F" w:rsidRPr="00A120AA" w:rsidRDefault="008C2B3F" w:rsidP="008C2B3F">
            <w:pPr>
              <w:pStyle w:val="BodyText"/>
              <w:tabs>
                <w:tab w:val="left" w:pos="1170"/>
              </w:tabs>
              <w:rPr>
                <w:sz w:val="20"/>
                <w:szCs w:val="20"/>
              </w:rPr>
            </w:pPr>
          </w:p>
          <w:p w:rsidR="008C2B3F" w:rsidRPr="00A120AA" w:rsidRDefault="008C2B3F" w:rsidP="008C2B3F">
            <w:pPr>
              <w:pStyle w:val="BodyText"/>
              <w:tabs>
                <w:tab w:val="left" w:pos="1170"/>
              </w:tabs>
              <w:rPr>
                <w:sz w:val="20"/>
                <w:szCs w:val="20"/>
              </w:rPr>
            </w:pPr>
          </w:p>
          <w:p w:rsidR="008C2B3F" w:rsidRPr="00A120AA" w:rsidRDefault="008C2B3F" w:rsidP="008C2B3F">
            <w:pPr>
              <w:pStyle w:val="BodyText"/>
              <w:tabs>
                <w:tab w:val="left" w:pos="1170"/>
              </w:tabs>
              <w:rPr>
                <w:sz w:val="20"/>
                <w:szCs w:val="20"/>
              </w:rPr>
            </w:pPr>
          </w:p>
          <w:p w:rsidR="008C2B3F" w:rsidRPr="00A120AA" w:rsidRDefault="008C2B3F" w:rsidP="008C2B3F">
            <w:pPr>
              <w:pStyle w:val="BodyText"/>
              <w:tabs>
                <w:tab w:val="left" w:pos="1170"/>
              </w:tabs>
              <w:rPr>
                <w:sz w:val="20"/>
                <w:szCs w:val="20"/>
              </w:rPr>
            </w:pPr>
          </w:p>
          <w:p w:rsidR="008C2B3F" w:rsidRPr="00A120AA" w:rsidRDefault="008C2B3F" w:rsidP="008C2B3F">
            <w:pPr>
              <w:pStyle w:val="BodyText"/>
              <w:tabs>
                <w:tab w:val="left" w:pos="1170"/>
              </w:tabs>
              <w:rPr>
                <w:sz w:val="20"/>
                <w:szCs w:val="20"/>
              </w:rPr>
            </w:pPr>
          </w:p>
          <w:p w:rsidR="008C2B3F" w:rsidRPr="00A120AA" w:rsidRDefault="008C2B3F" w:rsidP="008C2B3F">
            <w:pPr>
              <w:pStyle w:val="BodyText"/>
              <w:tabs>
                <w:tab w:val="left" w:pos="1170"/>
              </w:tabs>
              <w:rPr>
                <w:sz w:val="20"/>
                <w:szCs w:val="20"/>
              </w:rPr>
            </w:pPr>
          </w:p>
          <w:p w:rsidR="008C2B3F" w:rsidRPr="00A120AA" w:rsidRDefault="008C2B3F" w:rsidP="008C2B3F">
            <w:pPr>
              <w:pStyle w:val="BodyText"/>
              <w:tabs>
                <w:tab w:val="left" w:pos="1170"/>
              </w:tabs>
              <w:rPr>
                <w:sz w:val="20"/>
                <w:szCs w:val="20"/>
              </w:rPr>
            </w:pPr>
          </w:p>
          <w:p w:rsidR="008C2B3F" w:rsidRPr="00A120AA" w:rsidRDefault="008C2B3F" w:rsidP="008C2B3F">
            <w:pPr>
              <w:pStyle w:val="BodyText"/>
              <w:tabs>
                <w:tab w:val="left" w:pos="1170"/>
              </w:tabs>
              <w:rPr>
                <w:sz w:val="20"/>
                <w:szCs w:val="20"/>
              </w:rPr>
            </w:pPr>
          </w:p>
          <w:p w:rsidR="008C2B3F" w:rsidRPr="00A120AA" w:rsidRDefault="008C2B3F" w:rsidP="008C2B3F">
            <w:pPr>
              <w:pStyle w:val="BodyText"/>
              <w:tabs>
                <w:tab w:val="left" w:pos="1170"/>
              </w:tabs>
              <w:rPr>
                <w:sz w:val="20"/>
                <w:szCs w:val="20"/>
              </w:rPr>
            </w:pPr>
          </w:p>
          <w:p w:rsidR="008C2B3F" w:rsidRPr="00A120AA" w:rsidRDefault="008C2B3F" w:rsidP="008C2B3F">
            <w:pPr>
              <w:pStyle w:val="BodyText"/>
              <w:tabs>
                <w:tab w:val="left" w:pos="1170"/>
              </w:tabs>
              <w:rPr>
                <w:sz w:val="20"/>
                <w:szCs w:val="20"/>
              </w:rPr>
            </w:pPr>
          </w:p>
          <w:p w:rsidR="008C2B3F" w:rsidRPr="00A120AA" w:rsidRDefault="008C2B3F" w:rsidP="008C2B3F">
            <w:pPr>
              <w:pStyle w:val="BodyText"/>
              <w:tabs>
                <w:tab w:val="left" w:pos="1170"/>
              </w:tabs>
              <w:rPr>
                <w:sz w:val="20"/>
                <w:szCs w:val="20"/>
              </w:rPr>
            </w:pPr>
          </w:p>
          <w:p w:rsidR="008C2B3F" w:rsidRPr="00A120AA" w:rsidRDefault="008C2B3F" w:rsidP="008C2B3F">
            <w:pPr>
              <w:tabs>
                <w:tab w:val="left" w:pos="1170"/>
              </w:tabs>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costurilor controlabile cu implementarea regulementelor europene</w:t>
            </w:r>
          </w:p>
          <w:p w:rsidR="008C2B3F" w:rsidRPr="00A120AA" w:rsidRDefault="008C2B3F" w:rsidP="008C2B3F">
            <w:pPr>
              <w:tabs>
                <w:tab w:val="left" w:pos="1170"/>
              </w:tabs>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170"/>
              </w:tabs>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170"/>
              </w:tabs>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170"/>
              </w:tabs>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170"/>
              </w:tabs>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170"/>
              </w:tabs>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170"/>
              </w:tabs>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conform lit d1) nou introdusa</w:t>
            </w:r>
          </w:p>
          <w:p w:rsidR="008C2B3F" w:rsidRPr="00A120AA" w:rsidRDefault="008C2B3F" w:rsidP="008C2B3F">
            <w:pPr>
              <w:pStyle w:val="BodyText"/>
              <w:tabs>
                <w:tab w:val="left" w:pos="1170"/>
              </w:tabs>
              <w:rPr>
                <w:sz w:val="20"/>
                <w:szCs w:val="20"/>
              </w:rPr>
            </w:pPr>
          </w:p>
          <w:p w:rsidR="008C2B3F" w:rsidRPr="00A120AA" w:rsidRDefault="008C2B3F" w:rsidP="008C2B3F">
            <w:pPr>
              <w:pStyle w:val="BodyText"/>
              <w:tabs>
                <w:tab w:val="left" w:pos="1170"/>
              </w:tabs>
              <w:rPr>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tabs>
                <w:tab w:val="left" w:pos="1170"/>
              </w:tabs>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Indreptare eroare de redactare</w:t>
            </w: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tabs>
                <w:tab w:val="left" w:pos="1170"/>
              </w:tabs>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Conform planificarii investitionale pentru perioada de reglementare, organizata pe doua Sectiuni (Sectiunea I: lucrari incluse ex-ante in venitul reglementat/BAR, Sectiunea  II: lucrari neincluse ex-ante in venitul reglementat/BAR)</w:t>
            </w: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tabs>
                <w:tab w:val="left" w:pos="1170"/>
              </w:tabs>
              <w:spacing w:after="0" w:line="240" w:lineRule="auto"/>
              <w:jc w:val="both"/>
              <w:rPr>
                <w:rFonts w:ascii="Times New Roman" w:eastAsia="Batang" w:hAnsi="Times New Roman"/>
                <w:sz w:val="20"/>
                <w:szCs w:val="20"/>
                <w:lang w:eastAsia="ko-KR"/>
              </w:rPr>
            </w:pPr>
            <w:r w:rsidRPr="00A120AA">
              <w:rPr>
                <w:rFonts w:ascii="Times New Roman" w:eastAsia="Batang" w:hAnsi="Times New Roman"/>
                <w:sz w:val="20"/>
                <w:szCs w:val="20"/>
                <w:lang w:eastAsia="ko-KR"/>
              </w:rPr>
              <w:t>Este necesara introducerea unui termen in formula, pentru corectia de inflatie prevazuta la art. 77</w:t>
            </w:r>
          </w:p>
          <w:p w:rsidR="008C2B3F" w:rsidRPr="00A120AA" w:rsidRDefault="008C2B3F" w:rsidP="008C2B3F">
            <w:pPr>
              <w:spacing w:after="0" w:line="240" w:lineRule="auto"/>
              <w:jc w:val="both"/>
              <w:rPr>
                <w:rFonts w:ascii="Times New Roman" w:hAnsi="Times New Roman"/>
                <w:sz w:val="20"/>
                <w:szCs w:val="20"/>
              </w:rPr>
            </w:pPr>
          </w:p>
        </w:tc>
        <w:tc>
          <w:tcPr>
            <w:tcW w:w="2608" w:type="dxa"/>
          </w:tcPr>
          <w:p w:rsidR="008C2B3F" w:rsidRDefault="00F94029" w:rsidP="00351077">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acceptă introducerea corecţiilor aferente costurilor cu securitatea muncii şi ratei inflaţiei.</w:t>
            </w:r>
          </w:p>
          <w:p w:rsidR="00F94029" w:rsidRDefault="00F94029" w:rsidP="00351077">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Costurile cu regulamentele europene sunt tratate ca şi cheltuieli speciale.</w:t>
            </w:r>
          </w:p>
          <w:p w:rsidR="00DB32DE" w:rsidRDefault="00DB32DE" w:rsidP="00351077">
            <w:pPr>
              <w:tabs>
                <w:tab w:val="left" w:pos="964"/>
                <w:tab w:val="left" w:pos="1080"/>
              </w:tabs>
              <w:spacing w:after="0" w:line="240" w:lineRule="auto"/>
              <w:jc w:val="both"/>
              <w:rPr>
                <w:rFonts w:ascii="Times New Roman" w:eastAsia="Batang" w:hAnsi="Times New Roman"/>
                <w:sz w:val="20"/>
                <w:szCs w:val="20"/>
                <w:lang w:eastAsia="ko-KR"/>
              </w:rPr>
            </w:pPr>
          </w:p>
          <w:p w:rsidR="00DB32DE" w:rsidRPr="00A120AA" w:rsidRDefault="00DB32DE" w:rsidP="00351077">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Corecţia de mentenanţă nu poate fi pozitivă, la fel şi cea de investiţii.</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120" w:line="240" w:lineRule="auto"/>
              <w:jc w:val="both"/>
              <w:rPr>
                <w:rFonts w:ascii="Times New Roman" w:eastAsia="Times New Roman" w:hAnsi="Times New Roman"/>
                <w:b/>
                <w:sz w:val="20"/>
                <w:szCs w:val="20"/>
                <w:lang w:eastAsia="ro-RO"/>
              </w:rPr>
            </w:pP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p>
        </w:tc>
        <w:tc>
          <w:tcPr>
            <w:tcW w:w="1349" w:type="dxa"/>
          </w:tcPr>
          <w:p w:rsidR="008C2B3F" w:rsidRPr="00A120AA" w:rsidRDefault="008C2B3F" w:rsidP="008C2B3F">
            <w:pPr>
              <w:spacing w:after="0" w:line="240" w:lineRule="auto"/>
              <w:rPr>
                <w:rFonts w:ascii="Times New Roman" w:eastAsia="Times New Roman" w:hAnsi="Times New Roman"/>
                <w:b/>
                <w:sz w:val="20"/>
                <w:szCs w:val="20"/>
                <w:lang w:eastAsia="ro-RO"/>
              </w:rPr>
            </w:pPr>
          </w:p>
        </w:tc>
        <w:tc>
          <w:tcPr>
            <w:tcW w:w="3612" w:type="dxa"/>
            <w:shd w:val="clear" w:color="auto" w:fill="auto"/>
          </w:tcPr>
          <w:p w:rsidR="008C2B3F" w:rsidRPr="00A120AA" w:rsidRDefault="008C2B3F" w:rsidP="008C2B3F">
            <w:pPr>
              <w:pStyle w:val="BodyText"/>
              <w:tabs>
                <w:tab w:val="left" w:pos="1170"/>
              </w:tabs>
              <w:autoSpaceDE/>
              <w:autoSpaceDN/>
              <w:jc w:val="both"/>
              <w:rPr>
                <w:rFonts w:eastAsia="Times New Roman"/>
                <w:b/>
                <w:sz w:val="20"/>
                <w:szCs w:val="20"/>
              </w:rPr>
            </w:pPr>
            <w:r w:rsidRPr="00A120AA">
              <w:rPr>
                <w:b/>
                <w:sz w:val="20"/>
                <w:szCs w:val="20"/>
              </w:rPr>
              <w:t>(4)</w:t>
            </w:r>
            <w:r w:rsidRPr="00A120AA">
              <w:rPr>
                <w:rFonts w:eastAsia="Times New Roman"/>
                <w:b/>
                <w:sz w:val="20"/>
                <w:szCs w:val="20"/>
              </w:rPr>
              <w:t xml:space="preserve"> Corectia de inflatie prevazuta la k) se calculeaza pe baza unei metode stabilite de ANRE si comunicata OTS</w:t>
            </w:r>
          </w:p>
          <w:p w:rsidR="008C2B3F" w:rsidRPr="00A120AA" w:rsidRDefault="008C2B3F" w:rsidP="008C2B3F">
            <w:pPr>
              <w:pStyle w:val="BodyTextIndent3"/>
              <w:spacing w:after="0" w:line="240" w:lineRule="auto"/>
              <w:ind w:left="0"/>
              <w:rPr>
                <w:rFonts w:ascii="Times New Roman" w:hAnsi="Times New Roman"/>
                <w:sz w:val="20"/>
                <w:szCs w:val="20"/>
              </w:rPr>
            </w:pPr>
          </w:p>
        </w:tc>
        <w:tc>
          <w:tcPr>
            <w:tcW w:w="3204" w:type="dxa"/>
            <w:shd w:val="clear" w:color="auto" w:fill="auto"/>
          </w:tcPr>
          <w:p w:rsidR="008C2B3F" w:rsidRPr="00A120AA" w:rsidRDefault="008C2B3F" w:rsidP="008C2B3F">
            <w:pPr>
              <w:pStyle w:val="BodyText"/>
              <w:tabs>
                <w:tab w:val="left" w:pos="1170"/>
              </w:tabs>
              <w:rPr>
                <w:sz w:val="20"/>
                <w:szCs w:val="20"/>
              </w:rPr>
            </w:pPr>
          </w:p>
        </w:tc>
        <w:tc>
          <w:tcPr>
            <w:tcW w:w="2608" w:type="dxa"/>
          </w:tcPr>
          <w:p w:rsidR="008C2B3F" w:rsidRPr="00A120AA" w:rsidRDefault="008C2B3F" w:rsidP="008C2B3F">
            <w:pPr>
              <w:tabs>
                <w:tab w:val="left" w:pos="964"/>
                <w:tab w:val="left" w:pos="1080"/>
              </w:tabs>
              <w:spacing w:after="0" w:line="240" w:lineRule="auto"/>
              <w:jc w:val="both"/>
              <w:rPr>
                <w:rFonts w:ascii="Times New Roman" w:eastAsia="Batang" w:hAnsi="Times New Roman"/>
                <w:sz w:val="20"/>
                <w:szCs w:val="20"/>
                <w:lang w:eastAsia="ko-KR"/>
              </w:rPr>
            </w:pP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120" w:line="240" w:lineRule="auto"/>
              <w:jc w:val="both"/>
              <w:rPr>
                <w:rFonts w:ascii="Times New Roman" w:eastAsia="Times New Roman" w:hAnsi="Times New Roman"/>
                <w:b/>
                <w:sz w:val="20"/>
                <w:szCs w:val="20"/>
                <w:lang w:eastAsia="ro-RO"/>
              </w:rPr>
            </w:pPr>
            <w:r w:rsidRPr="00A120AA">
              <w:rPr>
                <w:rFonts w:ascii="Times New Roman" w:eastAsia="Times New Roman" w:hAnsi="Times New Roman"/>
                <w:b/>
                <w:sz w:val="20"/>
                <w:szCs w:val="20"/>
                <w:lang w:eastAsia="ro-RO"/>
              </w:rPr>
              <w:t>Art. 79</w:t>
            </w: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(6) </w:t>
            </w:r>
            <w:r w:rsidRPr="00A120AA">
              <w:rPr>
                <w:rFonts w:ascii="Times New Roman" w:hAnsi="Times New Roman"/>
                <w:sz w:val="20"/>
                <w:szCs w:val="20"/>
              </w:rPr>
              <w:t xml:space="preserve">Pentru evitarea înregistrării ulterioare a unui nivel semnificativ al corecţiilor datorate modificării cantităţii de energie electrică transportată, în cazul în care autoritatea competentă constată pentru perioada tarifară </w:t>
            </w:r>
            <w:r w:rsidRPr="00A120AA">
              <w:rPr>
                <w:rFonts w:ascii="Times New Roman" w:hAnsi="Times New Roman"/>
                <w:i/>
                <w:sz w:val="20"/>
                <w:szCs w:val="20"/>
              </w:rPr>
              <w:t>t-2</w:t>
            </w:r>
            <w:r w:rsidRPr="00A120AA">
              <w:rPr>
                <w:rFonts w:ascii="Times New Roman" w:hAnsi="Times New Roman"/>
                <w:sz w:val="20"/>
                <w:szCs w:val="20"/>
              </w:rPr>
              <w:t xml:space="preserve"> o creştere mai mare de 3% faţă de cantitatea prognozată, se modifică prognoza de cantitate pentru perioada tarifară </w:t>
            </w:r>
            <w:r w:rsidRPr="00A120AA">
              <w:rPr>
                <w:rFonts w:ascii="Times New Roman" w:hAnsi="Times New Roman"/>
                <w:i/>
                <w:sz w:val="20"/>
                <w:szCs w:val="20"/>
              </w:rPr>
              <w:t>t</w:t>
            </w:r>
            <w:r w:rsidRPr="00A120AA">
              <w:rPr>
                <w:rFonts w:ascii="Times New Roman" w:hAnsi="Times New Roman"/>
                <w:sz w:val="20"/>
                <w:szCs w:val="20"/>
              </w:rPr>
              <w:t xml:space="preserve"> în funcţie de nivelul realizat în perioada tarifară </w:t>
            </w:r>
            <w:r w:rsidRPr="00A120AA">
              <w:rPr>
                <w:rFonts w:ascii="Times New Roman" w:hAnsi="Times New Roman"/>
                <w:i/>
                <w:sz w:val="20"/>
                <w:szCs w:val="20"/>
              </w:rPr>
              <w:t>t-2</w:t>
            </w:r>
            <w:r w:rsidRPr="00A120AA">
              <w:rPr>
                <w:rFonts w:ascii="Times New Roman" w:hAnsi="Times New Roman"/>
                <w:sz w:val="20"/>
                <w:szCs w:val="20"/>
              </w:rPr>
              <w:t xml:space="preserve"> şi cel estimat pentru perioada tarifară </w:t>
            </w:r>
            <w:r w:rsidRPr="00A120AA">
              <w:rPr>
                <w:rFonts w:ascii="Times New Roman" w:hAnsi="Times New Roman"/>
                <w:i/>
                <w:sz w:val="20"/>
                <w:szCs w:val="20"/>
              </w:rPr>
              <w:t>t-1</w:t>
            </w:r>
          </w:p>
        </w:tc>
        <w:tc>
          <w:tcPr>
            <w:tcW w:w="1349" w:type="dxa"/>
          </w:tcPr>
          <w:p w:rsidR="008C2B3F" w:rsidRPr="00A120AA" w:rsidRDefault="008C2B3F" w:rsidP="008C2B3F">
            <w:pPr>
              <w:spacing w:after="0" w:line="240" w:lineRule="auto"/>
              <w:rPr>
                <w:rFonts w:ascii="Times New Roman" w:eastAsia="Times New Roman" w:hAnsi="Times New Roman"/>
                <w:b/>
                <w:sz w:val="20"/>
                <w:szCs w:val="20"/>
                <w:lang w:eastAsia="ro-RO"/>
              </w:rPr>
            </w:pPr>
          </w:p>
        </w:tc>
        <w:tc>
          <w:tcPr>
            <w:tcW w:w="3612" w:type="dxa"/>
            <w:shd w:val="clear" w:color="auto" w:fill="auto"/>
          </w:tcPr>
          <w:p w:rsidR="008C2B3F" w:rsidRPr="00A120AA" w:rsidRDefault="008C2B3F" w:rsidP="008C2B3F">
            <w:pPr>
              <w:pStyle w:val="BodyText"/>
              <w:tabs>
                <w:tab w:val="left" w:pos="1170"/>
              </w:tabs>
              <w:autoSpaceDE/>
              <w:autoSpaceDN/>
              <w:jc w:val="both"/>
              <w:rPr>
                <w:b/>
                <w:sz w:val="20"/>
                <w:szCs w:val="20"/>
              </w:rPr>
            </w:pPr>
            <w:r w:rsidRPr="00A120AA">
              <w:rPr>
                <w:b/>
                <w:sz w:val="20"/>
                <w:szCs w:val="20"/>
              </w:rPr>
              <w:t>(6)</w:t>
            </w:r>
            <w:r w:rsidRPr="00A120AA">
              <w:rPr>
                <w:sz w:val="20"/>
                <w:szCs w:val="20"/>
              </w:rPr>
              <w:t xml:space="preserve"> Pentru evitarea înregistrării ulterioare a unui nivel semnificativ al corecţiilor datorate modificării cantităţii de energie electrică transportată, în cazul în care autoritatea competentă constată pentru perioada tarifară </w:t>
            </w:r>
            <w:r w:rsidRPr="00A120AA">
              <w:rPr>
                <w:i/>
                <w:sz w:val="20"/>
                <w:szCs w:val="20"/>
              </w:rPr>
              <w:t>t-2</w:t>
            </w:r>
            <w:r w:rsidRPr="00A120AA">
              <w:rPr>
                <w:sz w:val="20"/>
                <w:szCs w:val="20"/>
              </w:rPr>
              <w:t xml:space="preserve"> o creştere mai mare de </w:t>
            </w:r>
            <w:r w:rsidRPr="00A120AA">
              <w:rPr>
                <w:b/>
                <w:strike/>
                <w:sz w:val="20"/>
                <w:szCs w:val="20"/>
              </w:rPr>
              <w:t>3%</w:t>
            </w:r>
            <w:r w:rsidRPr="00A120AA">
              <w:rPr>
                <w:b/>
                <w:sz w:val="20"/>
                <w:szCs w:val="20"/>
              </w:rPr>
              <w:t xml:space="preserve"> 1,5</w:t>
            </w:r>
            <w:r w:rsidRPr="00A120AA">
              <w:rPr>
                <w:sz w:val="20"/>
                <w:szCs w:val="20"/>
              </w:rPr>
              <w:t xml:space="preserve">% faţă de cantitatea prognozată, se modifică prognoza de cantitate pentru perioada tarifară </w:t>
            </w:r>
            <w:r w:rsidRPr="00A120AA">
              <w:rPr>
                <w:i/>
                <w:sz w:val="20"/>
                <w:szCs w:val="20"/>
              </w:rPr>
              <w:t>t</w:t>
            </w:r>
            <w:r w:rsidRPr="00A120AA">
              <w:rPr>
                <w:sz w:val="20"/>
                <w:szCs w:val="20"/>
              </w:rPr>
              <w:t xml:space="preserve"> în funcţie de nivelul realizat în perioada tarifară </w:t>
            </w:r>
            <w:r w:rsidRPr="00A120AA">
              <w:rPr>
                <w:i/>
                <w:sz w:val="20"/>
                <w:szCs w:val="20"/>
              </w:rPr>
              <w:t>t-2</w:t>
            </w:r>
            <w:r w:rsidRPr="00A120AA">
              <w:rPr>
                <w:sz w:val="20"/>
                <w:szCs w:val="20"/>
              </w:rPr>
              <w:t xml:space="preserve"> şi cel estimat pentru perioada tarifară </w:t>
            </w:r>
            <w:r w:rsidRPr="00A120AA">
              <w:rPr>
                <w:i/>
                <w:sz w:val="20"/>
                <w:szCs w:val="20"/>
              </w:rPr>
              <w:t>t-1</w:t>
            </w:r>
            <w:r w:rsidRPr="00A120AA">
              <w:rPr>
                <w:sz w:val="20"/>
                <w:szCs w:val="20"/>
              </w:rPr>
              <w:t>.</w:t>
            </w:r>
          </w:p>
        </w:tc>
        <w:tc>
          <w:tcPr>
            <w:tcW w:w="3204" w:type="dxa"/>
            <w:shd w:val="clear" w:color="auto" w:fill="auto"/>
          </w:tcPr>
          <w:p w:rsidR="008C2B3F" w:rsidRPr="00A120AA" w:rsidRDefault="008C2B3F" w:rsidP="008C2B3F">
            <w:pPr>
              <w:spacing w:after="0" w:line="240" w:lineRule="auto"/>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Consideram ca 3% reprezinta o deviatie anuala foarte mare de la prognoza de cantitate (peste 1,5 TWh), cu un impact major asupra veniturilor. Propunem reducerea acestui prag procentual de la 3% la 1,5% (pana in 1,0 TWh). </w:t>
            </w:r>
          </w:p>
          <w:p w:rsidR="008C2B3F" w:rsidRPr="00A120AA" w:rsidRDefault="008C2B3F" w:rsidP="008C2B3F">
            <w:pPr>
              <w:spacing w:after="0" w:line="240" w:lineRule="auto"/>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val="en-US" w:eastAsia="ro-RO"/>
              </w:rPr>
            </w:pPr>
            <w:r w:rsidRPr="00A120AA">
              <w:rPr>
                <w:rFonts w:ascii="Times New Roman" w:eastAsia="Times New Roman" w:hAnsi="Times New Roman"/>
                <w:sz w:val="20"/>
                <w:szCs w:val="20"/>
                <w:lang w:val="en-US" w:eastAsia="ro-RO"/>
              </w:rPr>
              <w:t>Subliniem totodata ca masura de reglementare adecvata pentru prevenirea deviatiilor ample de venit este stabilirea corecta a modului de recuperare de catre operatorii de retea a costurilor fixe si a costurilor variabile, prin implementarea sistemului tarifar binom cu componenta fixa (lei/MW) pentru recuperarea costurilor fixe si componenta variabila (lei/MWh) pentru recuperarea costurilor variabile. Aceasta este solutia adecvata prin care trebuie tratat riscul de volum</w:t>
            </w:r>
          </w:p>
          <w:p w:rsidR="008C2B3F" w:rsidRPr="00A120AA" w:rsidRDefault="008C2B3F" w:rsidP="008C2B3F">
            <w:pPr>
              <w:pStyle w:val="BodyText"/>
              <w:tabs>
                <w:tab w:val="left" w:pos="1170"/>
              </w:tabs>
              <w:rPr>
                <w:sz w:val="20"/>
                <w:szCs w:val="20"/>
              </w:rPr>
            </w:pPr>
          </w:p>
        </w:tc>
        <w:tc>
          <w:tcPr>
            <w:tcW w:w="2608" w:type="dxa"/>
          </w:tcPr>
          <w:p w:rsidR="008C2B3F" w:rsidRDefault="003925B4"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acceptă</w:t>
            </w:r>
          </w:p>
          <w:p w:rsidR="00903F59" w:rsidRDefault="00903F59" w:rsidP="003925B4">
            <w:pPr>
              <w:tabs>
                <w:tab w:val="left" w:pos="964"/>
                <w:tab w:val="left" w:pos="1080"/>
              </w:tabs>
              <w:spacing w:after="0" w:line="240" w:lineRule="auto"/>
              <w:jc w:val="both"/>
              <w:rPr>
                <w:rFonts w:ascii="Times New Roman" w:eastAsia="Batang" w:hAnsi="Times New Roman"/>
                <w:sz w:val="20"/>
                <w:szCs w:val="20"/>
                <w:lang w:eastAsia="ko-KR"/>
              </w:rPr>
            </w:pPr>
          </w:p>
          <w:p w:rsidR="00903F59" w:rsidRPr="00A120AA" w:rsidRDefault="00903F59" w:rsidP="00903F59">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Avem în vedere cantitatea mult mai mare în cazul OTS faţă de ODC.  În Metodologia aplicabilă ODC s-a introdus o prevedere similară, procentul fiind de 3%.</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120" w:line="240" w:lineRule="auto"/>
              <w:jc w:val="both"/>
              <w:rPr>
                <w:rFonts w:ascii="Times New Roman" w:eastAsia="Times New Roman" w:hAnsi="Times New Roman"/>
                <w:b/>
                <w:sz w:val="20"/>
                <w:szCs w:val="20"/>
                <w:lang w:eastAsia="ro-RO"/>
              </w:rPr>
            </w:pPr>
            <w:r w:rsidRPr="00A120AA">
              <w:rPr>
                <w:rFonts w:ascii="Times New Roman" w:eastAsia="Times New Roman" w:hAnsi="Times New Roman"/>
                <w:b/>
                <w:sz w:val="20"/>
                <w:szCs w:val="20"/>
                <w:lang w:eastAsia="ro-RO"/>
              </w:rPr>
              <w:t>Art. 80</w:t>
            </w:r>
          </w:p>
        </w:tc>
        <w:tc>
          <w:tcPr>
            <w:tcW w:w="3735" w:type="dxa"/>
            <w:shd w:val="clear" w:color="auto" w:fill="auto"/>
          </w:tcPr>
          <w:p w:rsidR="008C2B3F" w:rsidRPr="00A120AA" w:rsidRDefault="008C2B3F" w:rsidP="008C2B3F">
            <w:pPr>
              <w:pStyle w:val="BodyText"/>
              <w:tabs>
                <w:tab w:val="left" w:pos="1170"/>
              </w:tabs>
              <w:rPr>
                <w:sz w:val="20"/>
                <w:szCs w:val="20"/>
              </w:rPr>
            </w:pPr>
            <w:r w:rsidRPr="00A120AA">
              <w:rPr>
                <w:sz w:val="20"/>
                <w:szCs w:val="20"/>
              </w:rPr>
              <w:t xml:space="preserve">(3)Începând cu a doua perioadă de reglementare, valoarea realizată a </w:t>
            </w:r>
            <w:r w:rsidRPr="00A120AA">
              <w:rPr>
                <w:i/>
                <w:sz w:val="20"/>
                <w:szCs w:val="20"/>
              </w:rPr>
              <w:t>CPT</w:t>
            </w:r>
            <w:r w:rsidRPr="00A120AA">
              <w:rPr>
                <w:sz w:val="20"/>
                <w:szCs w:val="20"/>
              </w:rPr>
              <w:t xml:space="preserve"> (MWh) recunoscută de autoritatea competentă este egală cu minimul dintre:</w:t>
            </w:r>
          </w:p>
          <w:p w:rsidR="008C2B3F" w:rsidRPr="00A120AA" w:rsidRDefault="008C2B3F" w:rsidP="008C2B3F">
            <w:pPr>
              <w:spacing w:after="120"/>
              <w:jc w:val="both"/>
              <w:rPr>
                <w:rFonts w:ascii="Times New Roman" w:hAnsi="Times New Roman"/>
                <w:sz w:val="20"/>
                <w:szCs w:val="20"/>
              </w:rPr>
            </w:pPr>
            <w:r w:rsidRPr="00A120AA">
              <w:rPr>
                <w:rFonts w:ascii="Times New Roman" w:hAnsi="Times New Roman"/>
                <w:sz w:val="20"/>
                <w:szCs w:val="20"/>
              </w:rPr>
              <w:t xml:space="preserve">-  produsul dintre cantitatea de energie electrică transportată </w:t>
            </w:r>
            <w:r w:rsidRPr="00A120AA">
              <w:rPr>
                <w:rFonts w:ascii="Times New Roman" w:hAnsi="Times New Roman"/>
                <w:i/>
                <w:sz w:val="20"/>
                <w:szCs w:val="20"/>
              </w:rPr>
              <w:t>Q</w:t>
            </w:r>
            <w:r w:rsidRPr="00A120AA">
              <w:rPr>
                <w:rFonts w:ascii="Times New Roman" w:hAnsi="Times New Roman"/>
                <w:sz w:val="20"/>
                <w:szCs w:val="20"/>
              </w:rPr>
              <w:t xml:space="preserve"> realizată şi </w:t>
            </w:r>
            <w:r w:rsidRPr="00A120AA">
              <w:rPr>
                <w:rFonts w:ascii="Times New Roman" w:hAnsi="Times New Roman"/>
                <w:i/>
                <w:sz w:val="20"/>
                <w:szCs w:val="20"/>
              </w:rPr>
              <w:t>cpt</w:t>
            </w:r>
            <w:r w:rsidRPr="00A120AA">
              <w:rPr>
                <w:rFonts w:ascii="Times New Roman" w:hAnsi="Times New Roman"/>
                <w:sz w:val="20"/>
                <w:szCs w:val="20"/>
              </w:rPr>
              <w:t xml:space="preserve"> (%) reglementat;</w:t>
            </w:r>
          </w:p>
          <w:p w:rsidR="008C2B3F" w:rsidRPr="00A120AA" w:rsidRDefault="008C2B3F" w:rsidP="008C2B3F">
            <w:pPr>
              <w:pStyle w:val="BodyTextIndent3"/>
              <w:spacing w:line="240" w:lineRule="auto"/>
              <w:ind w:left="0"/>
              <w:rPr>
                <w:rFonts w:ascii="Times New Roman" w:hAnsi="Times New Roman"/>
                <w:sz w:val="20"/>
                <w:szCs w:val="20"/>
              </w:rPr>
            </w:pPr>
            <w:r w:rsidRPr="00A120AA">
              <w:rPr>
                <w:rFonts w:ascii="Times New Roman" w:hAnsi="Times New Roman"/>
                <w:sz w:val="20"/>
                <w:szCs w:val="20"/>
              </w:rPr>
              <w:t xml:space="preserve">- produsul dintre cantitatea de energie electrică transportată </w:t>
            </w:r>
            <w:r w:rsidRPr="00A120AA">
              <w:rPr>
                <w:rFonts w:ascii="Times New Roman" w:hAnsi="Times New Roman"/>
                <w:i/>
                <w:sz w:val="20"/>
                <w:szCs w:val="20"/>
              </w:rPr>
              <w:t>Q</w:t>
            </w:r>
            <w:r w:rsidRPr="00A120AA">
              <w:rPr>
                <w:rFonts w:ascii="Times New Roman" w:hAnsi="Times New Roman"/>
                <w:sz w:val="20"/>
                <w:szCs w:val="20"/>
              </w:rPr>
              <w:t xml:space="preserve"> realizată şi </w:t>
            </w:r>
            <w:r w:rsidRPr="00A120AA">
              <w:rPr>
                <w:rFonts w:ascii="Times New Roman" w:hAnsi="Times New Roman"/>
                <w:i/>
                <w:sz w:val="20"/>
                <w:szCs w:val="20"/>
              </w:rPr>
              <w:t>cpt</w:t>
            </w:r>
            <w:r w:rsidRPr="00A120AA">
              <w:rPr>
                <w:rFonts w:ascii="Times New Roman" w:hAnsi="Times New Roman"/>
                <w:sz w:val="20"/>
                <w:szCs w:val="20"/>
              </w:rPr>
              <w:t xml:space="preserve"> (%) realizat în perioada tarifară </w:t>
            </w:r>
            <w:r w:rsidRPr="00A120AA">
              <w:rPr>
                <w:rFonts w:ascii="Times New Roman" w:hAnsi="Times New Roman"/>
                <w:i/>
                <w:sz w:val="20"/>
                <w:szCs w:val="20"/>
              </w:rPr>
              <w:t>t-1</w:t>
            </w:r>
            <w:r w:rsidRPr="00A120AA">
              <w:rPr>
                <w:rFonts w:ascii="Times New Roman" w:hAnsi="Times New Roman"/>
                <w:sz w:val="20"/>
                <w:szCs w:val="20"/>
              </w:rPr>
              <w:t>.</w:t>
            </w:r>
          </w:p>
          <w:p w:rsidR="008C2B3F" w:rsidRPr="00A120AA" w:rsidRDefault="008C2B3F" w:rsidP="008C2B3F">
            <w:pPr>
              <w:pStyle w:val="ListParagraph"/>
              <w:spacing w:after="0" w:line="240" w:lineRule="auto"/>
              <w:ind w:left="750"/>
              <w:jc w:val="both"/>
              <w:rPr>
                <w:rFonts w:ascii="Times New Roman" w:eastAsia="Times New Roman" w:hAnsi="Times New Roman"/>
                <w:sz w:val="20"/>
                <w:szCs w:val="20"/>
                <w:lang w:eastAsia="ro-RO"/>
              </w:rPr>
            </w:pPr>
          </w:p>
        </w:tc>
        <w:tc>
          <w:tcPr>
            <w:tcW w:w="1349" w:type="dxa"/>
          </w:tcPr>
          <w:p w:rsidR="008C2B3F" w:rsidRPr="00A120AA" w:rsidRDefault="008C2B3F" w:rsidP="008C2B3F">
            <w:pPr>
              <w:spacing w:after="0" w:line="240" w:lineRule="auto"/>
              <w:rPr>
                <w:rFonts w:ascii="Times New Roman" w:eastAsia="Times New Roman" w:hAnsi="Times New Roman"/>
                <w:b/>
                <w:sz w:val="20"/>
                <w:szCs w:val="20"/>
                <w:lang w:eastAsia="ro-RO"/>
              </w:rPr>
            </w:pPr>
          </w:p>
        </w:tc>
        <w:tc>
          <w:tcPr>
            <w:tcW w:w="3612" w:type="dxa"/>
            <w:shd w:val="clear" w:color="auto" w:fill="auto"/>
          </w:tcPr>
          <w:p w:rsidR="008C2B3F" w:rsidRPr="00A120AA" w:rsidRDefault="008C2B3F" w:rsidP="008C2B3F">
            <w:pPr>
              <w:tabs>
                <w:tab w:val="left" w:pos="1170"/>
              </w:tabs>
              <w:spacing w:after="0" w:line="240" w:lineRule="auto"/>
              <w:jc w:val="both"/>
              <w:rPr>
                <w:rFonts w:ascii="Times New Roman" w:eastAsia="Times New Roman" w:hAnsi="Times New Roman"/>
                <w:strike/>
                <w:sz w:val="20"/>
                <w:szCs w:val="20"/>
                <w:lang w:eastAsia="ro-RO"/>
              </w:rPr>
            </w:pPr>
            <w:r w:rsidRPr="00A120AA">
              <w:rPr>
                <w:rFonts w:ascii="Times New Roman" w:eastAsia="Times New Roman" w:hAnsi="Times New Roman"/>
                <w:strike/>
                <w:sz w:val="20"/>
                <w:szCs w:val="20"/>
                <w:lang w:eastAsia="ro-RO"/>
              </w:rPr>
              <w:t xml:space="preserve">(3)Începând cu a doua perioadă de reglementare, valoarea realizată a </w:t>
            </w:r>
            <w:r w:rsidRPr="00A120AA">
              <w:rPr>
                <w:rFonts w:ascii="Times New Roman" w:eastAsia="Times New Roman" w:hAnsi="Times New Roman"/>
                <w:i/>
                <w:strike/>
                <w:sz w:val="20"/>
                <w:szCs w:val="20"/>
                <w:lang w:eastAsia="ro-RO"/>
              </w:rPr>
              <w:t>CPT</w:t>
            </w:r>
            <w:r w:rsidRPr="00A120AA">
              <w:rPr>
                <w:rFonts w:ascii="Times New Roman" w:eastAsia="Times New Roman" w:hAnsi="Times New Roman"/>
                <w:strike/>
                <w:sz w:val="20"/>
                <w:szCs w:val="20"/>
                <w:lang w:eastAsia="ro-RO"/>
              </w:rPr>
              <w:t xml:space="preserve"> (MWh) recunoscută de autoritatea competentă este egală cu minimul dintre:</w:t>
            </w:r>
          </w:p>
          <w:p w:rsidR="008C2B3F" w:rsidRPr="00A120AA" w:rsidRDefault="008C2B3F" w:rsidP="008C2B3F">
            <w:pPr>
              <w:spacing w:after="120" w:line="240" w:lineRule="auto"/>
              <w:jc w:val="both"/>
              <w:rPr>
                <w:rFonts w:ascii="Times New Roman" w:eastAsia="Times New Roman" w:hAnsi="Times New Roman"/>
                <w:strike/>
                <w:sz w:val="20"/>
                <w:szCs w:val="20"/>
                <w:lang w:eastAsia="ro-RO"/>
              </w:rPr>
            </w:pPr>
            <w:r w:rsidRPr="00A120AA">
              <w:rPr>
                <w:rFonts w:ascii="Times New Roman" w:eastAsia="Times New Roman" w:hAnsi="Times New Roman"/>
                <w:strike/>
                <w:sz w:val="20"/>
                <w:szCs w:val="20"/>
                <w:lang w:eastAsia="ro-RO"/>
              </w:rPr>
              <w:t xml:space="preserve">-  produsul dintre cantitatea de energie electrică transportată </w:t>
            </w:r>
            <w:r w:rsidRPr="00A120AA">
              <w:rPr>
                <w:rFonts w:ascii="Times New Roman" w:eastAsia="Times New Roman" w:hAnsi="Times New Roman"/>
                <w:i/>
                <w:strike/>
                <w:sz w:val="20"/>
                <w:szCs w:val="20"/>
                <w:lang w:eastAsia="ro-RO"/>
              </w:rPr>
              <w:t>Q</w:t>
            </w:r>
            <w:r w:rsidRPr="00A120AA">
              <w:rPr>
                <w:rFonts w:ascii="Times New Roman" w:eastAsia="Times New Roman" w:hAnsi="Times New Roman"/>
                <w:strike/>
                <w:sz w:val="20"/>
                <w:szCs w:val="20"/>
                <w:lang w:eastAsia="ro-RO"/>
              </w:rPr>
              <w:t xml:space="preserve"> realizată şi </w:t>
            </w:r>
            <w:r w:rsidRPr="00A120AA">
              <w:rPr>
                <w:rFonts w:ascii="Times New Roman" w:eastAsia="Times New Roman" w:hAnsi="Times New Roman"/>
                <w:i/>
                <w:strike/>
                <w:sz w:val="20"/>
                <w:szCs w:val="20"/>
                <w:lang w:eastAsia="ro-RO"/>
              </w:rPr>
              <w:t>cpt</w:t>
            </w:r>
            <w:r w:rsidRPr="00A120AA">
              <w:rPr>
                <w:rFonts w:ascii="Times New Roman" w:eastAsia="Times New Roman" w:hAnsi="Times New Roman"/>
                <w:strike/>
                <w:sz w:val="20"/>
                <w:szCs w:val="20"/>
                <w:lang w:eastAsia="ro-RO"/>
              </w:rPr>
              <w:t xml:space="preserve"> (%) reglementat;</w:t>
            </w:r>
          </w:p>
          <w:p w:rsidR="008C2B3F" w:rsidRPr="00A120AA" w:rsidRDefault="008C2B3F" w:rsidP="008C2B3F">
            <w:pPr>
              <w:spacing w:after="120" w:line="240" w:lineRule="auto"/>
              <w:jc w:val="both"/>
              <w:rPr>
                <w:rFonts w:ascii="Times New Roman" w:eastAsia="Times New Roman" w:hAnsi="Times New Roman"/>
                <w:strike/>
                <w:sz w:val="20"/>
                <w:szCs w:val="20"/>
                <w:lang w:val="en-AU" w:eastAsia="ro-RO"/>
              </w:rPr>
            </w:pPr>
            <w:r w:rsidRPr="00A120AA">
              <w:rPr>
                <w:rFonts w:ascii="Times New Roman" w:eastAsia="Times New Roman" w:hAnsi="Times New Roman"/>
                <w:strike/>
                <w:sz w:val="20"/>
                <w:szCs w:val="20"/>
                <w:lang w:val="en-AU" w:eastAsia="ro-RO"/>
              </w:rPr>
              <w:t xml:space="preserve">- produsul dintre cantitatea de energie electrică transportată </w:t>
            </w:r>
            <w:r w:rsidRPr="00A120AA">
              <w:rPr>
                <w:rFonts w:ascii="Times New Roman" w:eastAsia="Times New Roman" w:hAnsi="Times New Roman"/>
                <w:i/>
                <w:strike/>
                <w:sz w:val="20"/>
                <w:szCs w:val="20"/>
                <w:lang w:val="en-AU" w:eastAsia="ro-RO"/>
              </w:rPr>
              <w:t>Q</w:t>
            </w:r>
            <w:r w:rsidRPr="00A120AA">
              <w:rPr>
                <w:rFonts w:ascii="Times New Roman" w:eastAsia="Times New Roman" w:hAnsi="Times New Roman"/>
                <w:strike/>
                <w:sz w:val="20"/>
                <w:szCs w:val="20"/>
                <w:lang w:val="en-AU" w:eastAsia="ro-RO"/>
              </w:rPr>
              <w:t xml:space="preserve"> realizată şi </w:t>
            </w:r>
            <w:r w:rsidRPr="00A120AA">
              <w:rPr>
                <w:rFonts w:ascii="Times New Roman" w:eastAsia="Times New Roman" w:hAnsi="Times New Roman"/>
                <w:i/>
                <w:strike/>
                <w:sz w:val="20"/>
                <w:szCs w:val="20"/>
                <w:lang w:val="en-AU" w:eastAsia="ro-RO"/>
              </w:rPr>
              <w:t>cpt</w:t>
            </w:r>
            <w:r w:rsidRPr="00A120AA">
              <w:rPr>
                <w:rFonts w:ascii="Times New Roman" w:eastAsia="Times New Roman" w:hAnsi="Times New Roman"/>
                <w:strike/>
                <w:sz w:val="20"/>
                <w:szCs w:val="20"/>
                <w:lang w:val="en-AU" w:eastAsia="ro-RO"/>
              </w:rPr>
              <w:t xml:space="preserve"> (%) realizat în perioada tarifară </w:t>
            </w:r>
            <w:r w:rsidRPr="00A120AA">
              <w:rPr>
                <w:rFonts w:ascii="Times New Roman" w:eastAsia="Times New Roman" w:hAnsi="Times New Roman"/>
                <w:i/>
                <w:strike/>
                <w:sz w:val="20"/>
                <w:szCs w:val="20"/>
                <w:lang w:val="en-AU" w:eastAsia="ro-RO"/>
              </w:rPr>
              <w:t>t-1</w:t>
            </w:r>
            <w:r w:rsidRPr="00A120AA">
              <w:rPr>
                <w:rFonts w:ascii="Times New Roman" w:eastAsia="Times New Roman" w:hAnsi="Times New Roman"/>
                <w:strike/>
                <w:sz w:val="20"/>
                <w:szCs w:val="20"/>
                <w:lang w:val="en-AU" w:eastAsia="ro-RO"/>
              </w:rPr>
              <w:t>.</w:t>
            </w:r>
          </w:p>
          <w:p w:rsidR="008C2B3F" w:rsidRPr="00A120AA" w:rsidRDefault="008C2B3F" w:rsidP="008C2B3F">
            <w:pPr>
              <w:pStyle w:val="BodyText"/>
              <w:tabs>
                <w:tab w:val="left" w:pos="1170"/>
              </w:tabs>
              <w:autoSpaceDE/>
              <w:autoSpaceDN/>
              <w:jc w:val="both"/>
              <w:rPr>
                <w:b/>
                <w:sz w:val="20"/>
                <w:szCs w:val="20"/>
              </w:rPr>
            </w:pPr>
          </w:p>
        </w:tc>
        <w:tc>
          <w:tcPr>
            <w:tcW w:w="3204" w:type="dxa"/>
            <w:shd w:val="clear" w:color="auto" w:fill="auto"/>
          </w:tcPr>
          <w:p w:rsidR="008C2B3F" w:rsidRPr="00A120AA" w:rsidRDefault="008C2B3F" w:rsidP="008C2B3F">
            <w:pPr>
              <w:spacing w:after="120" w:line="240" w:lineRule="auto"/>
              <w:jc w:val="both"/>
              <w:rPr>
                <w:rFonts w:ascii="Times New Roman" w:eastAsia="Times New Roman" w:hAnsi="Times New Roman"/>
                <w:sz w:val="20"/>
                <w:szCs w:val="20"/>
                <w:lang w:val="en-AU" w:eastAsia="ro-RO"/>
              </w:rPr>
            </w:pPr>
            <w:r w:rsidRPr="00A120AA">
              <w:rPr>
                <w:rFonts w:ascii="Times New Roman" w:eastAsia="Times New Roman" w:hAnsi="Times New Roman"/>
                <w:sz w:val="20"/>
                <w:szCs w:val="20"/>
                <w:lang w:eastAsia="ro-RO"/>
              </w:rPr>
              <w:t xml:space="preserve">Marimea cpt (%) realizata intr-un an tarifar nu poate fi considerata ca limita maxima pentru marimea cpt (%) recunoscuta in anul tarifar urmator. Se crediteaza ideea nefundamentata tehnic ca marimea cpt (%) </w:t>
            </w:r>
            <w:r w:rsidRPr="00A120AA">
              <w:rPr>
                <w:rFonts w:ascii="Times New Roman" w:eastAsia="Times New Roman" w:hAnsi="Times New Roman"/>
                <w:sz w:val="20"/>
                <w:szCs w:val="20"/>
                <w:lang w:val="en-AU" w:eastAsia="ro-RO"/>
              </w:rPr>
              <w:t>este un rezultat direct si exclusiv al actiunilor OTS, realitatea tehnica fiind ca OTS nu are niciun control asupra unui numar de factori externi care au o influenta majora asupra marimii pierderilor tehnice inregistrate in reteaua electrica de transport (structura productiei interne de energie electrica, conditiile meteorologice si hidraulicitatea, fluxurile fizice transfrontaliere).</w:t>
            </w:r>
          </w:p>
          <w:p w:rsidR="008C2B3F" w:rsidRPr="00A120AA" w:rsidRDefault="008C2B3F" w:rsidP="008C2B3F">
            <w:pPr>
              <w:spacing w:after="0" w:line="240" w:lineRule="auto"/>
              <w:rPr>
                <w:rFonts w:ascii="Times New Roman" w:eastAsia="Times New Roman" w:hAnsi="Times New Roman"/>
                <w:sz w:val="20"/>
                <w:szCs w:val="20"/>
                <w:lang w:eastAsia="ro-RO"/>
              </w:rPr>
            </w:pPr>
          </w:p>
        </w:tc>
        <w:tc>
          <w:tcPr>
            <w:tcW w:w="2608" w:type="dxa"/>
          </w:tcPr>
          <w:p w:rsidR="008C2B3F" w:rsidRPr="0014616E" w:rsidRDefault="007859FE" w:rsidP="007859FE">
            <w:pPr>
              <w:tabs>
                <w:tab w:val="left" w:pos="964"/>
                <w:tab w:val="left" w:pos="1080"/>
              </w:tabs>
              <w:spacing w:after="0" w:line="240" w:lineRule="auto"/>
              <w:jc w:val="both"/>
              <w:rPr>
                <w:rFonts w:ascii="Times New Roman" w:eastAsia="Batang" w:hAnsi="Times New Roman"/>
                <w:i/>
                <w:sz w:val="20"/>
                <w:szCs w:val="20"/>
                <w:lang w:eastAsia="ko-KR"/>
              </w:rPr>
            </w:pPr>
            <w:r>
              <w:rPr>
                <w:rFonts w:ascii="Times New Roman" w:eastAsia="Batang" w:hAnsi="Times New Roman"/>
                <w:sz w:val="20"/>
                <w:szCs w:val="20"/>
                <w:lang w:eastAsia="ko-KR"/>
              </w:rPr>
              <w:t>Se reformulează</w:t>
            </w:r>
            <w:r w:rsidR="00D04044">
              <w:rPr>
                <w:rFonts w:ascii="Times New Roman" w:eastAsia="Batang" w:hAnsi="Times New Roman"/>
                <w:sz w:val="20"/>
                <w:szCs w:val="20"/>
                <w:lang w:eastAsia="ko-KR"/>
              </w:rPr>
              <w:t xml:space="preserve"> în</w:t>
            </w:r>
            <w:r w:rsidR="0014616E">
              <w:rPr>
                <w:rFonts w:ascii="Times New Roman" w:eastAsia="Batang" w:hAnsi="Times New Roman"/>
                <w:sz w:val="20"/>
                <w:szCs w:val="20"/>
                <w:lang w:eastAsia="ko-KR"/>
              </w:rPr>
              <w:t xml:space="preserve"> sensul că t-1 este de fapt t-2 și trebuie eliminata expresia </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120" w:line="240" w:lineRule="auto"/>
              <w:jc w:val="both"/>
              <w:rPr>
                <w:rFonts w:ascii="Times New Roman" w:eastAsia="Times New Roman" w:hAnsi="Times New Roman"/>
                <w:b/>
                <w:sz w:val="20"/>
                <w:szCs w:val="20"/>
                <w:lang w:eastAsia="ro-RO"/>
              </w:rPr>
            </w:pP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(4)Costurile suplimentare rezultate prin creşterea cantităţii CPT datorată depăşirii cpt reglementat sau a valorii realizate în perioada tarifară anterioară nu se recunosc în cadrul corecţiilor de venit</w:t>
            </w:r>
          </w:p>
          <w:p w:rsidR="008C2B3F" w:rsidRPr="00A120AA" w:rsidRDefault="008C2B3F" w:rsidP="008C2B3F">
            <w:pPr>
              <w:pStyle w:val="BodyText"/>
              <w:tabs>
                <w:tab w:val="left" w:pos="1170"/>
              </w:tabs>
              <w:rPr>
                <w:sz w:val="20"/>
                <w:szCs w:val="20"/>
              </w:rPr>
            </w:pPr>
          </w:p>
        </w:tc>
        <w:tc>
          <w:tcPr>
            <w:tcW w:w="1349" w:type="dxa"/>
          </w:tcPr>
          <w:p w:rsidR="008C2B3F" w:rsidRPr="00A120AA" w:rsidRDefault="008C2B3F" w:rsidP="008C2B3F">
            <w:pPr>
              <w:spacing w:after="0" w:line="240" w:lineRule="auto"/>
              <w:rPr>
                <w:rFonts w:ascii="Times New Roman" w:eastAsia="Times New Roman" w:hAnsi="Times New Roman"/>
                <w:b/>
                <w:sz w:val="20"/>
                <w:szCs w:val="20"/>
                <w:lang w:eastAsia="ro-RO"/>
              </w:rPr>
            </w:pPr>
          </w:p>
        </w:tc>
        <w:tc>
          <w:tcPr>
            <w:tcW w:w="3612"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(4)Costurile suplimentare rezultate prin creşterea cantităţii CPT datorată depăşirii cpt reglementat </w:t>
            </w:r>
            <w:r w:rsidRPr="00A120AA">
              <w:rPr>
                <w:rFonts w:ascii="Times New Roman" w:eastAsia="Times New Roman" w:hAnsi="Times New Roman"/>
                <w:b/>
                <w:strike/>
                <w:sz w:val="20"/>
                <w:szCs w:val="20"/>
                <w:lang w:eastAsia="ro-RO"/>
              </w:rPr>
              <w:t>sau a valorii realizate în perioada tarifară anterioară</w:t>
            </w:r>
            <w:r w:rsidRPr="00A120AA">
              <w:rPr>
                <w:rFonts w:ascii="Times New Roman" w:eastAsia="Times New Roman" w:hAnsi="Times New Roman"/>
                <w:sz w:val="20"/>
                <w:szCs w:val="20"/>
                <w:lang w:eastAsia="ro-RO"/>
              </w:rPr>
              <w:t xml:space="preserve"> nu se recunosc în cadrul corecţiilor de venit</w:t>
            </w:r>
          </w:p>
          <w:p w:rsidR="008C2B3F" w:rsidRPr="00A120AA" w:rsidRDefault="008C2B3F" w:rsidP="008C2B3F">
            <w:pPr>
              <w:tabs>
                <w:tab w:val="left" w:pos="1170"/>
              </w:tabs>
              <w:spacing w:after="0" w:line="240" w:lineRule="auto"/>
              <w:jc w:val="both"/>
              <w:rPr>
                <w:rFonts w:ascii="Times New Roman" w:eastAsia="Times New Roman" w:hAnsi="Times New Roman"/>
                <w:strike/>
                <w:sz w:val="20"/>
                <w:szCs w:val="20"/>
                <w:lang w:eastAsia="ro-RO"/>
              </w:rPr>
            </w:pPr>
          </w:p>
        </w:tc>
        <w:tc>
          <w:tcPr>
            <w:tcW w:w="3204" w:type="dxa"/>
            <w:shd w:val="clear" w:color="auto" w:fill="auto"/>
          </w:tcPr>
          <w:p w:rsidR="008C2B3F" w:rsidRPr="00A120AA" w:rsidRDefault="008C2B3F" w:rsidP="008C2B3F">
            <w:pPr>
              <w:spacing w:after="120" w:line="240" w:lineRule="auto"/>
              <w:jc w:val="both"/>
              <w:rPr>
                <w:rFonts w:ascii="Times New Roman" w:eastAsia="Times New Roman" w:hAnsi="Times New Roman"/>
                <w:sz w:val="20"/>
                <w:szCs w:val="20"/>
                <w:lang w:eastAsia="ro-RO"/>
              </w:rPr>
            </w:pPr>
            <w:r w:rsidRPr="00A120AA">
              <w:rPr>
                <w:rFonts w:ascii="Times New Roman" w:hAnsi="Times New Roman"/>
                <w:sz w:val="20"/>
                <w:szCs w:val="20"/>
              </w:rPr>
              <w:t>Marimea cpt (%) realizata intr-un an tarifar nu poate fi considerata ca limita maxima pentru marimea cpt (%) recunoscuta in anul tarifar urmator. Se crediteaza ideea nefundamentata tehnic ca marimea cpt (%) este un rezultat direct si exclusiv al actiunilor OTS, realitatea tehnica fiind ca OTS nu are niciun control asupra unui numar de factori externi care au o influenta majora asupra marimii pierderilor tehnice inregistrate in reteaua electrica de transport (structura productiei interne de energie electrica, conditiile meteorologice si hidraulicitatea, fluxurile fizice transfrontaliere).</w:t>
            </w:r>
          </w:p>
        </w:tc>
        <w:tc>
          <w:tcPr>
            <w:tcW w:w="2608" w:type="dxa"/>
          </w:tcPr>
          <w:p w:rsidR="008C2B3F" w:rsidRPr="00A120AA" w:rsidRDefault="0014616E"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acceptă</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120" w:line="240" w:lineRule="auto"/>
              <w:jc w:val="both"/>
              <w:rPr>
                <w:rFonts w:ascii="Times New Roman" w:eastAsia="Times New Roman" w:hAnsi="Times New Roman"/>
                <w:b/>
                <w:sz w:val="20"/>
                <w:szCs w:val="20"/>
                <w:lang w:eastAsia="ro-RO"/>
              </w:rPr>
            </w:pP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i/>
                <w:sz w:val="20"/>
                <w:szCs w:val="20"/>
                <w:lang w:eastAsia="ro-RO"/>
              </w:rPr>
            </w:pPr>
            <w:r w:rsidRPr="00A120AA">
              <w:rPr>
                <w:rFonts w:ascii="Times New Roman" w:eastAsia="Times New Roman" w:hAnsi="Times New Roman"/>
                <w:sz w:val="20"/>
                <w:szCs w:val="20"/>
                <w:lang w:eastAsia="ro-RO"/>
              </w:rPr>
              <w:t xml:space="preserve">(6)Pentru evitarea înregistrării ulterioare a unui nivel semnificativ al corecţiilor datorate modificării </w:t>
            </w:r>
            <w:r w:rsidRPr="00A120AA">
              <w:rPr>
                <w:rFonts w:ascii="Times New Roman" w:eastAsia="Times New Roman" w:hAnsi="Times New Roman"/>
                <w:sz w:val="20"/>
                <w:szCs w:val="20"/>
                <w:lang w:val="en-AU" w:eastAsia="ro-RO"/>
              </w:rPr>
              <w:t>p</w:t>
            </w:r>
            <w:r w:rsidRPr="00A120AA">
              <w:rPr>
                <w:rFonts w:ascii="Times New Roman" w:eastAsia="Times New Roman" w:hAnsi="Times New Roman"/>
                <w:sz w:val="20"/>
                <w:szCs w:val="20"/>
                <w:lang w:eastAsia="ro-RO"/>
              </w:rPr>
              <w:t>reţul</w:t>
            </w:r>
            <w:r w:rsidRPr="00A120AA">
              <w:rPr>
                <w:rFonts w:ascii="Times New Roman" w:eastAsia="Times New Roman" w:hAnsi="Times New Roman"/>
                <w:sz w:val="20"/>
                <w:szCs w:val="20"/>
                <w:lang w:val="en-AU" w:eastAsia="ro-RO"/>
              </w:rPr>
              <w:t>ui</w:t>
            </w:r>
            <w:r w:rsidRPr="00A120AA">
              <w:rPr>
                <w:rFonts w:ascii="Times New Roman" w:eastAsia="Times New Roman" w:hAnsi="Times New Roman"/>
                <w:sz w:val="20"/>
                <w:szCs w:val="20"/>
                <w:lang w:eastAsia="ro-RO"/>
              </w:rPr>
              <w:t xml:space="preserve"> mediu de achiziţie a energiei electrice pentru asigurarea CPT </w:t>
            </w:r>
            <w:r w:rsidRPr="00A120AA">
              <w:rPr>
                <w:rFonts w:ascii="Times New Roman" w:eastAsia="Times New Roman" w:hAnsi="Times New Roman"/>
                <w:sz w:val="20"/>
                <w:szCs w:val="20"/>
                <w:lang w:val="en-AU" w:eastAsia="ro-RO"/>
              </w:rPr>
              <w:t xml:space="preserve">faţǎ de valoarea </w:t>
            </w:r>
            <w:r w:rsidRPr="00A120AA">
              <w:rPr>
                <w:rFonts w:ascii="Times New Roman" w:eastAsia="Times New Roman" w:hAnsi="Times New Roman"/>
                <w:sz w:val="20"/>
                <w:szCs w:val="20"/>
                <w:lang w:eastAsia="ro-RO"/>
              </w:rPr>
              <w:t>prognozat</w:t>
            </w:r>
            <w:r w:rsidRPr="00A120AA">
              <w:rPr>
                <w:rFonts w:ascii="Times New Roman" w:eastAsia="Times New Roman" w:hAnsi="Times New Roman"/>
                <w:sz w:val="20"/>
                <w:szCs w:val="20"/>
                <w:lang w:val="en-AU" w:eastAsia="ro-RO"/>
              </w:rPr>
              <w:t>ǎ</w:t>
            </w:r>
            <w:r w:rsidRPr="00A120AA">
              <w:rPr>
                <w:rFonts w:ascii="Times New Roman" w:eastAsia="Times New Roman" w:hAnsi="Times New Roman"/>
                <w:sz w:val="20"/>
                <w:szCs w:val="20"/>
                <w:lang w:eastAsia="ro-RO"/>
              </w:rPr>
              <w:t xml:space="preserve"> la începutul perioadei de reglementare, în cazul în care autoritatea competentă constată pentru </w:t>
            </w:r>
            <w:r w:rsidRPr="00A120AA">
              <w:rPr>
                <w:rFonts w:ascii="Times New Roman" w:eastAsia="Times New Roman" w:hAnsi="Times New Roman"/>
                <w:sz w:val="20"/>
                <w:szCs w:val="20"/>
                <w:lang w:val="en-AU" w:eastAsia="ro-RO"/>
              </w:rPr>
              <w:t>anul</w:t>
            </w:r>
            <w:r w:rsidRPr="00A120AA">
              <w:rPr>
                <w:rFonts w:ascii="Times New Roman" w:eastAsia="Times New Roman" w:hAnsi="Times New Roman"/>
                <w:sz w:val="20"/>
                <w:szCs w:val="20"/>
                <w:lang w:eastAsia="ro-RO"/>
              </w:rPr>
              <w:t xml:space="preserve"> tarifar </w:t>
            </w:r>
            <w:r w:rsidRPr="00A120AA">
              <w:rPr>
                <w:rFonts w:ascii="Times New Roman" w:eastAsia="Times New Roman" w:hAnsi="Times New Roman"/>
                <w:i/>
                <w:sz w:val="20"/>
                <w:szCs w:val="20"/>
                <w:lang w:eastAsia="ro-RO"/>
              </w:rPr>
              <w:t>t-2</w:t>
            </w:r>
            <w:r w:rsidRPr="00A120AA">
              <w:rPr>
                <w:rFonts w:ascii="Times New Roman" w:eastAsia="Times New Roman" w:hAnsi="Times New Roman"/>
                <w:sz w:val="20"/>
                <w:szCs w:val="20"/>
                <w:lang w:eastAsia="ro-RO"/>
              </w:rPr>
              <w:t xml:space="preserve"> o </w:t>
            </w:r>
            <w:r w:rsidRPr="00A120AA">
              <w:rPr>
                <w:rFonts w:ascii="Times New Roman" w:eastAsia="Times New Roman" w:hAnsi="Times New Roman"/>
                <w:sz w:val="20"/>
                <w:szCs w:val="20"/>
                <w:lang w:val="en-AU" w:eastAsia="ro-RO"/>
              </w:rPr>
              <w:t>variaţie</w:t>
            </w:r>
            <w:r w:rsidRPr="00A120AA">
              <w:rPr>
                <w:rFonts w:ascii="Times New Roman" w:eastAsia="Times New Roman" w:hAnsi="Times New Roman"/>
                <w:sz w:val="20"/>
                <w:szCs w:val="20"/>
                <w:lang w:eastAsia="ro-RO"/>
              </w:rPr>
              <w:t xml:space="preserve"> mai mare de </w:t>
            </w:r>
            <w:r w:rsidRPr="00A120AA">
              <w:rPr>
                <w:rFonts w:ascii="Times New Roman" w:eastAsia="Times New Roman" w:hAnsi="Times New Roman"/>
                <w:sz w:val="20"/>
                <w:szCs w:val="20"/>
                <w:lang w:val="en-AU" w:eastAsia="ro-RO"/>
              </w:rPr>
              <w:t>10</w:t>
            </w:r>
            <w:r w:rsidRPr="00A120AA">
              <w:rPr>
                <w:rFonts w:ascii="Times New Roman" w:eastAsia="Times New Roman" w:hAnsi="Times New Roman"/>
                <w:sz w:val="20"/>
                <w:szCs w:val="20"/>
                <w:lang w:eastAsia="ro-RO"/>
              </w:rPr>
              <w:t xml:space="preserve">% </w:t>
            </w:r>
            <w:r w:rsidRPr="00A120AA">
              <w:rPr>
                <w:rFonts w:ascii="Times New Roman" w:eastAsia="Times New Roman" w:hAnsi="Times New Roman"/>
                <w:sz w:val="20"/>
                <w:szCs w:val="20"/>
                <w:lang w:val="en-AU" w:eastAsia="ro-RO"/>
              </w:rPr>
              <w:t xml:space="preserve">a preţului recunoscut </w:t>
            </w:r>
            <w:r w:rsidRPr="00A120AA">
              <w:rPr>
                <w:rFonts w:ascii="Times New Roman" w:eastAsia="Times New Roman" w:hAnsi="Times New Roman"/>
                <w:sz w:val="20"/>
                <w:szCs w:val="20"/>
                <w:lang w:eastAsia="ro-RO"/>
              </w:rPr>
              <w:t xml:space="preserve">faţă de </w:t>
            </w:r>
            <w:r w:rsidRPr="00A120AA">
              <w:rPr>
                <w:rFonts w:ascii="Times New Roman" w:eastAsia="Times New Roman" w:hAnsi="Times New Roman"/>
                <w:sz w:val="20"/>
                <w:szCs w:val="20"/>
                <w:lang w:val="en-AU" w:eastAsia="ro-RO"/>
              </w:rPr>
              <w:t xml:space="preserve">preţul </w:t>
            </w:r>
            <w:r w:rsidRPr="00A120AA">
              <w:rPr>
                <w:rFonts w:ascii="Times New Roman" w:eastAsia="Times New Roman" w:hAnsi="Times New Roman"/>
                <w:sz w:val="20"/>
                <w:szCs w:val="20"/>
                <w:lang w:eastAsia="ro-RO"/>
              </w:rPr>
              <w:t xml:space="preserve">prognozat la începutul perioadei de reglementare, se modifică </w:t>
            </w:r>
            <w:r w:rsidRPr="00A120AA">
              <w:rPr>
                <w:rFonts w:ascii="Times New Roman" w:eastAsia="Times New Roman" w:hAnsi="Times New Roman"/>
                <w:sz w:val="20"/>
                <w:szCs w:val="20"/>
                <w:lang w:val="en-AU" w:eastAsia="ro-RO"/>
              </w:rPr>
              <w:t xml:space="preserve">preţul </w:t>
            </w:r>
            <w:r w:rsidRPr="00A120AA">
              <w:rPr>
                <w:rFonts w:ascii="Times New Roman" w:eastAsia="Times New Roman" w:hAnsi="Times New Roman"/>
                <w:sz w:val="20"/>
                <w:szCs w:val="20"/>
                <w:lang w:eastAsia="ro-RO"/>
              </w:rPr>
              <w:t>prognoza</w:t>
            </w:r>
            <w:r w:rsidRPr="00A120AA">
              <w:rPr>
                <w:rFonts w:ascii="Times New Roman" w:eastAsia="Times New Roman" w:hAnsi="Times New Roman"/>
                <w:sz w:val="20"/>
                <w:szCs w:val="20"/>
                <w:lang w:val="en-AU" w:eastAsia="ro-RO"/>
              </w:rPr>
              <w:t>t</w:t>
            </w:r>
            <w:r w:rsidRPr="00A120AA">
              <w:rPr>
                <w:rFonts w:ascii="Times New Roman" w:eastAsia="Times New Roman" w:hAnsi="Times New Roman"/>
                <w:sz w:val="20"/>
                <w:szCs w:val="20"/>
                <w:lang w:eastAsia="ro-RO"/>
              </w:rPr>
              <w:t xml:space="preserve"> pentru </w:t>
            </w:r>
            <w:r w:rsidRPr="00A120AA">
              <w:rPr>
                <w:rFonts w:ascii="Times New Roman" w:eastAsia="Times New Roman" w:hAnsi="Times New Roman"/>
                <w:sz w:val="20"/>
                <w:szCs w:val="20"/>
                <w:lang w:val="en-AU" w:eastAsia="ro-RO"/>
              </w:rPr>
              <w:t>anul</w:t>
            </w:r>
            <w:r w:rsidRPr="00A120AA">
              <w:rPr>
                <w:rFonts w:ascii="Times New Roman" w:eastAsia="Times New Roman" w:hAnsi="Times New Roman"/>
                <w:sz w:val="20"/>
                <w:szCs w:val="20"/>
                <w:lang w:eastAsia="ro-RO"/>
              </w:rPr>
              <w:t xml:space="preserve"> tarifar </w:t>
            </w:r>
            <w:r w:rsidRPr="00A120AA">
              <w:rPr>
                <w:rFonts w:ascii="Times New Roman" w:eastAsia="Times New Roman" w:hAnsi="Times New Roman"/>
                <w:i/>
                <w:sz w:val="20"/>
                <w:szCs w:val="20"/>
                <w:lang w:eastAsia="ro-RO"/>
              </w:rPr>
              <w:t>t</w:t>
            </w:r>
            <w:r w:rsidRPr="00A120AA">
              <w:rPr>
                <w:rFonts w:ascii="Times New Roman" w:eastAsia="Times New Roman" w:hAnsi="Times New Roman"/>
                <w:sz w:val="20"/>
                <w:szCs w:val="20"/>
                <w:lang w:eastAsia="ro-RO"/>
              </w:rPr>
              <w:t xml:space="preserve"> în funcţie de nivelul realizat în </w:t>
            </w:r>
            <w:r w:rsidRPr="00A120AA">
              <w:rPr>
                <w:rFonts w:ascii="Times New Roman" w:eastAsia="Times New Roman" w:hAnsi="Times New Roman"/>
                <w:sz w:val="20"/>
                <w:szCs w:val="20"/>
                <w:lang w:val="en-AU" w:eastAsia="ro-RO"/>
              </w:rPr>
              <w:t>anul tarifar</w:t>
            </w:r>
            <w:r w:rsidRPr="00A120AA">
              <w:rPr>
                <w:rFonts w:ascii="Times New Roman" w:eastAsia="Times New Roman" w:hAnsi="Times New Roman"/>
                <w:sz w:val="20"/>
                <w:szCs w:val="20"/>
                <w:lang w:eastAsia="ro-RO"/>
              </w:rPr>
              <w:t xml:space="preserve"> </w:t>
            </w:r>
            <w:r w:rsidRPr="00A120AA">
              <w:rPr>
                <w:rFonts w:ascii="Times New Roman" w:eastAsia="Times New Roman" w:hAnsi="Times New Roman"/>
                <w:i/>
                <w:sz w:val="20"/>
                <w:szCs w:val="20"/>
                <w:lang w:eastAsia="ro-RO"/>
              </w:rPr>
              <w:t>t-2</w:t>
            </w:r>
            <w:r w:rsidRPr="00A120AA">
              <w:rPr>
                <w:rFonts w:ascii="Times New Roman" w:eastAsia="Times New Roman" w:hAnsi="Times New Roman"/>
                <w:sz w:val="20"/>
                <w:szCs w:val="20"/>
                <w:lang w:eastAsia="ro-RO"/>
              </w:rPr>
              <w:t xml:space="preserve"> şi cel estimat pentru </w:t>
            </w:r>
            <w:r w:rsidRPr="00A120AA">
              <w:rPr>
                <w:rFonts w:ascii="Times New Roman" w:eastAsia="Times New Roman" w:hAnsi="Times New Roman"/>
                <w:sz w:val="20"/>
                <w:szCs w:val="20"/>
                <w:lang w:val="en-AU" w:eastAsia="ro-RO"/>
              </w:rPr>
              <w:t>anul</w:t>
            </w:r>
            <w:r w:rsidRPr="00A120AA">
              <w:rPr>
                <w:rFonts w:ascii="Times New Roman" w:eastAsia="Times New Roman" w:hAnsi="Times New Roman"/>
                <w:sz w:val="20"/>
                <w:szCs w:val="20"/>
                <w:lang w:eastAsia="ro-RO"/>
              </w:rPr>
              <w:t xml:space="preserve"> tarifar </w:t>
            </w:r>
            <w:r w:rsidRPr="00A120AA">
              <w:rPr>
                <w:rFonts w:ascii="Times New Roman" w:eastAsia="Times New Roman" w:hAnsi="Times New Roman"/>
                <w:i/>
                <w:sz w:val="20"/>
                <w:szCs w:val="20"/>
                <w:lang w:eastAsia="ro-RO"/>
              </w:rPr>
              <w:t>t-1</w:t>
            </w:r>
          </w:p>
          <w:p w:rsidR="008C2B3F" w:rsidRPr="00A120AA" w:rsidRDefault="008C2B3F" w:rsidP="008C2B3F">
            <w:pPr>
              <w:spacing w:after="0" w:line="240" w:lineRule="auto"/>
              <w:jc w:val="both"/>
              <w:rPr>
                <w:rFonts w:ascii="Times New Roman" w:eastAsia="Times New Roman" w:hAnsi="Times New Roman"/>
                <w:sz w:val="20"/>
                <w:szCs w:val="20"/>
                <w:lang w:eastAsia="ro-RO"/>
              </w:rPr>
            </w:pPr>
          </w:p>
        </w:tc>
        <w:tc>
          <w:tcPr>
            <w:tcW w:w="1349" w:type="dxa"/>
          </w:tcPr>
          <w:p w:rsidR="008C2B3F" w:rsidRPr="00A120AA" w:rsidRDefault="008C2B3F" w:rsidP="008C2B3F">
            <w:pPr>
              <w:spacing w:after="0" w:line="240" w:lineRule="auto"/>
              <w:rPr>
                <w:rFonts w:ascii="Times New Roman" w:eastAsia="Times New Roman" w:hAnsi="Times New Roman"/>
                <w:b/>
                <w:sz w:val="20"/>
                <w:szCs w:val="20"/>
                <w:lang w:eastAsia="ro-RO"/>
              </w:rPr>
            </w:pPr>
          </w:p>
        </w:tc>
        <w:tc>
          <w:tcPr>
            <w:tcW w:w="3612"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(6)Pentru evitarea înregistrării ulterioare a unui nivel semnificativ al corecţiilor datorate modificării </w:t>
            </w:r>
            <w:r w:rsidRPr="00A120AA">
              <w:rPr>
                <w:rFonts w:ascii="Times New Roman" w:eastAsia="Times New Roman" w:hAnsi="Times New Roman"/>
                <w:sz w:val="20"/>
                <w:szCs w:val="20"/>
                <w:lang w:val="en-AU" w:eastAsia="ro-RO"/>
              </w:rPr>
              <w:t>p</w:t>
            </w:r>
            <w:r w:rsidRPr="00A120AA">
              <w:rPr>
                <w:rFonts w:ascii="Times New Roman" w:eastAsia="Times New Roman" w:hAnsi="Times New Roman"/>
                <w:sz w:val="20"/>
                <w:szCs w:val="20"/>
                <w:lang w:eastAsia="ro-RO"/>
              </w:rPr>
              <w:t>reţul</w:t>
            </w:r>
            <w:r w:rsidRPr="00A120AA">
              <w:rPr>
                <w:rFonts w:ascii="Times New Roman" w:eastAsia="Times New Roman" w:hAnsi="Times New Roman"/>
                <w:sz w:val="20"/>
                <w:szCs w:val="20"/>
                <w:lang w:val="en-AU" w:eastAsia="ro-RO"/>
              </w:rPr>
              <w:t>ui</w:t>
            </w:r>
            <w:r w:rsidRPr="00A120AA">
              <w:rPr>
                <w:rFonts w:ascii="Times New Roman" w:eastAsia="Times New Roman" w:hAnsi="Times New Roman"/>
                <w:sz w:val="20"/>
                <w:szCs w:val="20"/>
                <w:lang w:eastAsia="ro-RO"/>
              </w:rPr>
              <w:t xml:space="preserve"> mediu de achiziţie a energiei electrice pentru asigurarea CPT </w:t>
            </w:r>
            <w:r w:rsidRPr="00A120AA">
              <w:rPr>
                <w:rFonts w:ascii="Times New Roman" w:eastAsia="Times New Roman" w:hAnsi="Times New Roman"/>
                <w:sz w:val="20"/>
                <w:szCs w:val="20"/>
                <w:lang w:val="en-AU" w:eastAsia="ro-RO"/>
              </w:rPr>
              <w:t xml:space="preserve">faţǎ de valoarea </w:t>
            </w:r>
            <w:r w:rsidRPr="00A120AA">
              <w:rPr>
                <w:rFonts w:ascii="Times New Roman" w:eastAsia="Times New Roman" w:hAnsi="Times New Roman"/>
                <w:sz w:val="20"/>
                <w:szCs w:val="20"/>
                <w:lang w:eastAsia="ro-RO"/>
              </w:rPr>
              <w:t>prognozat</w:t>
            </w:r>
            <w:r w:rsidRPr="00A120AA">
              <w:rPr>
                <w:rFonts w:ascii="Times New Roman" w:eastAsia="Times New Roman" w:hAnsi="Times New Roman"/>
                <w:sz w:val="20"/>
                <w:szCs w:val="20"/>
                <w:lang w:val="en-AU" w:eastAsia="ro-RO"/>
              </w:rPr>
              <w:t>ǎ</w:t>
            </w:r>
            <w:r w:rsidRPr="00A120AA">
              <w:rPr>
                <w:rFonts w:ascii="Times New Roman" w:eastAsia="Times New Roman" w:hAnsi="Times New Roman"/>
                <w:sz w:val="20"/>
                <w:szCs w:val="20"/>
                <w:lang w:eastAsia="ro-RO"/>
              </w:rPr>
              <w:t xml:space="preserve"> la începutul perioadei de reglementare, în cazul în care autoritatea competentă constată pentru </w:t>
            </w:r>
            <w:r w:rsidRPr="00A120AA">
              <w:rPr>
                <w:rFonts w:ascii="Times New Roman" w:eastAsia="Times New Roman" w:hAnsi="Times New Roman"/>
                <w:sz w:val="20"/>
                <w:szCs w:val="20"/>
                <w:lang w:val="en-AU" w:eastAsia="ro-RO"/>
              </w:rPr>
              <w:t>anul</w:t>
            </w:r>
            <w:r w:rsidRPr="00A120AA">
              <w:rPr>
                <w:rFonts w:ascii="Times New Roman" w:eastAsia="Times New Roman" w:hAnsi="Times New Roman"/>
                <w:sz w:val="20"/>
                <w:szCs w:val="20"/>
                <w:lang w:eastAsia="ro-RO"/>
              </w:rPr>
              <w:t xml:space="preserve"> tarifar </w:t>
            </w:r>
            <w:r w:rsidRPr="00A120AA">
              <w:rPr>
                <w:rFonts w:ascii="Times New Roman" w:eastAsia="Times New Roman" w:hAnsi="Times New Roman"/>
                <w:i/>
                <w:sz w:val="20"/>
                <w:szCs w:val="20"/>
                <w:lang w:eastAsia="ro-RO"/>
              </w:rPr>
              <w:t>t-2</w:t>
            </w:r>
            <w:r w:rsidRPr="00A120AA">
              <w:rPr>
                <w:rFonts w:ascii="Times New Roman" w:eastAsia="Times New Roman" w:hAnsi="Times New Roman"/>
                <w:sz w:val="20"/>
                <w:szCs w:val="20"/>
                <w:lang w:eastAsia="ro-RO"/>
              </w:rPr>
              <w:t xml:space="preserve"> o </w:t>
            </w:r>
            <w:r w:rsidRPr="00A120AA">
              <w:rPr>
                <w:rFonts w:ascii="Times New Roman" w:eastAsia="Times New Roman" w:hAnsi="Times New Roman"/>
                <w:sz w:val="20"/>
                <w:szCs w:val="20"/>
                <w:lang w:val="en-AU" w:eastAsia="ro-RO"/>
              </w:rPr>
              <w:t>variaţie</w:t>
            </w:r>
            <w:r w:rsidRPr="00A120AA">
              <w:rPr>
                <w:rFonts w:ascii="Times New Roman" w:eastAsia="Times New Roman" w:hAnsi="Times New Roman"/>
                <w:sz w:val="20"/>
                <w:szCs w:val="20"/>
                <w:lang w:eastAsia="ro-RO"/>
              </w:rPr>
              <w:t xml:space="preserve"> mai mare de </w:t>
            </w:r>
            <w:r w:rsidRPr="00A120AA">
              <w:rPr>
                <w:rFonts w:ascii="Times New Roman" w:eastAsia="Times New Roman" w:hAnsi="Times New Roman"/>
                <w:b/>
                <w:sz w:val="20"/>
                <w:szCs w:val="20"/>
                <w:lang w:val="en-AU" w:eastAsia="ro-RO"/>
              </w:rPr>
              <w:t>5</w:t>
            </w:r>
            <w:r w:rsidRPr="00A120AA">
              <w:rPr>
                <w:rFonts w:ascii="Times New Roman" w:eastAsia="Times New Roman" w:hAnsi="Times New Roman"/>
                <w:b/>
                <w:sz w:val="20"/>
                <w:szCs w:val="20"/>
                <w:lang w:eastAsia="ro-RO"/>
              </w:rPr>
              <w:t>%</w:t>
            </w:r>
            <w:r w:rsidRPr="00A120AA">
              <w:rPr>
                <w:rFonts w:ascii="Times New Roman" w:eastAsia="Times New Roman" w:hAnsi="Times New Roman"/>
                <w:sz w:val="20"/>
                <w:szCs w:val="20"/>
                <w:lang w:eastAsia="ro-RO"/>
              </w:rPr>
              <w:t xml:space="preserve"> </w:t>
            </w:r>
            <w:r w:rsidRPr="00A120AA">
              <w:rPr>
                <w:rFonts w:ascii="Times New Roman" w:eastAsia="Times New Roman" w:hAnsi="Times New Roman"/>
                <w:sz w:val="20"/>
                <w:szCs w:val="20"/>
                <w:lang w:val="en-AU" w:eastAsia="ro-RO"/>
              </w:rPr>
              <w:t xml:space="preserve">a preţului recunoscut </w:t>
            </w:r>
            <w:r w:rsidRPr="00A120AA">
              <w:rPr>
                <w:rFonts w:ascii="Times New Roman" w:eastAsia="Times New Roman" w:hAnsi="Times New Roman"/>
                <w:sz w:val="20"/>
                <w:szCs w:val="20"/>
                <w:lang w:eastAsia="ro-RO"/>
              </w:rPr>
              <w:t xml:space="preserve">faţă de </w:t>
            </w:r>
            <w:r w:rsidRPr="00A120AA">
              <w:rPr>
                <w:rFonts w:ascii="Times New Roman" w:eastAsia="Times New Roman" w:hAnsi="Times New Roman"/>
                <w:sz w:val="20"/>
                <w:szCs w:val="20"/>
                <w:lang w:val="en-AU" w:eastAsia="ro-RO"/>
              </w:rPr>
              <w:t xml:space="preserve">preţul </w:t>
            </w:r>
            <w:r w:rsidRPr="00A120AA">
              <w:rPr>
                <w:rFonts w:ascii="Times New Roman" w:eastAsia="Times New Roman" w:hAnsi="Times New Roman"/>
                <w:sz w:val="20"/>
                <w:szCs w:val="20"/>
                <w:lang w:eastAsia="ro-RO"/>
              </w:rPr>
              <w:t xml:space="preserve">prognozat la începutul perioadei de reglementare, autoritatea modifica </w:t>
            </w:r>
            <w:r w:rsidRPr="00A120AA">
              <w:rPr>
                <w:rFonts w:ascii="Times New Roman" w:eastAsia="Times New Roman" w:hAnsi="Times New Roman"/>
                <w:sz w:val="20"/>
                <w:szCs w:val="20"/>
                <w:lang w:val="en-AU" w:eastAsia="ro-RO"/>
              </w:rPr>
              <w:t xml:space="preserve">preţul </w:t>
            </w:r>
            <w:r w:rsidRPr="00A120AA">
              <w:rPr>
                <w:rFonts w:ascii="Times New Roman" w:eastAsia="Times New Roman" w:hAnsi="Times New Roman"/>
                <w:sz w:val="20"/>
                <w:szCs w:val="20"/>
                <w:lang w:eastAsia="ro-RO"/>
              </w:rPr>
              <w:t>prognoza</w:t>
            </w:r>
            <w:r w:rsidRPr="00A120AA">
              <w:rPr>
                <w:rFonts w:ascii="Times New Roman" w:eastAsia="Times New Roman" w:hAnsi="Times New Roman"/>
                <w:sz w:val="20"/>
                <w:szCs w:val="20"/>
                <w:lang w:val="en-AU" w:eastAsia="ro-RO"/>
              </w:rPr>
              <w:t>t</w:t>
            </w:r>
            <w:r w:rsidRPr="00A120AA">
              <w:rPr>
                <w:rFonts w:ascii="Times New Roman" w:eastAsia="Times New Roman" w:hAnsi="Times New Roman"/>
                <w:sz w:val="20"/>
                <w:szCs w:val="20"/>
                <w:lang w:eastAsia="ro-RO"/>
              </w:rPr>
              <w:t xml:space="preserve"> pentru </w:t>
            </w:r>
            <w:r w:rsidRPr="00A120AA">
              <w:rPr>
                <w:rFonts w:ascii="Times New Roman" w:eastAsia="Times New Roman" w:hAnsi="Times New Roman"/>
                <w:sz w:val="20"/>
                <w:szCs w:val="20"/>
                <w:lang w:val="en-AU" w:eastAsia="ro-RO"/>
              </w:rPr>
              <w:t>anul</w:t>
            </w:r>
            <w:r w:rsidRPr="00A120AA">
              <w:rPr>
                <w:rFonts w:ascii="Times New Roman" w:eastAsia="Times New Roman" w:hAnsi="Times New Roman"/>
                <w:sz w:val="20"/>
                <w:szCs w:val="20"/>
                <w:lang w:eastAsia="ro-RO"/>
              </w:rPr>
              <w:t xml:space="preserve"> tarifar </w:t>
            </w:r>
            <w:r w:rsidRPr="00A120AA">
              <w:rPr>
                <w:rFonts w:ascii="Times New Roman" w:eastAsia="Times New Roman" w:hAnsi="Times New Roman"/>
                <w:i/>
                <w:sz w:val="20"/>
                <w:szCs w:val="20"/>
                <w:lang w:eastAsia="ro-RO"/>
              </w:rPr>
              <w:t>t</w:t>
            </w:r>
            <w:r w:rsidRPr="00A120AA">
              <w:rPr>
                <w:rFonts w:ascii="Times New Roman" w:eastAsia="Times New Roman" w:hAnsi="Times New Roman"/>
                <w:sz w:val="20"/>
                <w:szCs w:val="20"/>
                <w:lang w:eastAsia="ro-RO"/>
              </w:rPr>
              <w:t xml:space="preserve"> în funcţie de nivelul realizat în </w:t>
            </w:r>
            <w:r w:rsidRPr="00A120AA">
              <w:rPr>
                <w:rFonts w:ascii="Times New Roman" w:eastAsia="Times New Roman" w:hAnsi="Times New Roman"/>
                <w:sz w:val="20"/>
                <w:szCs w:val="20"/>
                <w:lang w:val="en-AU" w:eastAsia="ro-RO"/>
              </w:rPr>
              <w:t>anul tarifar</w:t>
            </w:r>
            <w:r w:rsidRPr="00A120AA">
              <w:rPr>
                <w:rFonts w:ascii="Times New Roman" w:eastAsia="Times New Roman" w:hAnsi="Times New Roman"/>
                <w:sz w:val="20"/>
                <w:szCs w:val="20"/>
                <w:lang w:eastAsia="ro-RO"/>
              </w:rPr>
              <w:t xml:space="preserve"> </w:t>
            </w:r>
            <w:r w:rsidRPr="00A120AA">
              <w:rPr>
                <w:rFonts w:ascii="Times New Roman" w:eastAsia="Times New Roman" w:hAnsi="Times New Roman"/>
                <w:i/>
                <w:sz w:val="20"/>
                <w:szCs w:val="20"/>
                <w:lang w:eastAsia="ro-RO"/>
              </w:rPr>
              <w:t>t-2</w:t>
            </w:r>
            <w:r w:rsidRPr="00A120AA">
              <w:rPr>
                <w:rFonts w:ascii="Times New Roman" w:eastAsia="Times New Roman" w:hAnsi="Times New Roman"/>
                <w:sz w:val="20"/>
                <w:szCs w:val="20"/>
                <w:lang w:eastAsia="ro-RO"/>
              </w:rPr>
              <w:t xml:space="preserve"> şi cel estimat pentru </w:t>
            </w:r>
            <w:r w:rsidRPr="00A120AA">
              <w:rPr>
                <w:rFonts w:ascii="Times New Roman" w:eastAsia="Times New Roman" w:hAnsi="Times New Roman"/>
                <w:sz w:val="20"/>
                <w:szCs w:val="20"/>
                <w:lang w:val="en-AU" w:eastAsia="ro-RO"/>
              </w:rPr>
              <w:t>anul</w:t>
            </w:r>
            <w:r w:rsidRPr="00A120AA">
              <w:rPr>
                <w:rFonts w:ascii="Times New Roman" w:eastAsia="Times New Roman" w:hAnsi="Times New Roman"/>
                <w:sz w:val="20"/>
                <w:szCs w:val="20"/>
                <w:lang w:eastAsia="ro-RO"/>
              </w:rPr>
              <w:t xml:space="preserve"> tarifar </w:t>
            </w:r>
            <w:r w:rsidRPr="00A120AA">
              <w:rPr>
                <w:rFonts w:ascii="Times New Roman" w:eastAsia="Times New Roman" w:hAnsi="Times New Roman"/>
                <w:i/>
                <w:sz w:val="20"/>
                <w:szCs w:val="20"/>
                <w:lang w:eastAsia="ro-RO"/>
              </w:rPr>
              <w:t>t-1</w:t>
            </w:r>
          </w:p>
          <w:p w:rsidR="008C2B3F" w:rsidRPr="00A120AA" w:rsidRDefault="008C2B3F" w:rsidP="008C2B3F">
            <w:pPr>
              <w:spacing w:after="0" w:line="240" w:lineRule="auto"/>
              <w:jc w:val="both"/>
              <w:rPr>
                <w:rFonts w:ascii="Times New Roman" w:eastAsia="Times New Roman" w:hAnsi="Times New Roman"/>
                <w:sz w:val="20"/>
                <w:szCs w:val="20"/>
                <w:lang w:eastAsia="ro-RO"/>
              </w:rPr>
            </w:pPr>
          </w:p>
        </w:tc>
        <w:tc>
          <w:tcPr>
            <w:tcW w:w="3204"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La un calcul estimativ al costurilor cu achizitia de CPT, pastrarea unei limite de 10% poate reprezenta o pierdere de lichiditati doi ani consecutivi de aproximativ 25 mil lei/anual. </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Calculul a considerat un CPT mediu de 1 TWh si un pret mediu de achizitie de 250 lei/MWh.</w:t>
            </w:r>
          </w:p>
          <w:p w:rsidR="008C2B3F" w:rsidRPr="00A120AA" w:rsidRDefault="008C2B3F" w:rsidP="008C2B3F">
            <w:pPr>
              <w:spacing w:after="120" w:line="240" w:lineRule="auto"/>
              <w:jc w:val="both"/>
              <w:rPr>
                <w:rFonts w:ascii="Times New Roman" w:hAnsi="Times New Roman"/>
                <w:sz w:val="20"/>
                <w:szCs w:val="20"/>
              </w:rPr>
            </w:pPr>
          </w:p>
        </w:tc>
        <w:tc>
          <w:tcPr>
            <w:tcW w:w="2608" w:type="dxa"/>
          </w:tcPr>
          <w:p w:rsidR="008C2B3F" w:rsidRPr="00A120AA" w:rsidRDefault="007859FE"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S-a modificat ca urmare a discuţiilor ANRE-OTS din cadrul şedinţei organizate în data de 22.07.2019. Se prevede efectuarea unei corecţii parţiale aferente preţului de CPT pentru anul t-1.</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120" w:line="240" w:lineRule="auto"/>
              <w:jc w:val="both"/>
              <w:rPr>
                <w:rFonts w:ascii="Times New Roman" w:eastAsia="Times New Roman" w:hAnsi="Times New Roman"/>
                <w:b/>
                <w:sz w:val="20"/>
                <w:szCs w:val="20"/>
                <w:lang w:eastAsia="ro-RO"/>
              </w:rPr>
            </w:pPr>
            <w:r w:rsidRPr="00A120AA">
              <w:rPr>
                <w:rFonts w:ascii="Times New Roman" w:eastAsia="Times New Roman" w:hAnsi="Times New Roman"/>
                <w:b/>
                <w:sz w:val="20"/>
                <w:szCs w:val="20"/>
                <w:lang w:eastAsia="ro-RO"/>
              </w:rPr>
              <w:t>Art. 81</w:t>
            </w: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(1)Componenta corecţiei de venit </w:t>
            </w:r>
            <w:r w:rsidRPr="00A120AA">
              <w:rPr>
                <w:rFonts w:ascii="Times New Roman" w:eastAsia="Times New Roman" w:hAnsi="Times New Roman"/>
                <w:i/>
                <w:sz w:val="20"/>
                <w:szCs w:val="20"/>
                <w:lang w:eastAsia="ro-RO"/>
              </w:rPr>
              <w:sym w:font="Symbol" w:char="F044"/>
            </w:r>
            <w:r w:rsidRPr="00A120AA">
              <w:rPr>
                <w:rFonts w:ascii="Times New Roman" w:eastAsia="Times New Roman" w:hAnsi="Times New Roman"/>
                <w:i/>
                <w:sz w:val="20"/>
                <w:szCs w:val="20"/>
                <w:lang w:eastAsia="ro-RO"/>
              </w:rPr>
              <w:t>V</w:t>
            </w:r>
            <w:r w:rsidRPr="00A120AA">
              <w:rPr>
                <w:rFonts w:ascii="Times New Roman" w:eastAsia="Times New Roman" w:hAnsi="Times New Roman"/>
                <w:i/>
                <w:sz w:val="20"/>
                <w:szCs w:val="20"/>
                <w:vertAlign w:val="subscript"/>
                <w:lang w:eastAsia="ro-RO"/>
              </w:rPr>
              <w:t>t</w:t>
            </w:r>
            <w:r w:rsidRPr="00A120AA">
              <w:rPr>
                <w:rFonts w:ascii="Times New Roman" w:eastAsia="Times New Roman" w:hAnsi="Times New Roman"/>
                <w:i/>
                <w:sz w:val="20"/>
                <w:szCs w:val="20"/>
                <w:lang w:eastAsia="ro-RO"/>
              </w:rPr>
              <w:t>(MEN</w:t>
            </w:r>
            <w:r w:rsidRPr="00A120AA">
              <w:rPr>
                <w:rFonts w:ascii="Times New Roman" w:eastAsia="Times New Roman" w:hAnsi="Times New Roman"/>
                <w:i/>
                <w:sz w:val="20"/>
                <w:szCs w:val="20"/>
                <w:vertAlign w:val="subscript"/>
                <w:lang w:eastAsia="ro-RO"/>
              </w:rPr>
              <w:t>t-2</w:t>
            </w:r>
            <w:r w:rsidRPr="00A120AA">
              <w:rPr>
                <w:rFonts w:ascii="Times New Roman" w:eastAsia="Times New Roman" w:hAnsi="Times New Roman"/>
                <w:i/>
                <w:sz w:val="20"/>
                <w:szCs w:val="20"/>
                <w:lang w:eastAsia="ro-RO"/>
              </w:rPr>
              <w:t>)</w:t>
            </w:r>
            <w:r w:rsidRPr="00A120AA">
              <w:rPr>
                <w:rFonts w:ascii="Times New Roman" w:eastAsia="Times New Roman" w:hAnsi="Times New Roman"/>
                <w:sz w:val="20"/>
                <w:szCs w:val="20"/>
                <w:lang w:eastAsia="ro-RO"/>
              </w:rPr>
              <w:t xml:space="preserve"> aferente costurilor controlabile cu lucrările de mentenanță altele decât costurile cu personalul din perioada tarifară</w:t>
            </w:r>
            <w:r w:rsidRPr="00A120AA">
              <w:rPr>
                <w:rFonts w:ascii="Times New Roman" w:eastAsia="Times New Roman" w:hAnsi="Times New Roman"/>
                <w:i/>
                <w:sz w:val="20"/>
                <w:szCs w:val="20"/>
                <w:lang w:eastAsia="ro-RO"/>
              </w:rPr>
              <w:t xml:space="preserve"> t-2</w:t>
            </w:r>
            <w:r w:rsidRPr="00A120AA">
              <w:rPr>
                <w:rFonts w:ascii="Times New Roman" w:eastAsia="Times New Roman" w:hAnsi="Times New Roman"/>
                <w:sz w:val="20"/>
                <w:szCs w:val="20"/>
                <w:lang w:eastAsia="ro-RO"/>
              </w:rPr>
              <w:t xml:space="preserve"> se aplică în perioada tarifară</w:t>
            </w:r>
            <w:r w:rsidRPr="00A120AA">
              <w:rPr>
                <w:rFonts w:ascii="Times New Roman" w:eastAsia="Times New Roman" w:hAnsi="Times New Roman"/>
                <w:i/>
                <w:sz w:val="20"/>
                <w:szCs w:val="20"/>
                <w:lang w:eastAsia="ro-RO"/>
              </w:rPr>
              <w:t xml:space="preserve"> t</w:t>
            </w:r>
            <w:r w:rsidRPr="00A120AA">
              <w:rPr>
                <w:rFonts w:ascii="Times New Roman" w:eastAsia="Times New Roman" w:hAnsi="Times New Roman"/>
                <w:sz w:val="20"/>
                <w:szCs w:val="20"/>
                <w:lang w:eastAsia="ro-RO"/>
              </w:rPr>
              <w:t xml:space="preserve"> şi se calculează cu formula:</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i/>
                <w:sz w:val="20"/>
                <w:szCs w:val="20"/>
                <w:lang w:eastAsia="ro-RO"/>
              </w:rPr>
              <w:sym w:font="Symbol" w:char="F044"/>
            </w:r>
            <w:r w:rsidRPr="00A120AA">
              <w:rPr>
                <w:rFonts w:ascii="Times New Roman" w:eastAsia="Times New Roman" w:hAnsi="Times New Roman"/>
                <w:i/>
                <w:sz w:val="20"/>
                <w:szCs w:val="20"/>
                <w:lang w:eastAsia="ro-RO"/>
              </w:rPr>
              <w:t>V</w:t>
            </w:r>
            <w:r w:rsidRPr="00A120AA">
              <w:rPr>
                <w:rFonts w:ascii="Times New Roman" w:eastAsia="Times New Roman" w:hAnsi="Times New Roman"/>
                <w:i/>
                <w:sz w:val="20"/>
                <w:szCs w:val="20"/>
                <w:vertAlign w:val="subscript"/>
                <w:lang w:eastAsia="ro-RO"/>
              </w:rPr>
              <w:t>t</w:t>
            </w:r>
            <w:r w:rsidRPr="00A120AA">
              <w:rPr>
                <w:rFonts w:ascii="Times New Roman" w:eastAsia="Times New Roman" w:hAnsi="Times New Roman"/>
                <w:i/>
                <w:sz w:val="20"/>
                <w:szCs w:val="20"/>
                <w:lang w:eastAsia="ro-RO"/>
              </w:rPr>
              <w:t>(MEN</w:t>
            </w:r>
            <w:r w:rsidRPr="00A120AA">
              <w:rPr>
                <w:rFonts w:ascii="Times New Roman" w:eastAsia="Times New Roman" w:hAnsi="Times New Roman"/>
                <w:i/>
                <w:sz w:val="20"/>
                <w:szCs w:val="20"/>
                <w:vertAlign w:val="subscript"/>
                <w:lang w:eastAsia="ro-RO"/>
              </w:rPr>
              <w:t>t-2</w:t>
            </w:r>
            <w:r w:rsidRPr="00A120AA">
              <w:rPr>
                <w:rFonts w:ascii="Times New Roman" w:eastAsia="Times New Roman" w:hAnsi="Times New Roman"/>
                <w:i/>
                <w:sz w:val="20"/>
                <w:szCs w:val="20"/>
                <w:lang w:eastAsia="ro-RO"/>
              </w:rPr>
              <w:t>) =</w:t>
            </w:r>
            <w:r w:rsidRPr="00A120AA" w:rsidDel="0028625E">
              <w:rPr>
                <w:rFonts w:ascii="Times New Roman" w:eastAsia="Times New Roman" w:hAnsi="Times New Roman"/>
                <w:i/>
                <w:sz w:val="20"/>
                <w:szCs w:val="20"/>
                <w:lang w:eastAsia="ro-RO"/>
              </w:rPr>
              <w:t xml:space="preserve"> </w:t>
            </w:r>
            <w:r w:rsidRPr="00A120AA">
              <w:rPr>
                <w:rFonts w:ascii="Times New Roman" w:eastAsia="Times New Roman" w:hAnsi="Times New Roman"/>
                <w:i/>
                <w:sz w:val="20"/>
                <w:szCs w:val="20"/>
                <w:lang w:eastAsia="ro-RO"/>
              </w:rPr>
              <w:sym w:font="Symbol" w:char="F044"/>
            </w:r>
            <w:r w:rsidRPr="00A120AA">
              <w:rPr>
                <w:rFonts w:ascii="Times New Roman" w:eastAsia="Times New Roman" w:hAnsi="Times New Roman"/>
                <w:i/>
                <w:sz w:val="20"/>
                <w:szCs w:val="20"/>
                <w:lang w:eastAsia="ro-RO"/>
              </w:rPr>
              <w:t>(MEN</w:t>
            </w:r>
            <w:r w:rsidRPr="00A120AA">
              <w:rPr>
                <w:rFonts w:ascii="Times New Roman" w:eastAsia="Times New Roman" w:hAnsi="Times New Roman"/>
                <w:i/>
                <w:sz w:val="20"/>
                <w:szCs w:val="20"/>
                <w:vertAlign w:val="subscript"/>
                <w:lang w:eastAsia="ro-RO"/>
              </w:rPr>
              <w:t>t-2</w:t>
            </w:r>
            <w:r w:rsidRPr="00A120AA">
              <w:rPr>
                <w:rFonts w:ascii="Times New Roman" w:eastAsia="Times New Roman" w:hAnsi="Times New Roman"/>
                <w:i/>
                <w:sz w:val="20"/>
                <w:szCs w:val="20"/>
                <w:lang w:eastAsia="ro-RO"/>
              </w:rPr>
              <w:t>)</w:t>
            </w:r>
            <w:r w:rsidRPr="00A120AA">
              <w:rPr>
                <w:rFonts w:ascii="Times New Roman" w:eastAsia="Times New Roman" w:hAnsi="Times New Roman"/>
                <w:i/>
                <w:sz w:val="20"/>
                <w:szCs w:val="20"/>
                <w:lang w:eastAsia="ro-RO"/>
              </w:rPr>
              <w:sym w:font="Symbol" w:char="F0B4"/>
            </w:r>
            <w:r w:rsidRPr="00A120AA">
              <w:rPr>
                <w:rFonts w:ascii="Times New Roman" w:eastAsia="Times New Roman" w:hAnsi="Times New Roman"/>
                <w:i/>
                <w:sz w:val="20"/>
                <w:szCs w:val="20"/>
                <w:lang w:eastAsia="ro-RO"/>
              </w:rPr>
              <w:t>(1+RTS</w:t>
            </w:r>
            <w:r w:rsidRPr="00A120AA">
              <w:rPr>
                <w:rFonts w:ascii="Times New Roman" w:eastAsia="Times New Roman" w:hAnsi="Times New Roman"/>
                <w:i/>
                <w:sz w:val="20"/>
                <w:szCs w:val="20"/>
                <w:vertAlign w:val="subscript"/>
                <w:lang w:eastAsia="ro-RO"/>
              </w:rPr>
              <w:t>t-2</w:t>
            </w:r>
            <w:r w:rsidRPr="00A120AA">
              <w:rPr>
                <w:rFonts w:ascii="Times New Roman" w:eastAsia="Times New Roman" w:hAnsi="Times New Roman"/>
                <w:i/>
                <w:sz w:val="20"/>
                <w:szCs w:val="20"/>
                <w:lang w:eastAsia="ro-RO"/>
              </w:rPr>
              <w:t>)</w:t>
            </w:r>
            <w:r w:rsidRPr="00A120AA">
              <w:rPr>
                <w:rFonts w:ascii="Times New Roman" w:eastAsia="Times New Roman" w:hAnsi="Times New Roman"/>
                <w:sz w:val="20"/>
                <w:szCs w:val="20"/>
                <w:lang w:eastAsia="ro-RO"/>
              </w:rPr>
              <w:t xml:space="preserve"> </w:t>
            </w:r>
            <w:r w:rsidRPr="00A120AA">
              <w:rPr>
                <w:rFonts w:ascii="Times New Roman" w:eastAsia="Times New Roman" w:hAnsi="Times New Roman"/>
                <w:sz w:val="20"/>
                <w:szCs w:val="20"/>
                <w:lang w:eastAsia="ro-RO"/>
              </w:rPr>
              <w:sym w:font="Symbol" w:char="F0B4"/>
            </w:r>
            <w:r w:rsidRPr="00A120AA">
              <w:rPr>
                <w:rFonts w:ascii="Times New Roman" w:eastAsia="Times New Roman" w:hAnsi="Times New Roman"/>
                <w:i/>
                <w:sz w:val="20"/>
                <w:szCs w:val="20"/>
                <w:lang w:eastAsia="ro-RO"/>
              </w:rPr>
              <w:t xml:space="preserve"> </w:t>
            </w:r>
            <w:r w:rsidRPr="00A120AA">
              <w:rPr>
                <w:rFonts w:ascii="Times New Roman" w:eastAsia="Times New Roman" w:hAnsi="Times New Roman"/>
                <w:sz w:val="20"/>
                <w:szCs w:val="20"/>
                <w:lang w:eastAsia="ro-RO"/>
              </w:rPr>
              <w:t>(1+</w:t>
            </w:r>
            <w:r w:rsidRPr="00A120AA">
              <w:rPr>
                <w:rFonts w:ascii="Times New Roman" w:eastAsia="Times New Roman" w:hAnsi="Times New Roman"/>
                <w:i/>
                <w:sz w:val="20"/>
                <w:szCs w:val="20"/>
                <w:lang w:eastAsia="ro-RO"/>
              </w:rPr>
              <w:t>RTS</w:t>
            </w:r>
            <w:r w:rsidRPr="00A120AA">
              <w:rPr>
                <w:rFonts w:ascii="Times New Roman" w:eastAsia="Times New Roman" w:hAnsi="Times New Roman"/>
                <w:i/>
                <w:sz w:val="20"/>
                <w:szCs w:val="20"/>
                <w:vertAlign w:val="subscript"/>
                <w:lang w:eastAsia="ro-RO"/>
              </w:rPr>
              <w:t>t</w:t>
            </w:r>
            <w:r w:rsidRPr="00A120AA">
              <w:rPr>
                <w:rFonts w:ascii="Times New Roman" w:eastAsia="Times New Roman" w:hAnsi="Times New Roman"/>
                <w:sz w:val="20"/>
                <w:szCs w:val="20"/>
                <w:vertAlign w:val="subscript"/>
                <w:lang w:eastAsia="ro-RO"/>
              </w:rPr>
              <w:t>-</w:t>
            </w:r>
            <w:r w:rsidRPr="00A120AA">
              <w:rPr>
                <w:rFonts w:ascii="Times New Roman" w:eastAsia="Times New Roman" w:hAnsi="Times New Roman"/>
                <w:i/>
                <w:sz w:val="20"/>
                <w:szCs w:val="20"/>
                <w:vertAlign w:val="subscript"/>
                <w:lang w:eastAsia="ro-RO"/>
              </w:rPr>
              <w:t>1</w:t>
            </w:r>
            <w:r w:rsidRPr="00A120AA">
              <w:rPr>
                <w:rFonts w:ascii="Times New Roman" w:eastAsia="Times New Roman" w:hAnsi="Times New Roman"/>
                <w:sz w:val="20"/>
                <w:szCs w:val="20"/>
                <w:lang w:eastAsia="ro-RO"/>
              </w:rPr>
              <w:t>)                            (lei) (15)</w:t>
            </w:r>
          </w:p>
          <w:p w:rsidR="008C2B3F" w:rsidRPr="00A120AA" w:rsidRDefault="008C2B3F" w:rsidP="008C2B3F">
            <w:pPr>
              <w:spacing w:after="0" w:line="240" w:lineRule="auto"/>
              <w:ind w:left="1134"/>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unde:</w:t>
            </w:r>
          </w:p>
          <w:p w:rsidR="008C2B3F" w:rsidRPr="00A120AA" w:rsidRDefault="008C2B3F" w:rsidP="008C2B3F">
            <w:pPr>
              <w:spacing w:after="0" w:line="240" w:lineRule="auto"/>
              <w:ind w:left="720"/>
              <w:jc w:val="both"/>
              <w:rPr>
                <w:rFonts w:ascii="Times New Roman" w:eastAsia="Times New Roman" w:hAnsi="Times New Roman"/>
                <w:sz w:val="20"/>
                <w:szCs w:val="20"/>
                <w:lang w:eastAsia="ro-RO"/>
              </w:rPr>
            </w:pPr>
            <w:r w:rsidRPr="00A120AA">
              <w:rPr>
                <w:rFonts w:ascii="Times New Roman" w:eastAsia="Times New Roman" w:hAnsi="Times New Roman"/>
                <w:i/>
                <w:sz w:val="20"/>
                <w:szCs w:val="20"/>
                <w:lang w:eastAsia="ro-RO"/>
              </w:rPr>
              <w:sym w:font="Symbol" w:char="F044"/>
            </w:r>
            <w:r w:rsidRPr="00A120AA">
              <w:rPr>
                <w:rFonts w:ascii="Times New Roman" w:eastAsia="Times New Roman" w:hAnsi="Times New Roman"/>
                <w:i/>
                <w:sz w:val="20"/>
                <w:szCs w:val="20"/>
                <w:lang w:eastAsia="ro-RO"/>
              </w:rPr>
              <w:t>(MEN</w:t>
            </w:r>
            <w:r w:rsidRPr="00A120AA">
              <w:rPr>
                <w:rFonts w:ascii="Times New Roman" w:eastAsia="Times New Roman" w:hAnsi="Times New Roman"/>
                <w:i/>
                <w:sz w:val="20"/>
                <w:szCs w:val="20"/>
                <w:vertAlign w:val="subscript"/>
                <w:lang w:eastAsia="ro-RO"/>
              </w:rPr>
              <w:t>t-2</w:t>
            </w:r>
            <w:r w:rsidRPr="00A120AA">
              <w:rPr>
                <w:rFonts w:ascii="Times New Roman" w:eastAsia="Times New Roman" w:hAnsi="Times New Roman"/>
                <w:i/>
                <w:sz w:val="20"/>
                <w:szCs w:val="20"/>
                <w:lang w:eastAsia="ro-RO"/>
              </w:rPr>
              <w:t>)</w:t>
            </w:r>
            <w:r w:rsidRPr="00A120AA">
              <w:rPr>
                <w:rFonts w:ascii="Times New Roman" w:eastAsia="Times New Roman" w:hAnsi="Times New Roman"/>
                <w:i/>
                <w:sz w:val="20"/>
                <w:szCs w:val="20"/>
                <w:vertAlign w:val="subscript"/>
                <w:lang w:eastAsia="ro-RO"/>
              </w:rPr>
              <w:t xml:space="preserve"> </w:t>
            </w:r>
            <w:r w:rsidRPr="00A120AA">
              <w:rPr>
                <w:rFonts w:ascii="Times New Roman" w:eastAsia="Times New Roman" w:hAnsi="Times New Roman"/>
                <w:i/>
                <w:sz w:val="20"/>
                <w:szCs w:val="20"/>
                <w:lang w:eastAsia="ro-RO"/>
              </w:rPr>
              <w:t>= (MEN</w:t>
            </w:r>
            <w:r w:rsidRPr="00A120AA">
              <w:rPr>
                <w:rFonts w:ascii="Times New Roman" w:eastAsia="Times New Roman" w:hAnsi="Times New Roman"/>
                <w:i/>
                <w:sz w:val="20"/>
                <w:szCs w:val="20"/>
                <w:vertAlign w:val="subscript"/>
                <w:lang w:eastAsia="ro-RO"/>
              </w:rPr>
              <w:t>reglementat,prognozat,t-2</w:t>
            </w:r>
            <w:r w:rsidRPr="00A120AA">
              <w:rPr>
                <w:rFonts w:ascii="Times New Roman" w:eastAsia="Times New Roman" w:hAnsi="Times New Roman"/>
                <w:i/>
                <w:sz w:val="20"/>
                <w:szCs w:val="20"/>
                <w:lang w:eastAsia="ro-RO"/>
              </w:rPr>
              <w:t>) - (MEN</w:t>
            </w:r>
            <w:r w:rsidRPr="00A120AA">
              <w:rPr>
                <w:rFonts w:ascii="Times New Roman" w:eastAsia="Times New Roman" w:hAnsi="Times New Roman"/>
                <w:i/>
                <w:sz w:val="20"/>
                <w:szCs w:val="20"/>
                <w:vertAlign w:val="subscript"/>
                <w:lang w:eastAsia="ro-RO"/>
              </w:rPr>
              <w:t xml:space="preserve"> realizat,t-2</w:t>
            </w:r>
            <w:r w:rsidRPr="00A120AA">
              <w:rPr>
                <w:rFonts w:ascii="Times New Roman" w:eastAsia="Times New Roman" w:hAnsi="Times New Roman"/>
                <w:i/>
                <w:sz w:val="20"/>
                <w:szCs w:val="20"/>
                <w:lang w:eastAsia="ro-RO"/>
              </w:rPr>
              <w:t>)</w:t>
            </w:r>
            <w:r w:rsidRPr="00A120AA">
              <w:rPr>
                <w:rFonts w:ascii="Times New Roman" w:eastAsia="Times New Roman" w:hAnsi="Times New Roman"/>
                <w:sz w:val="20"/>
                <w:szCs w:val="20"/>
                <w:lang w:eastAsia="ro-RO"/>
              </w:rPr>
              <w:t xml:space="preserve"> reprezintă diferenţa între costul aprobat de autoritatea competentă la începutul perioadei de reglementare şi cel realizat.</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În cazul în care costul realizat și acceptat în urma analizei efectuate de autoritatea competentǎ conform prezentei metodologii este mai mare decât valoarea prognozată, valoarea recunoscută este limitată la valoarea prognozată.</w:t>
            </w:r>
          </w:p>
        </w:tc>
        <w:tc>
          <w:tcPr>
            <w:tcW w:w="1349" w:type="dxa"/>
          </w:tcPr>
          <w:p w:rsidR="008C2B3F" w:rsidRPr="00A120AA" w:rsidRDefault="008C2B3F" w:rsidP="008C2B3F">
            <w:pPr>
              <w:spacing w:after="0" w:line="240" w:lineRule="auto"/>
              <w:rPr>
                <w:rFonts w:ascii="Times New Roman" w:eastAsia="Times New Roman" w:hAnsi="Times New Roman"/>
                <w:b/>
                <w:sz w:val="20"/>
                <w:szCs w:val="20"/>
                <w:lang w:eastAsia="ro-RO"/>
              </w:rPr>
            </w:pPr>
          </w:p>
        </w:tc>
        <w:tc>
          <w:tcPr>
            <w:tcW w:w="3612"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(1)Componenta corecţiei de venit </w:t>
            </w:r>
            <w:r w:rsidRPr="00A120AA">
              <w:rPr>
                <w:rFonts w:ascii="Times New Roman" w:eastAsia="Times New Roman" w:hAnsi="Times New Roman"/>
                <w:i/>
                <w:sz w:val="20"/>
                <w:szCs w:val="20"/>
                <w:lang w:eastAsia="ro-RO"/>
              </w:rPr>
              <w:sym w:font="Symbol" w:char="F044"/>
            </w:r>
            <w:r w:rsidRPr="00A120AA">
              <w:rPr>
                <w:rFonts w:ascii="Times New Roman" w:eastAsia="Times New Roman" w:hAnsi="Times New Roman"/>
                <w:i/>
                <w:sz w:val="20"/>
                <w:szCs w:val="20"/>
                <w:lang w:eastAsia="ro-RO"/>
              </w:rPr>
              <w:t>V</w:t>
            </w:r>
            <w:r w:rsidRPr="00A120AA">
              <w:rPr>
                <w:rFonts w:ascii="Times New Roman" w:eastAsia="Times New Roman" w:hAnsi="Times New Roman"/>
                <w:i/>
                <w:sz w:val="20"/>
                <w:szCs w:val="20"/>
                <w:vertAlign w:val="subscript"/>
                <w:lang w:eastAsia="ro-RO"/>
              </w:rPr>
              <w:t>t</w:t>
            </w:r>
            <w:r w:rsidRPr="00A120AA">
              <w:rPr>
                <w:rFonts w:ascii="Times New Roman" w:eastAsia="Times New Roman" w:hAnsi="Times New Roman"/>
                <w:i/>
                <w:sz w:val="20"/>
                <w:szCs w:val="20"/>
                <w:lang w:eastAsia="ro-RO"/>
              </w:rPr>
              <w:t>(MEN</w:t>
            </w:r>
            <w:r w:rsidRPr="00A120AA">
              <w:rPr>
                <w:rFonts w:ascii="Times New Roman" w:eastAsia="Times New Roman" w:hAnsi="Times New Roman"/>
                <w:i/>
                <w:sz w:val="20"/>
                <w:szCs w:val="20"/>
                <w:vertAlign w:val="subscript"/>
                <w:lang w:eastAsia="ro-RO"/>
              </w:rPr>
              <w:t>t-2</w:t>
            </w:r>
            <w:r w:rsidRPr="00A120AA">
              <w:rPr>
                <w:rFonts w:ascii="Times New Roman" w:eastAsia="Times New Roman" w:hAnsi="Times New Roman"/>
                <w:i/>
                <w:sz w:val="20"/>
                <w:szCs w:val="20"/>
                <w:lang w:eastAsia="ro-RO"/>
              </w:rPr>
              <w:t>)</w:t>
            </w:r>
            <w:r w:rsidRPr="00A120AA">
              <w:rPr>
                <w:rFonts w:ascii="Times New Roman" w:eastAsia="Times New Roman" w:hAnsi="Times New Roman"/>
                <w:sz w:val="20"/>
                <w:szCs w:val="20"/>
                <w:lang w:eastAsia="ro-RO"/>
              </w:rPr>
              <w:t xml:space="preserve"> aferente costurilor controlabile cu lucrările de mentenanță altele decât costurile cu personalul din perioada tarifară</w:t>
            </w:r>
            <w:r w:rsidRPr="00A120AA">
              <w:rPr>
                <w:rFonts w:ascii="Times New Roman" w:eastAsia="Times New Roman" w:hAnsi="Times New Roman"/>
                <w:i/>
                <w:sz w:val="20"/>
                <w:szCs w:val="20"/>
                <w:lang w:eastAsia="ro-RO"/>
              </w:rPr>
              <w:t xml:space="preserve"> t-2</w:t>
            </w:r>
            <w:r w:rsidRPr="00A120AA">
              <w:rPr>
                <w:rFonts w:ascii="Times New Roman" w:eastAsia="Times New Roman" w:hAnsi="Times New Roman"/>
                <w:sz w:val="20"/>
                <w:szCs w:val="20"/>
                <w:lang w:eastAsia="ro-RO"/>
              </w:rPr>
              <w:t xml:space="preserve"> se aplică în perioada tarifară</w:t>
            </w:r>
            <w:r w:rsidRPr="00A120AA">
              <w:rPr>
                <w:rFonts w:ascii="Times New Roman" w:eastAsia="Times New Roman" w:hAnsi="Times New Roman"/>
                <w:i/>
                <w:sz w:val="20"/>
                <w:szCs w:val="20"/>
                <w:lang w:eastAsia="ro-RO"/>
              </w:rPr>
              <w:t xml:space="preserve"> t</w:t>
            </w:r>
            <w:r w:rsidRPr="00A120AA">
              <w:rPr>
                <w:rFonts w:ascii="Times New Roman" w:eastAsia="Times New Roman" w:hAnsi="Times New Roman"/>
                <w:sz w:val="20"/>
                <w:szCs w:val="20"/>
                <w:lang w:eastAsia="ro-RO"/>
              </w:rPr>
              <w:t xml:space="preserve"> şi se calculează cu formula:</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i/>
                <w:sz w:val="20"/>
                <w:szCs w:val="20"/>
                <w:lang w:eastAsia="ro-RO"/>
              </w:rPr>
              <w:sym w:font="Symbol" w:char="F044"/>
            </w:r>
            <w:r w:rsidRPr="00A120AA">
              <w:rPr>
                <w:rFonts w:ascii="Times New Roman" w:eastAsia="Times New Roman" w:hAnsi="Times New Roman"/>
                <w:i/>
                <w:sz w:val="20"/>
                <w:szCs w:val="20"/>
                <w:lang w:eastAsia="ro-RO"/>
              </w:rPr>
              <w:t>V</w:t>
            </w:r>
            <w:r w:rsidRPr="00A120AA">
              <w:rPr>
                <w:rFonts w:ascii="Times New Roman" w:eastAsia="Times New Roman" w:hAnsi="Times New Roman"/>
                <w:i/>
                <w:sz w:val="20"/>
                <w:szCs w:val="20"/>
                <w:vertAlign w:val="subscript"/>
                <w:lang w:eastAsia="ro-RO"/>
              </w:rPr>
              <w:t>t</w:t>
            </w:r>
            <w:r w:rsidRPr="00A120AA">
              <w:rPr>
                <w:rFonts w:ascii="Times New Roman" w:eastAsia="Times New Roman" w:hAnsi="Times New Roman"/>
                <w:i/>
                <w:sz w:val="20"/>
                <w:szCs w:val="20"/>
                <w:lang w:eastAsia="ro-RO"/>
              </w:rPr>
              <w:t>(MEN</w:t>
            </w:r>
            <w:r w:rsidRPr="00A120AA">
              <w:rPr>
                <w:rFonts w:ascii="Times New Roman" w:eastAsia="Times New Roman" w:hAnsi="Times New Roman"/>
                <w:i/>
                <w:sz w:val="20"/>
                <w:szCs w:val="20"/>
                <w:vertAlign w:val="subscript"/>
                <w:lang w:eastAsia="ro-RO"/>
              </w:rPr>
              <w:t>t-2</w:t>
            </w:r>
            <w:r w:rsidRPr="00A120AA">
              <w:rPr>
                <w:rFonts w:ascii="Times New Roman" w:eastAsia="Times New Roman" w:hAnsi="Times New Roman"/>
                <w:i/>
                <w:sz w:val="20"/>
                <w:szCs w:val="20"/>
                <w:lang w:eastAsia="ro-RO"/>
              </w:rPr>
              <w:t>) =</w:t>
            </w:r>
            <w:r w:rsidRPr="00A120AA" w:rsidDel="0028625E">
              <w:rPr>
                <w:rFonts w:ascii="Times New Roman" w:eastAsia="Times New Roman" w:hAnsi="Times New Roman"/>
                <w:i/>
                <w:sz w:val="20"/>
                <w:szCs w:val="20"/>
                <w:lang w:eastAsia="ro-RO"/>
              </w:rPr>
              <w:t xml:space="preserve"> </w:t>
            </w:r>
            <w:r w:rsidRPr="00A120AA">
              <w:rPr>
                <w:rFonts w:ascii="Times New Roman" w:eastAsia="Times New Roman" w:hAnsi="Times New Roman"/>
                <w:i/>
                <w:sz w:val="20"/>
                <w:szCs w:val="20"/>
                <w:lang w:eastAsia="ro-RO"/>
              </w:rPr>
              <w:sym w:font="Symbol" w:char="F044"/>
            </w:r>
            <w:r w:rsidRPr="00A120AA">
              <w:rPr>
                <w:rFonts w:ascii="Times New Roman" w:eastAsia="Times New Roman" w:hAnsi="Times New Roman"/>
                <w:i/>
                <w:sz w:val="20"/>
                <w:szCs w:val="20"/>
                <w:lang w:eastAsia="ro-RO"/>
              </w:rPr>
              <w:t>(MEN</w:t>
            </w:r>
            <w:r w:rsidRPr="00A120AA">
              <w:rPr>
                <w:rFonts w:ascii="Times New Roman" w:eastAsia="Times New Roman" w:hAnsi="Times New Roman"/>
                <w:i/>
                <w:sz w:val="20"/>
                <w:szCs w:val="20"/>
                <w:vertAlign w:val="subscript"/>
                <w:lang w:eastAsia="ro-RO"/>
              </w:rPr>
              <w:t>t-2</w:t>
            </w:r>
            <w:r w:rsidRPr="00A120AA">
              <w:rPr>
                <w:rFonts w:ascii="Times New Roman" w:eastAsia="Times New Roman" w:hAnsi="Times New Roman"/>
                <w:i/>
                <w:sz w:val="20"/>
                <w:szCs w:val="20"/>
                <w:lang w:eastAsia="ro-RO"/>
              </w:rPr>
              <w:t>)</w:t>
            </w:r>
            <w:r w:rsidRPr="00A120AA">
              <w:rPr>
                <w:rFonts w:ascii="Times New Roman" w:eastAsia="Times New Roman" w:hAnsi="Times New Roman"/>
                <w:i/>
                <w:sz w:val="20"/>
                <w:szCs w:val="20"/>
                <w:lang w:eastAsia="ro-RO"/>
              </w:rPr>
              <w:sym w:font="Symbol" w:char="F0B4"/>
            </w:r>
            <w:r w:rsidRPr="00A120AA">
              <w:rPr>
                <w:rFonts w:ascii="Times New Roman" w:eastAsia="Times New Roman" w:hAnsi="Times New Roman"/>
                <w:i/>
                <w:sz w:val="20"/>
                <w:szCs w:val="20"/>
                <w:lang w:eastAsia="ro-RO"/>
              </w:rPr>
              <w:t>(1+RTS</w:t>
            </w:r>
            <w:r w:rsidRPr="00A120AA">
              <w:rPr>
                <w:rFonts w:ascii="Times New Roman" w:eastAsia="Times New Roman" w:hAnsi="Times New Roman"/>
                <w:i/>
                <w:sz w:val="20"/>
                <w:szCs w:val="20"/>
                <w:vertAlign w:val="subscript"/>
                <w:lang w:eastAsia="ro-RO"/>
              </w:rPr>
              <w:t>t-2</w:t>
            </w:r>
            <w:r w:rsidRPr="00A120AA">
              <w:rPr>
                <w:rFonts w:ascii="Times New Roman" w:eastAsia="Times New Roman" w:hAnsi="Times New Roman"/>
                <w:i/>
                <w:sz w:val="20"/>
                <w:szCs w:val="20"/>
                <w:lang w:eastAsia="ro-RO"/>
              </w:rPr>
              <w:t>)</w:t>
            </w:r>
            <w:r w:rsidRPr="00A120AA">
              <w:rPr>
                <w:rFonts w:ascii="Times New Roman" w:eastAsia="Times New Roman" w:hAnsi="Times New Roman"/>
                <w:sz w:val="20"/>
                <w:szCs w:val="20"/>
                <w:lang w:eastAsia="ro-RO"/>
              </w:rPr>
              <w:t xml:space="preserve"> </w:t>
            </w:r>
            <w:r w:rsidRPr="00A120AA">
              <w:rPr>
                <w:rFonts w:ascii="Times New Roman" w:eastAsia="Times New Roman" w:hAnsi="Times New Roman"/>
                <w:sz w:val="20"/>
                <w:szCs w:val="20"/>
                <w:lang w:eastAsia="ro-RO"/>
              </w:rPr>
              <w:sym w:font="Symbol" w:char="F0B4"/>
            </w:r>
            <w:r w:rsidRPr="00A120AA">
              <w:rPr>
                <w:rFonts w:ascii="Times New Roman" w:eastAsia="Times New Roman" w:hAnsi="Times New Roman"/>
                <w:i/>
                <w:sz w:val="20"/>
                <w:szCs w:val="20"/>
                <w:lang w:eastAsia="ro-RO"/>
              </w:rPr>
              <w:t xml:space="preserve"> </w:t>
            </w:r>
            <w:r w:rsidRPr="00A120AA">
              <w:rPr>
                <w:rFonts w:ascii="Times New Roman" w:eastAsia="Times New Roman" w:hAnsi="Times New Roman"/>
                <w:sz w:val="20"/>
                <w:szCs w:val="20"/>
                <w:lang w:eastAsia="ro-RO"/>
              </w:rPr>
              <w:t>(1+</w:t>
            </w:r>
            <w:r w:rsidRPr="00A120AA">
              <w:rPr>
                <w:rFonts w:ascii="Times New Roman" w:eastAsia="Times New Roman" w:hAnsi="Times New Roman"/>
                <w:i/>
                <w:sz w:val="20"/>
                <w:szCs w:val="20"/>
                <w:lang w:eastAsia="ro-RO"/>
              </w:rPr>
              <w:t>RTS</w:t>
            </w:r>
            <w:r w:rsidRPr="00A120AA">
              <w:rPr>
                <w:rFonts w:ascii="Times New Roman" w:eastAsia="Times New Roman" w:hAnsi="Times New Roman"/>
                <w:i/>
                <w:sz w:val="20"/>
                <w:szCs w:val="20"/>
                <w:vertAlign w:val="subscript"/>
                <w:lang w:eastAsia="ro-RO"/>
              </w:rPr>
              <w:t>t</w:t>
            </w:r>
            <w:r w:rsidRPr="00A120AA">
              <w:rPr>
                <w:rFonts w:ascii="Times New Roman" w:eastAsia="Times New Roman" w:hAnsi="Times New Roman"/>
                <w:sz w:val="20"/>
                <w:szCs w:val="20"/>
                <w:vertAlign w:val="subscript"/>
                <w:lang w:eastAsia="ro-RO"/>
              </w:rPr>
              <w:t>-</w:t>
            </w:r>
            <w:r w:rsidRPr="00A120AA">
              <w:rPr>
                <w:rFonts w:ascii="Times New Roman" w:eastAsia="Times New Roman" w:hAnsi="Times New Roman"/>
                <w:i/>
                <w:sz w:val="20"/>
                <w:szCs w:val="20"/>
                <w:vertAlign w:val="subscript"/>
                <w:lang w:eastAsia="ro-RO"/>
              </w:rPr>
              <w:t>1</w:t>
            </w:r>
            <w:r w:rsidRPr="00A120AA">
              <w:rPr>
                <w:rFonts w:ascii="Times New Roman" w:eastAsia="Times New Roman" w:hAnsi="Times New Roman"/>
                <w:sz w:val="20"/>
                <w:szCs w:val="20"/>
                <w:lang w:eastAsia="ro-RO"/>
              </w:rPr>
              <w:t>)                            (lei) (15)</w:t>
            </w:r>
          </w:p>
          <w:p w:rsidR="008C2B3F" w:rsidRPr="00A120AA" w:rsidRDefault="008C2B3F" w:rsidP="008C2B3F">
            <w:pPr>
              <w:spacing w:after="0" w:line="240" w:lineRule="auto"/>
              <w:ind w:left="1134"/>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unde:</w:t>
            </w:r>
          </w:p>
          <w:p w:rsidR="008C2B3F" w:rsidRPr="00A120AA" w:rsidRDefault="008C2B3F" w:rsidP="008C2B3F">
            <w:pPr>
              <w:spacing w:after="0" w:line="240" w:lineRule="auto"/>
              <w:ind w:left="720"/>
              <w:jc w:val="both"/>
              <w:rPr>
                <w:rFonts w:ascii="Times New Roman" w:eastAsia="Times New Roman" w:hAnsi="Times New Roman"/>
                <w:sz w:val="20"/>
                <w:szCs w:val="20"/>
                <w:lang w:eastAsia="ro-RO"/>
              </w:rPr>
            </w:pPr>
            <w:r w:rsidRPr="00A120AA">
              <w:rPr>
                <w:rFonts w:ascii="Times New Roman" w:eastAsia="Times New Roman" w:hAnsi="Times New Roman"/>
                <w:i/>
                <w:sz w:val="20"/>
                <w:szCs w:val="20"/>
                <w:lang w:eastAsia="ro-RO"/>
              </w:rPr>
              <w:sym w:font="Symbol" w:char="F044"/>
            </w:r>
            <w:r w:rsidRPr="00A120AA">
              <w:rPr>
                <w:rFonts w:ascii="Times New Roman" w:eastAsia="Times New Roman" w:hAnsi="Times New Roman"/>
                <w:i/>
                <w:sz w:val="20"/>
                <w:szCs w:val="20"/>
                <w:lang w:eastAsia="ro-RO"/>
              </w:rPr>
              <w:t>(MEN</w:t>
            </w:r>
            <w:r w:rsidRPr="00A120AA">
              <w:rPr>
                <w:rFonts w:ascii="Times New Roman" w:eastAsia="Times New Roman" w:hAnsi="Times New Roman"/>
                <w:i/>
                <w:sz w:val="20"/>
                <w:szCs w:val="20"/>
                <w:vertAlign w:val="subscript"/>
                <w:lang w:eastAsia="ro-RO"/>
              </w:rPr>
              <w:t>t-2</w:t>
            </w:r>
            <w:r w:rsidRPr="00A120AA">
              <w:rPr>
                <w:rFonts w:ascii="Times New Roman" w:eastAsia="Times New Roman" w:hAnsi="Times New Roman"/>
                <w:i/>
                <w:sz w:val="20"/>
                <w:szCs w:val="20"/>
                <w:lang w:eastAsia="ro-RO"/>
              </w:rPr>
              <w:t>)</w:t>
            </w:r>
            <w:r w:rsidRPr="00A120AA">
              <w:rPr>
                <w:rFonts w:ascii="Times New Roman" w:eastAsia="Times New Roman" w:hAnsi="Times New Roman"/>
                <w:i/>
                <w:sz w:val="20"/>
                <w:szCs w:val="20"/>
                <w:vertAlign w:val="subscript"/>
                <w:lang w:eastAsia="ro-RO"/>
              </w:rPr>
              <w:t xml:space="preserve"> </w:t>
            </w:r>
            <w:r w:rsidRPr="00A120AA">
              <w:rPr>
                <w:rFonts w:ascii="Times New Roman" w:eastAsia="Times New Roman" w:hAnsi="Times New Roman"/>
                <w:i/>
                <w:sz w:val="20"/>
                <w:szCs w:val="20"/>
                <w:lang w:eastAsia="ro-RO"/>
              </w:rPr>
              <w:t>= (MEN</w:t>
            </w:r>
            <w:r w:rsidRPr="00A120AA">
              <w:rPr>
                <w:rFonts w:ascii="Times New Roman" w:eastAsia="Times New Roman" w:hAnsi="Times New Roman"/>
                <w:i/>
                <w:sz w:val="20"/>
                <w:szCs w:val="20"/>
                <w:vertAlign w:val="subscript"/>
                <w:lang w:eastAsia="ro-RO"/>
              </w:rPr>
              <w:t>reglementat,prognozat,t-2</w:t>
            </w:r>
            <w:r w:rsidRPr="00A120AA">
              <w:rPr>
                <w:rFonts w:ascii="Times New Roman" w:eastAsia="Times New Roman" w:hAnsi="Times New Roman"/>
                <w:i/>
                <w:sz w:val="20"/>
                <w:szCs w:val="20"/>
                <w:lang w:eastAsia="ro-RO"/>
              </w:rPr>
              <w:t>) - (MEN</w:t>
            </w:r>
            <w:r w:rsidRPr="00A120AA">
              <w:rPr>
                <w:rFonts w:ascii="Times New Roman" w:eastAsia="Times New Roman" w:hAnsi="Times New Roman"/>
                <w:i/>
                <w:sz w:val="20"/>
                <w:szCs w:val="20"/>
                <w:vertAlign w:val="subscript"/>
                <w:lang w:eastAsia="ro-RO"/>
              </w:rPr>
              <w:t xml:space="preserve"> realizat,t-2</w:t>
            </w:r>
            <w:r w:rsidRPr="00A120AA">
              <w:rPr>
                <w:rFonts w:ascii="Times New Roman" w:eastAsia="Times New Roman" w:hAnsi="Times New Roman"/>
                <w:i/>
                <w:sz w:val="20"/>
                <w:szCs w:val="20"/>
                <w:lang w:eastAsia="ro-RO"/>
              </w:rPr>
              <w:t>)</w:t>
            </w:r>
            <w:r w:rsidRPr="00A120AA">
              <w:rPr>
                <w:rFonts w:ascii="Times New Roman" w:eastAsia="Times New Roman" w:hAnsi="Times New Roman"/>
                <w:sz w:val="20"/>
                <w:szCs w:val="20"/>
                <w:lang w:eastAsia="ro-RO"/>
              </w:rPr>
              <w:t xml:space="preserve"> reprezintă diferenţa între costul aprobat de autoritatea competentă la începutul perioadei de reglementare şi cel realizat.</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În cazul în care costul realizat și acceptat în urma analizei efectuate de autoritatea competentǎ conform prezentei metodologii este mai mare decât valoarea prognozată, valoarea recunoscută este </w:t>
            </w:r>
            <w:r w:rsidRPr="00A120AA">
              <w:rPr>
                <w:rFonts w:ascii="Times New Roman" w:eastAsia="Times New Roman" w:hAnsi="Times New Roman"/>
                <w:b/>
                <w:strike/>
                <w:sz w:val="20"/>
                <w:szCs w:val="20"/>
                <w:lang w:eastAsia="ro-RO"/>
              </w:rPr>
              <w:t>limitata la</w:t>
            </w:r>
            <w:r w:rsidRPr="00A120AA">
              <w:rPr>
                <w:rFonts w:ascii="Times New Roman" w:eastAsia="Times New Roman" w:hAnsi="Times New Roman"/>
                <w:sz w:val="20"/>
                <w:szCs w:val="20"/>
                <w:lang w:eastAsia="ro-RO"/>
              </w:rPr>
              <w:t xml:space="preserve"> valoarea </w:t>
            </w:r>
            <w:r w:rsidRPr="00A120AA">
              <w:rPr>
                <w:rFonts w:ascii="Times New Roman" w:eastAsia="Times New Roman" w:hAnsi="Times New Roman"/>
                <w:b/>
                <w:strike/>
                <w:sz w:val="20"/>
                <w:szCs w:val="20"/>
                <w:lang w:eastAsia="ro-RO"/>
              </w:rPr>
              <w:t>prognozata</w:t>
            </w:r>
            <w:r w:rsidRPr="00A120AA">
              <w:rPr>
                <w:rFonts w:ascii="Times New Roman" w:eastAsia="Times New Roman" w:hAnsi="Times New Roman"/>
                <w:sz w:val="20"/>
                <w:szCs w:val="20"/>
                <w:lang w:eastAsia="ro-RO"/>
              </w:rPr>
              <w:t xml:space="preserve"> </w:t>
            </w:r>
            <w:r w:rsidRPr="00A120AA">
              <w:rPr>
                <w:rFonts w:ascii="Times New Roman" w:eastAsia="Times New Roman" w:hAnsi="Times New Roman"/>
                <w:b/>
                <w:sz w:val="20"/>
                <w:szCs w:val="20"/>
                <w:lang w:eastAsia="ro-RO"/>
              </w:rPr>
              <w:t>realizata</w:t>
            </w:r>
            <w:r w:rsidRPr="00A120AA">
              <w:rPr>
                <w:rFonts w:ascii="Times New Roman" w:eastAsia="Times New Roman" w:hAnsi="Times New Roman"/>
                <w:sz w:val="20"/>
                <w:szCs w:val="20"/>
                <w:lang w:eastAsia="ro-RO"/>
              </w:rPr>
              <w:t>.</w:t>
            </w:r>
          </w:p>
        </w:tc>
        <w:tc>
          <w:tcPr>
            <w:tcW w:w="3204"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hAnsi="Times New Roman"/>
                <w:sz w:val="20"/>
                <w:szCs w:val="20"/>
              </w:rPr>
              <w:t>Ca urmare a analizei si acceptarii, ceea ce implica recunoasterea la valoarea realizata de OTS.</w:t>
            </w:r>
          </w:p>
        </w:tc>
        <w:tc>
          <w:tcPr>
            <w:tcW w:w="2608" w:type="dxa"/>
          </w:tcPr>
          <w:p w:rsidR="008C2B3F" w:rsidRDefault="008E0BF7"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Nu se acceptă</w:t>
            </w:r>
          </w:p>
          <w:p w:rsidR="008E0BF7" w:rsidRPr="00A120AA" w:rsidRDefault="008E0BF7" w:rsidP="008E0BF7">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are în vedere tratamentul unitar al tuturor operatorilor de rețea, respectiv încadrarea în valoarea prognozată.</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120" w:line="240" w:lineRule="auto"/>
              <w:jc w:val="both"/>
              <w:rPr>
                <w:rFonts w:ascii="Times New Roman" w:eastAsia="Times New Roman" w:hAnsi="Times New Roman"/>
                <w:b/>
                <w:sz w:val="20"/>
                <w:szCs w:val="20"/>
                <w:lang w:eastAsia="ro-RO"/>
              </w:rPr>
            </w:pP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hAnsi="Times New Roman"/>
                <w:sz w:val="20"/>
                <w:szCs w:val="20"/>
              </w:rPr>
              <w:t>(3) În situația prevăzută la alin. (2), la solicitarea OTS, autoritatea competentǎ amână pentru perioada tarifarǎ t+1 aplicarea corecției aferente nerealizării costurilor de mentenanță, altele decât cele de personal aferente perioadei tarifare t-2, cu suplimentarea valorii prognozate aferente anului t-1 cu diferența dintre valoarea prognozată și valoarea realizată</w:t>
            </w:r>
            <w:r w:rsidRPr="00A120AA" w:rsidDel="00AF2B86">
              <w:rPr>
                <w:rFonts w:ascii="Times New Roman" w:hAnsi="Times New Roman"/>
                <w:sz w:val="20"/>
                <w:szCs w:val="20"/>
              </w:rPr>
              <w:t xml:space="preserve"> </w:t>
            </w:r>
            <w:r w:rsidRPr="00A120AA">
              <w:rPr>
                <w:rFonts w:ascii="Times New Roman" w:hAnsi="Times New Roman"/>
                <w:sz w:val="20"/>
                <w:szCs w:val="20"/>
              </w:rPr>
              <w:t>în perioada tarifarǎ t-2</w:t>
            </w:r>
          </w:p>
        </w:tc>
        <w:tc>
          <w:tcPr>
            <w:tcW w:w="1349" w:type="dxa"/>
          </w:tcPr>
          <w:p w:rsidR="008C2B3F" w:rsidRPr="00A120AA" w:rsidRDefault="008C2B3F" w:rsidP="008C2B3F">
            <w:pPr>
              <w:spacing w:after="0" w:line="240" w:lineRule="auto"/>
              <w:rPr>
                <w:rFonts w:ascii="Times New Roman" w:eastAsia="Times New Roman" w:hAnsi="Times New Roman"/>
                <w:b/>
                <w:sz w:val="20"/>
                <w:szCs w:val="20"/>
                <w:lang w:eastAsia="ro-RO"/>
              </w:rPr>
            </w:pPr>
          </w:p>
        </w:tc>
        <w:tc>
          <w:tcPr>
            <w:tcW w:w="3612"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(3)</w:t>
            </w:r>
            <w:r w:rsidRPr="00A120AA">
              <w:rPr>
                <w:rFonts w:ascii="Times New Roman" w:hAnsi="Times New Roman"/>
                <w:sz w:val="20"/>
                <w:szCs w:val="20"/>
              </w:rPr>
              <w:t xml:space="preserve"> În situația prevăzută la alin. (2), la solicitarea OTS, autoritatea competentǎ </w:t>
            </w:r>
            <w:r w:rsidRPr="00A120AA">
              <w:rPr>
                <w:rFonts w:ascii="Times New Roman" w:hAnsi="Times New Roman"/>
                <w:b/>
                <w:strike/>
                <w:sz w:val="20"/>
                <w:szCs w:val="20"/>
              </w:rPr>
              <w:t>amână</w:t>
            </w:r>
            <w:r w:rsidRPr="00A120AA">
              <w:rPr>
                <w:rFonts w:ascii="Times New Roman" w:hAnsi="Times New Roman"/>
                <w:b/>
                <w:sz w:val="20"/>
                <w:szCs w:val="20"/>
              </w:rPr>
              <w:t xml:space="preserve"> nu aplica in perioada tarifarǎ t corectia </w:t>
            </w:r>
            <w:r w:rsidRPr="00A120AA">
              <w:rPr>
                <w:rFonts w:ascii="Times New Roman" w:hAnsi="Times New Roman"/>
                <w:sz w:val="20"/>
                <w:szCs w:val="20"/>
              </w:rPr>
              <w:t>aferenta nerealizării costurilor de mentenanță, altele decât cele de personal aferente perioadei tarifare t-2</w:t>
            </w:r>
            <w:r w:rsidRPr="00A120AA">
              <w:rPr>
                <w:rFonts w:ascii="Times New Roman" w:hAnsi="Times New Roman"/>
                <w:b/>
                <w:sz w:val="20"/>
                <w:szCs w:val="20"/>
              </w:rPr>
              <w:t>, si suplimentateaza valoarea prognozata aferenta</w:t>
            </w:r>
            <w:r w:rsidRPr="00A120AA">
              <w:rPr>
                <w:rFonts w:ascii="Times New Roman" w:hAnsi="Times New Roman"/>
                <w:sz w:val="20"/>
                <w:szCs w:val="20"/>
              </w:rPr>
              <w:t xml:space="preserve"> anului t-1 cu diferența dintre valoarea prognozată și valoarea realizată</w:t>
            </w:r>
            <w:r w:rsidRPr="00A120AA" w:rsidDel="00AF2B86">
              <w:rPr>
                <w:rFonts w:ascii="Times New Roman" w:hAnsi="Times New Roman"/>
                <w:sz w:val="20"/>
                <w:szCs w:val="20"/>
              </w:rPr>
              <w:t xml:space="preserve"> </w:t>
            </w:r>
            <w:r w:rsidRPr="00A120AA">
              <w:rPr>
                <w:rFonts w:ascii="Times New Roman" w:hAnsi="Times New Roman"/>
                <w:sz w:val="20"/>
                <w:szCs w:val="20"/>
              </w:rPr>
              <w:t>în perioada tarifarǎ t-2</w:t>
            </w:r>
          </w:p>
        </w:tc>
        <w:tc>
          <w:tcPr>
            <w:tcW w:w="3204"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val="en-AU" w:eastAsia="ro-RO"/>
              </w:rPr>
            </w:pPr>
            <w:r w:rsidRPr="00A120AA">
              <w:rPr>
                <w:rFonts w:ascii="Times New Roman" w:eastAsia="Times New Roman" w:hAnsi="Times New Roman"/>
                <w:sz w:val="20"/>
                <w:szCs w:val="20"/>
                <w:lang w:val="en-AU" w:eastAsia="ro-RO"/>
              </w:rPr>
              <w:t>Daca doar se amana aplicarea corectiei valorice negative aferente anului t-2 (care ar fi trebuit aplicata venitului reglementat al anului t) si se si suplimenteaza in anul urmator valoarea mentenantei cu diferenta nerealizata, atunci OTS poate primi de doua ori corectia valorica negativa: odata in anul t+1 si a doua oara daca nu se va realiza valoarea marita a mentenantei din anul t-1 (cu aplicarea corectiei in anul t+2)</w:t>
            </w:r>
          </w:p>
          <w:p w:rsidR="008C2B3F" w:rsidRPr="00A120AA" w:rsidRDefault="008C2B3F" w:rsidP="008C2B3F">
            <w:pPr>
              <w:spacing w:after="0" w:line="240" w:lineRule="auto"/>
              <w:jc w:val="both"/>
              <w:rPr>
                <w:rFonts w:ascii="Times New Roman" w:eastAsia="Times New Roman" w:hAnsi="Times New Roman"/>
                <w:sz w:val="20"/>
                <w:szCs w:val="20"/>
                <w:lang w:eastAsia="ro-RO"/>
              </w:rPr>
            </w:pPr>
          </w:p>
        </w:tc>
        <w:tc>
          <w:tcPr>
            <w:tcW w:w="2608" w:type="dxa"/>
          </w:tcPr>
          <w:p w:rsidR="008C2B3F" w:rsidRDefault="00941912"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Corecțiile se vor efectua distinct pentru valoarea prognozată și cea reportată?</w:t>
            </w:r>
          </w:p>
          <w:p w:rsidR="00941912" w:rsidRPr="00A120AA" w:rsidRDefault="00941912" w:rsidP="00941912">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Efectuarea corecției pt anul t-2 aferentă diferența dintre valoarea prognozată și cea realizată se face în anul t (aplicarea ei se face prin intermediul tarifului aprobat pentru anul t+1)</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120" w:line="240" w:lineRule="auto"/>
              <w:jc w:val="both"/>
              <w:rPr>
                <w:rFonts w:ascii="Times New Roman" w:eastAsia="Times New Roman" w:hAnsi="Times New Roman"/>
                <w:b/>
                <w:sz w:val="20"/>
                <w:szCs w:val="20"/>
                <w:lang w:eastAsia="ro-RO"/>
              </w:rPr>
            </w:pPr>
          </w:p>
        </w:tc>
        <w:tc>
          <w:tcPr>
            <w:tcW w:w="3735" w:type="dxa"/>
            <w:shd w:val="clear" w:color="auto" w:fill="auto"/>
          </w:tcPr>
          <w:p w:rsidR="008C2B3F" w:rsidRPr="00A120AA" w:rsidRDefault="008C2B3F" w:rsidP="008C2B3F">
            <w:pPr>
              <w:spacing w:after="0" w:line="240" w:lineRule="auto"/>
              <w:jc w:val="both"/>
              <w:rPr>
                <w:rFonts w:ascii="Times New Roman" w:hAnsi="Times New Roman"/>
                <w:sz w:val="20"/>
                <w:szCs w:val="20"/>
              </w:rPr>
            </w:pPr>
            <w:r w:rsidRPr="00A120AA">
              <w:rPr>
                <w:rFonts w:ascii="Times New Roman" w:hAnsi="Times New Roman"/>
                <w:sz w:val="20"/>
                <w:szCs w:val="20"/>
              </w:rPr>
              <w:t xml:space="preserve">(5) Începând cu cea de-a IV-a perioadă de reglementare, pentru costurile de operare și mentenanță controlabile, altele decât cele aferente lucrărilor de mentenanță, cele legate de personal și cele aferente securității muncii, ANRE determină suma aferentă câștigului de eficiență peste valoarea aprobată pentru fiecare an al perioadei de reglementare </w:t>
            </w:r>
            <w:r w:rsidRPr="00A120AA">
              <w:rPr>
                <w:rFonts w:ascii="Times New Roman" w:hAnsi="Times New Roman"/>
                <w:i/>
                <w:sz w:val="20"/>
                <w:szCs w:val="20"/>
              </w:rPr>
              <w:t>p</w:t>
            </w:r>
            <w:r w:rsidRPr="00A120AA">
              <w:rPr>
                <w:rFonts w:ascii="Times New Roman" w:hAnsi="Times New Roman"/>
                <w:sz w:val="20"/>
                <w:szCs w:val="20"/>
              </w:rPr>
              <w:t xml:space="preserve"> și alocă 60% din aceasta utilizatorilor (mecanism de împărțire a câștigurilor). Câștigul de eficiență luat în considerare este de maxim 5%</w:t>
            </w:r>
          </w:p>
        </w:tc>
        <w:tc>
          <w:tcPr>
            <w:tcW w:w="1349" w:type="dxa"/>
          </w:tcPr>
          <w:p w:rsidR="008C2B3F" w:rsidRPr="00A120AA" w:rsidRDefault="008C2B3F" w:rsidP="008C2B3F">
            <w:pPr>
              <w:spacing w:after="0" w:line="240" w:lineRule="auto"/>
              <w:rPr>
                <w:rFonts w:ascii="Times New Roman" w:eastAsia="Times New Roman" w:hAnsi="Times New Roman"/>
                <w:b/>
                <w:sz w:val="20"/>
                <w:szCs w:val="20"/>
                <w:lang w:eastAsia="ro-RO"/>
              </w:rPr>
            </w:pPr>
          </w:p>
        </w:tc>
        <w:tc>
          <w:tcPr>
            <w:tcW w:w="3612"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hAnsi="Times New Roman"/>
                <w:sz w:val="20"/>
                <w:szCs w:val="20"/>
              </w:rPr>
              <w:t xml:space="preserve">(5)Începând cu cea de-a IV-a perioadă de reglementare, pentru costurile de operare și mentenanță controlabile, altele decât cele aferente lucrărilor de mentenanță, cele legate de personal și cele aferente securității muncii, ANRE determină suma aferentă câștigului de eficiență peste valoarea aprobată pentru fiecare an al perioadei de reglementare </w:t>
            </w:r>
            <w:r w:rsidRPr="00A120AA">
              <w:rPr>
                <w:rFonts w:ascii="Times New Roman" w:hAnsi="Times New Roman"/>
                <w:i/>
                <w:sz w:val="20"/>
                <w:szCs w:val="20"/>
              </w:rPr>
              <w:t>p</w:t>
            </w:r>
            <w:r w:rsidRPr="00A120AA">
              <w:rPr>
                <w:rFonts w:ascii="Times New Roman" w:hAnsi="Times New Roman"/>
                <w:sz w:val="20"/>
                <w:szCs w:val="20"/>
              </w:rPr>
              <w:t xml:space="preserve"> și alocă 60% din aceasta utilizatorilor (mecanism de împărțire a câștigurilor). Câștigul de eficiență luat în considerare este de </w:t>
            </w:r>
            <w:r w:rsidRPr="00A120AA">
              <w:rPr>
                <w:rFonts w:ascii="Times New Roman" w:hAnsi="Times New Roman"/>
                <w:b/>
                <w:sz w:val="20"/>
                <w:szCs w:val="20"/>
              </w:rPr>
              <w:t>maxim 5%</w:t>
            </w:r>
          </w:p>
        </w:tc>
        <w:tc>
          <w:tcPr>
            <w:tcW w:w="3204"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val="en-AU" w:eastAsia="ro-RO"/>
              </w:rPr>
            </w:pPr>
            <w:r w:rsidRPr="00A120AA">
              <w:rPr>
                <w:rFonts w:ascii="Times New Roman" w:eastAsia="Times New Roman" w:hAnsi="Times New Roman"/>
                <w:sz w:val="20"/>
                <w:szCs w:val="20"/>
                <w:lang w:val="en-AU" w:eastAsia="ro-RO"/>
              </w:rPr>
              <w:t>Nu este clar la ce se aplica “maxim 5%”. Trebuie precizat. Procentul de 5% se aplica la (i) suma totala a costurilor de operare si mentenanta controlabile, (ii) suma aferenta costurilor de operare si mentenanta la care se aplica  factorul de eficienta, (iii) suma aferenta costurilor de operare si mentenanta altele decat costurile de personal, securitatea muncii, mentenanta si implementare regulamente europene</w:t>
            </w:r>
          </w:p>
          <w:p w:rsidR="008C2B3F" w:rsidRPr="00A120AA" w:rsidRDefault="008C2B3F" w:rsidP="008C2B3F">
            <w:pPr>
              <w:spacing w:after="0" w:line="240" w:lineRule="auto"/>
              <w:jc w:val="both"/>
              <w:rPr>
                <w:rFonts w:ascii="Times New Roman" w:eastAsia="Times New Roman" w:hAnsi="Times New Roman"/>
                <w:sz w:val="20"/>
                <w:szCs w:val="20"/>
                <w:lang w:val="en-AU" w:eastAsia="ro-RO"/>
              </w:rPr>
            </w:pPr>
          </w:p>
        </w:tc>
        <w:tc>
          <w:tcPr>
            <w:tcW w:w="2608" w:type="dxa"/>
          </w:tcPr>
          <w:p w:rsidR="008C2B3F" w:rsidRPr="00A120AA" w:rsidRDefault="00120823"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Câştigul de eficienţă se aplica numai costurilor supuse eficienţei, cărora li s-a aplicat factorul de eficienţă.</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120" w:line="240" w:lineRule="auto"/>
              <w:jc w:val="both"/>
              <w:rPr>
                <w:rFonts w:ascii="Times New Roman" w:eastAsia="Times New Roman" w:hAnsi="Times New Roman"/>
                <w:b/>
                <w:sz w:val="20"/>
                <w:szCs w:val="20"/>
                <w:lang w:eastAsia="ro-RO"/>
              </w:rPr>
            </w:pPr>
            <w:r w:rsidRPr="00A120AA">
              <w:rPr>
                <w:rFonts w:ascii="Times New Roman" w:eastAsia="Times New Roman" w:hAnsi="Times New Roman"/>
                <w:b/>
                <w:sz w:val="20"/>
                <w:szCs w:val="20"/>
                <w:lang w:eastAsia="ro-RO"/>
              </w:rPr>
              <w:t>Art. 82</w:t>
            </w: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Componenta corecţiei de venit </w:t>
            </w:r>
            <w:r w:rsidRPr="00A120AA">
              <w:rPr>
                <w:rFonts w:ascii="Times New Roman" w:eastAsia="Times New Roman" w:hAnsi="Times New Roman"/>
                <w:i/>
                <w:sz w:val="20"/>
                <w:szCs w:val="20"/>
                <w:lang w:eastAsia="ro-RO"/>
              </w:rPr>
              <w:sym w:font="Symbol" w:char="F044"/>
            </w:r>
            <w:r w:rsidRPr="00A120AA">
              <w:rPr>
                <w:rFonts w:ascii="Times New Roman" w:eastAsia="Times New Roman" w:hAnsi="Times New Roman"/>
                <w:i/>
                <w:sz w:val="20"/>
                <w:szCs w:val="20"/>
                <w:lang w:eastAsia="ro-RO"/>
              </w:rPr>
              <w:t>V</w:t>
            </w:r>
            <w:r w:rsidRPr="00A120AA">
              <w:rPr>
                <w:rFonts w:ascii="Times New Roman" w:eastAsia="Times New Roman" w:hAnsi="Times New Roman"/>
                <w:i/>
                <w:sz w:val="20"/>
                <w:szCs w:val="20"/>
                <w:vertAlign w:val="subscript"/>
                <w:lang w:eastAsia="ro-RO"/>
              </w:rPr>
              <w:t>t</w:t>
            </w:r>
            <w:r w:rsidRPr="00A120AA">
              <w:rPr>
                <w:rFonts w:ascii="Times New Roman" w:eastAsia="Times New Roman" w:hAnsi="Times New Roman"/>
                <w:i/>
                <w:sz w:val="20"/>
                <w:szCs w:val="20"/>
                <w:lang w:eastAsia="ro-RO"/>
              </w:rPr>
              <w:t>(SAL</w:t>
            </w:r>
            <w:r w:rsidRPr="00A120AA">
              <w:rPr>
                <w:rFonts w:ascii="Times New Roman" w:eastAsia="Times New Roman" w:hAnsi="Times New Roman"/>
                <w:i/>
                <w:sz w:val="20"/>
                <w:szCs w:val="20"/>
                <w:vertAlign w:val="subscript"/>
                <w:lang w:eastAsia="ro-RO"/>
              </w:rPr>
              <w:t>t-2</w:t>
            </w:r>
            <w:r w:rsidRPr="00A120AA">
              <w:rPr>
                <w:rFonts w:ascii="Times New Roman" w:eastAsia="Times New Roman" w:hAnsi="Times New Roman"/>
                <w:i/>
                <w:sz w:val="20"/>
                <w:szCs w:val="20"/>
                <w:lang w:eastAsia="ro-RO"/>
              </w:rPr>
              <w:t>)</w:t>
            </w:r>
            <w:r w:rsidRPr="00A120AA">
              <w:rPr>
                <w:rFonts w:ascii="Times New Roman" w:eastAsia="Times New Roman" w:hAnsi="Times New Roman"/>
                <w:sz w:val="20"/>
                <w:szCs w:val="20"/>
                <w:lang w:eastAsia="ro-RO"/>
              </w:rPr>
              <w:t xml:space="preserve"> aferente costurilor controlabile cu personalul din perioada tarifară</w:t>
            </w:r>
            <w:r w:rsidRPr="00A120AA">
              <w:rPr>
                <w:rFonts w:ascii="Times New Roman" w:eastAsia="Times New Roman" w:hAnsi="Times New Roman"/>
                <w:i/>
                <w:sz w:val="20"/>
                <w:szCs w:val="20"/>
                <w:lang w:eastAsia="ro-RO"/>
              </w:rPr>
              <w:t xml:space="preserve"> t-2</w:t>
            </w:r>
            <w:r w:rsidRPr="00A120AA">
              <w:rPr>
                <w:rFonts w:ascii="Times New Roman" w:eastAsia="Times New Roman" w:hAnsi="Times New Roman"/>
                <w:sz w:val="20"/>
                <w:szCs w:val="20"/>
                <w:lang w:eastAsia="ro-RO"/>
              </w:rPr>
              <w:t xml:space="preserve"> se aplică în perioada tarifară</w:t>
            </w:r>
            <w:r w:rsidRPr="00A120AA">
              <w:rPr>
                <w:rFonts w:ascii="Times New Roman" w:eastAsia="Times New Roman" w:hAnsi="Times New Roman"/>
                <w:i/>
                <w:sz w:val="20"/>
                <w:szCs w:val="20"/>
                <w:lang w:eastAsia="ro-RO"/>
              </w:rPr>
              <w:t xml:space="preserve"> t</w:t>
            </w:r>
            <w:r w:rsidRPr="00A120AA">
              <w:rPr>
                <w:rFonts w:ascii="Times New Roman" w:eastAsia="Times New Roman" w:hAnsi="Times New Roman"/>
                <w:sz w:val="20"/>
                <w:szCs w:val="20"/>
                <w:lang w:eastAsia="ro-RO"/>
              </w:rPr>
              <w:t xml:space="preserve"> şi se calculează cu formula:</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i/>
                <w:sz w:val="20"/>
                <w:szCs w:val="20"/>
                <w:lang w:eastAsia="ro-RO"/>
              </w:rPr>
              <w:sym w:font="Symbol" w:char="F044"/>
            </w:r>
            <w:r w:rsidRPr="00A120AA">
              <w:rPr>
                <w:rFonts w:ascii="Times New Roman" w:eastAsia="Times New Roman" w:hAnsi="Times New Roman"/>
                <w:i/>
                <w:sz w:val="20"/>
                <w:szCs w:val="20"/>
                <w:lang w:eastAsia="ro-RO"/>
              </w:rPr>
              <w:t>V</w:t>
            </w:r>
            <w:r w:rsidRPr="00A120AA">
              <w:rPr>
                <w:rFonts w:ascii="Times New Roman" w:eastAsia="Times New Roman" w:hAnsi="Times New Roman"/>
                <w:i/>
                <w:sz w:val="20"/>
                <w:szCs w:val="20"/>
                <w:vertAlign w:val="subscript"/>
                <w:lang w:eastAsia="ro-RO"/>
              </w:rPr>
              <w:t>t</w:t>
            </w:r>
            <w:r w:rsidRPr="00A120AA">
              <w:rPr>
                <w:rFonts w:ascii="Times New Roman" w:eastAsia="Times New Roman" w:hAnsi="Times New Roman"/>
                <w:i/>
                <w:sz w:val="20"/>
                <w:szCs w:val="20"/>
                <w:lang w:eastAsia="ro-RO"/>
              </w:rPr>
              <w:t>(SAL</w:t>
            </w:r>
            <w:r w:rsidRPr="00A120AA">
              <w:rPr>
                <w:rFonts w:ascii="Times New Roman" w:eastAsia="Times New Roman" w:hAnsi="Times New Roman"/>
                <w:i/>
                <w:sz w:val="20"/>
                <w:szCs w:val="20"/>
                <w:vertAlign w:val="subscript"/>
                <w:lang w:eastAsia="ro-RO"/>
              </w:rPr>
              <w:t>t-2</w:t>
            </w:r>
            <w:r w:rsidRPr="00A120AA">
              <w:rPr>
                <w:rFonts w:ascii="Times New Roman" w:eastAsia="Times New Roman" w:hAnsi="Times New Roman"/>
                <w:i/>
                <w:sz w:val="20"/>
                <w:szCs w:val="20"/>
                <w:lang w:eastAsia="ro-RO"/>
              </w:rPr>
              <w:t>) =</w:t>
            </w:r>
            <w:r w:rsidRPr="00A120AA" w:rsidDel="0028625E">
              <w:rPr>
                <w:rFonts w:ascii="Times New Roman" w:eastAsia="Times New Roman" w:hAnsi="Times New Roman"/>
                <w:i/>
                <w:sz w:val="20"/>
                <w:szCs w:val="20"/>
                <w:lang w:eastAsia="ro-RO"/>
              </w:rPr>
              <w:t xml:space="preserve"> </w:t>
            </w:r>
            <w:r w:rsidRPr="00A120AA">
              <w:rPr>
                <w:rFonts w:ascii="Times New Roman" w:eastAsia="Times New Roman" w:hAnsi="Times New Roman"/>
                <w:i/>
                <w:sz w:val="20"/>
                <w:szCs w:val="20"/>
                <w:lang w:eastAsia="ro-RO"/>
              </w:rPr>
              <w:sym w:font="Symbol" w:char="F044"/>
            </w:r>
            <w:r w:rsidRPr="00A120AA">
              <w:rPr>
                <w:rFonts w:ascii="Times New Roman" w:eastAsia="Times New Roman" w:hAnsi="Times New Roman"/>
                <w:i/>
                <w:sz w:val="20"/>
                <w:szCs w:val="20"/>
                <w:lang w:eastAsia="ro-RO"/>
              </w:rPr>
              <w:t>(SAL</w:t>
            </w:r>
            <w:r w:rsidRPr="00A120AA">
              <w:rPr>
                <w:rFonts w:ascii="Times New Roman" w:eastAsia="Times New Roman" w:hAnsi="Times New Roman"/>
                <w:i/>
                <w:sz w:val="20"/>
                <w:szCs w:val="20"/>
                <w:vertAlign w:val="subscript"/>
                <w:lang w:eastAsia="ro-RO"/>
              </w:rPr>
              <w:t>t-2</w:t>
            </w:r>
            <w:r w:rsidRPr="00A120AA">
              <w:rPr>
                <w:rFonts w:ascii="Times New Roman" w:eastAsia="Times New Roman" w:hAnsi="Times New Roman"/>
                <w:i/>
                <w:sz w:val="20"/>
                <w:szCs w:val="20"/>
                <w:lang w:eastAsia="ro-RO"/>
              </w:rPr>
              <w:t>)</w:t>
            </w:r>
            <w:r w:rsidRPr="00A120AA">
              <w:rPr>
                <w:rFonts w:ascii="Times New Roman" w:eastAsia="Times New Roman" w:hAnsi="Times New Roman"/>
                <w:i/>
                <w:sz w:val="20"/>
                <w:szCs w:val="20"/>
                <w:lang w:eastAsia="ro-RO"/>
              </w:rPr>
              <w:sym w:font="Symbol" w:char="F0B4"/>
            </w:r>
            <w:r w:rsidRPr="00A120AA">
              <w:rPr>
                <w:rFonts w:ascii="Times New Roman" w:eastAsia="Times New Roman" w:hAnsi="Times New Roman"/>
                <w:i/>
                <w:sz w:val="20"/>
                <w:szCs w:val="20"/>
                <w:lang w:eastAsia="ro-RO"/>
              </w:rPr>
              <w:t>(1+RTS</w:t>
            </w:r>
            <w:r w:rsidRPr="00A120AA">
              <w:rPr>
                <w:rFonts w:ascii="Times New Roman" w:eastAsia="Times New Roman" w:hAnsi="Times New Roman"/>
                <w:i/>
                <w:sz w:val="20"/>
                <w:szCs w:val="20"/>
                <w:vertAlign w:val="subscript"/>
                <w:lang w:eastAsia="ro-RO"/>
              </w:rPr>
              <w:t>t-2</w:t>
            </w:r>
            <w:r w:rsidRPr="00A120AA">
              <w:rPr>
                <w:rFonts w:ascii="Times New Roman" w:eastAsia="Times New Roman" w:hAnsi="Times New Roman"/>
                <w:i/>
                <w:sz w:val="20"/>
                <w:szCs w:val="20"/>
                <w:lang w:eastAsia="ro-RO"/>
              </w:rPr>
              <w:t>)</w:t>
            </w:r>
            <w:r w:rsidRPr="00A120AA">
              <w:rPr>
                <w:rFonts w:ascii="Times New Roman" w:eastAsia="Times New Roman" w:hAnsi="Times New Roman"/>
                <w:sz w:val="20"/>
                <w:szCs w:val="20"/>
                <w:lang w:eastAsia="ro-RO"/>
              </w:rPr>
              <w:t xml:space="preserve"> </w:t>
            </w:r>
            <w:r w:rsidRPr="00A120AA">
              <w:rPr>
                <w:rFonts w:ascii="Times New Roman" w:eastAsia="Times New Roman" w:hAnsi="Times New Roman"/>
                <w:sz w:val="20"/>
                <w:szCs w:val="20"/>
                <w:lang w:eastAsia="ro-RO"/>
              </w:rPr>
              <w:sym w:font="Symbol" w:char="F0B4"/>
            </w:r>
            <w:r w:rsidRPr="00A120AA">
              <w:rPr>
                <w:rFonts w:ascii="Times New Roman" w:eastAsia="Times New Roman" w:hAnsi="Times New Roman"/>
                <w:i/>
                <w:sz w:val="20"/>
                <w:szCs w:val="20"/>
                <w:lang w:eastAsia="ro-RO"/>
              </w:rPr>
              <w:t xml:space="preserve"> </w:t>
            </w:r>
            <w:r w:rsidRPr="00A120AA">
              <w:rPr>
                <w:rFonts w:ascii="Times New Roman" w:eastAsia="Times New Roman" w:hAnsi="Times New Roman"/>
                <w:sz w:val="20"/>
                <w:szCs w:val="20"/>
                <w:lang w:eastAsia="ro-RO"/>
              </w:rPr>
              <w:t>(1+</w:t>
            </w:r>
            <w:r w:rsidRPr="00A120AA">
              <w:rPr>
                <w:rFonts w:ascii="Times New Roman" w:eastAsia="Times New Roman" w:hAnsi="Times New Roman"/>
                <w:i/>
                <w:sz w:val="20"/>
                <w:szCs w:val="20"/>
                <w:lang w:eastAsia="ro-RO"/>
              </w:rPr>
              <w:t>RTS</w:t>
            </w:r>
            <w:r w:rsidRPr="00A120AA">
              <w:rPr>
                <w:rFonts w:ascii="Times New Roman" w:eastAsia="Times New Roman" w:hAnsi="Times New Roman"/>
                <w:i/>
                <w:sz w:val="20"/>
                <w:szCs w:val="20"/>
                <w:vertAlign w:val="subscript"/>
                <w:lang w:eastAsia="ro-RO"/>
              </w:rPr>
              <w:t>t</w:t>
            </w:r>
            <w:r w:rsidRPr="00A120AA">
              <w:rPr>
                <w:rFonts w:ascii="Times New Roman" w:eastAsia="Times New Roman" w:hAnsi="Times New Roman"/>
                <w:sz w:val="20"/>
                <w:szCs w:val="20"/>
                <w:vertAlign w:val="subscript"/>
                <w:lang w:eastAsia="ro-RO"/>
              </w:rPr>
              <w:t>-</w:t>
            </w:r>
            <w:r w:rsidRPr="00A120AA">
              <w:rPr>
                <w:rFonts w:ascii="Times New Roman" w:eastAsia="Times New Roman" w:hAnsi="Times New Roman"/>
                <w:i/>
                <w:sz w:val="20"/>
                <w:szCs w:val="20"/>
                <w:vertAlign w:val="subscript"/>
                <w:lang w:eastAsia="ro-RO"/>
              </w:rPr>
              <w:t>1</w:t>
            </w:r>
            <w:r w:rsidRPr="00A120AA">
              <w:rPr>
                <w:rFonts w:ascii="Times New Roman" w:eastAsia="Times New Roman" w:hAnsi="Times New Roman"/>
                <w:sz w:val="20"/>
                <w:szCs w:val="20"/>
                <w:lang w:eastAsia="ro-RO"/>
              </w:rPr>
              <w:t>)                          (lei) (15)</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unde:</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i/>
                <w:sz w:val="20"/>
                <w:szCs w:val="20"/>
                <w:lang w:eastAsia="ro-RO"/>
              </w:rPr>
              <w:sym w:font="Symbol" w:char="F044"/>
            </w:r>
            <w:r w:rsidRPr="00A120AA">
              <w:rPr>
                <w:rFonts w:ascii="Times New Roman" w:eastAsia="Times New Roman" w:hAnsi="Times New Roman"/>
                <w:i/>
                <w:sz w:val="20"/>
                <w:szCs w:val="20"/>
                <w:lang w:eastAsia="ro-RO"/>
              </w:rPr>
              <w:t>(SAL</w:t>
            </w:r>
            <w:r w:rsidRPr="00A120AA">
              <w:rPr>
                <w:rFonts w:ascii="Times New Roman" w:eastAsia="Times New Roman" w:hAnsi="Times New Roman"/>
                <w:i/>
                <w:sz w:val="20"/>
                <w:szCs w:val="20"/>
                <w:vertAlign w:val="subscript"/>
                <w:lang w:eastAsia="ro-RO"/>
              </w:rPr>
              <w:t>t-2</w:t>
            </w:r>
            <w:r w:rsidRPr="00A120AA">
              <w:rPr>
                <w:rFonts w:ascii="Times New Roman" w:eastAsia="Times New Roman" w:hAnsi="Times New Roman"/>
                <w:i/>
                <w:sz w:val="20"/>
                <w:szCs w:val="20"/>
                <w:lang w:eastAsia="ro-RO"/>
              </w:rPr>
              <w:t>)</w:t>
            </w:r>
            <w:r w:rsidRPr="00A120AA">
              <w:rPr>
                <w:rFonts w:ascii="Times New Roman" w:eastAsia="Times New Roman" w:hAnsi="Times New Roman"/>
                <w:i/>
                <w:sz w:val="20"/>
                <w:szCs w:val="20"/>
                <w:vertAlign w:val="subscript"/>
                <w:lang w:eastAsia="ro-RO"/>
              </w:rPr>
              <w:t xml:space="preserve"> </w:t>
            </w:r>
            <w:r w:rsidRPr="00A120AA">
              <w:rPr>
                <w:rFonts w:ascii="Times New Roman" w:eastAsia="Times New Roman" w:hAnsi="Times New Roman"/>
                <w:i/>
                <w:sz w:val="20"/>
                <w:szCs w:val="20"/>
                <w:lang w:eastAsia="ro-RO"/>
              </w:rPr>
              <w:t>= (SAL</w:t>
            </w:r>
            <w:r w:rsidRPr="00A120AA">
              <w:rPr>
                <w:rFonts w:ascii="Times New Roman" w:eastAsia="Times New Roman" w:hAnsi="Times New Roman"/>
                <w:i/>
                <w:sz w:val="20"/>
                <w:szCs w:val="20"/>
                <w:vertAlign w:val="subscript"/>
                <w:lang w:eastAsia="ro-RO"/>
              </w:rPr>
              <w:t>reglementat,prognozat,t-2</w:t>
            </w:r>
            <w:r w:rsidRPr="00A120AA">
              <w:rPr>
                <w:rFonts w:ascii="Times New Roman" w:eastAsia="Times New Roman" w:hAnsi="Times New Roman"/>
                <w:i/>
                <w:sz w:val="20"/>
                <w:szCs w:val="20"/>
                <w:lang w:eastAsia="ro-RO"/>
              </w:rPr>
              <w:t>) - (SAL</w:t>
            </w:r>
            <w:r w:rsidRPr="00A120AA">
              <w:rPr>
                <w:rFonts w:ascii="Times New Roman" w:eastAsia="Times New Roman" w:hAnsi="Times New Roman"/>
                <w:i/>
                <w:sz w:val="20"/>
                <w:szCs w:val="20"/>
                <w:vertAlign w:val="subscript"/>
                <w:lang w:eastAsia="ro-RO"/>
              </w:rPr>
              <w:t xml:space="preserve"> realizat,t-2</w:t>
            </w:r>
            <w:r w:rsidRPr="00A120AA">
              <w:rPr>
                <w:rFonts w:ascii="Times New Roman" w:eastAsia="Times New Roman" w:hAnsi="Times New Roman"/>
                <w:i/>
                <w:sz w:val="20"/>
                <w:szCs w:val="20"/>
                <w:lang w:eastAsia="ro-RO"/>
              </w:rPr>
              <w:t>)</w:t>
            </w:r>
            <w:r w:rsidRPr="00A120AA">
              <w:rPr>
                <w:rFonts w:ascii="Times New Roman" w:eastAsia="Times New Roman" w:hAnsi="Times New Roman"/>
                <w:sz w:val="20"/>
                <w:szCs w:val="20"/>
                <w:lang w:eastAsia="ro-RO"/>
              </w:rPr>
              <w:t xml:space="preserve"> reprezintă diferenţa între costul aprobat de autoritatea competentă la începutul perioadei de reglementare şi cel realizat.</w:t>
            </w:r>
          </w:p>
          <w:p w:rsidR="008C2B3F" w:rsidRPr="00A120AA" w:rsidRDefault="008C2B3F" w:rsidP="008C2B3F">
            <w:pPr>
              <w:spacing w:after="0" w:line="240" w:lineRule="auto"/>
              <w:ind w:left="1134"/>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În cazul în care costul realizat și acceptat în urma analizei efectuate de autoritatea competentǎ conform prezentei metodologii este mai mare decât valoarea prognozată, valoarea recunoscută este limitată la valoarea prognozată.</w:t>
            </w:r>
          </w:p>
          <w:p w:rsidR="008C2B3F" w:rsidRPr="00A120AA" w:rsidRDefault="008C2B3F" w:rsidP="008C2B3F">
            <w:pPr>
              <w:spacing w:after="0" w:line="240" w:lineRule="auto"/>
              <w:jc w:val="both"/>
              <w:rPr>
                <w:rFonts w:ascii="Times New Roman" w:hAnsi="Times New Roman"/>
                <w:sz w:val="20"/>
                <w:szCs w:val="20"/>
              </w:rPr>
            </w:pPr>
          </w:p>
        </w:tc>
        <w:tc>
          <w:tcPr>
            <w:tcW w:w="1349" w:type="dxa"/>
          </w:tcPr>
          <w:p w:rsidR="008C2B3F" w:rsidRPr="00A120AA" w:rsidRDefault="008C2B3F" w:rsidP="008C2B3F">
            <w:pPr>
              <w:spacing w:after="0" w:line="240" w:lineRule="auto"/>
              <w:rPr>
                <w:rFonts w:ascii="Times New Roman" w:eastAsia="Times New Roman" w:hAnsi="Times New Roman"/>
                <w:b/>
                <w:sz w:val="20"/>
                <w:szCs w:val="20"/>
                <w:lang w:eastAsia="ro-RO"/>
              </w:rPr>
            </w:pPr>
          </w:p>
        </w:tc>
        <w:tc>
          <w:tcPr>
            <w:tcW w:w="3612"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Componenta corecţiei de venit </w:t>
            </w:r>
            <w:r w:rsidRPr="00A120AA">
              <w:rPr>
                <w:rFonts w:ascii="Times New Roman" w:eastAsia="Times New Roman" w:hAnsi="Times New Roman"/>
                <w:i/>
                <w:sz w:val="20"/>
                <w:szCs w:val="20"/>
                <w:lang w:eastAsia="ro-RO"/>
              </w:rPr>
              <w:sym w:font="Symbol" w:char="F044"/>
            </w:r>
            <w:r w:rsidRPr="00A120AA">
              <w:rPr>
                <w:rFonts w:ascii="Times New Roman" w:eastAsia="Times New Roman" w:hAnsi="Times New Roman"/>
                <w:i/>
                <w:sz w:val="20"/>
                <w:szCs w:val="20"/>
                <w:lang w:eastAsia="ro-RO"/>
              </w:rPr>
              <w:t>V</w:t>
            </w:r>
            <w:r w:rsidRPr="00A120AA">
              <w:rPr>
                <w:rFonts w:ascii="Times New Roman" w:eastAsia="Times New Roman" w:hAnsi="Times New Roman"/>
                <w:i/>
                <w:sz w:val="20"/>
                <w:szCs w:val="20"/>
                <w:vertAlign w:val="subscript"/>
                <w:lang w:eastAsia="ro-RO"/>
              </w:rPr>
              <w:t>t</w:t>
            </w:r>
            <w:r w:rsidRPr="00A120AA">
              <w:rPr>
                <w:rFonts w:ascii="Times New Roman" w:eastAsia="Times New Roman" w:hAnsi="Times New Roman"/>
                <w:i/>
                <w:sz w:val="20"/>
                <w:szCs w:val="20"/>
                <w:lang w:eastAsia="ro-RO"/>
              </w:rPr>
              <w:t>(SAL</w:t>
            </w:r>
            <w:r w:rsidRPr="00A120AA">
              <w:rPr>
                <w:rFonts w:ascii="Times New Roman" w:eastAsia="Times New Roman" w:hAnsi="Times New Roman"/>
                <w:i/>
                <w:sz w:val="20"/>
                <w:szCs w:val="20"/>
                <w:vertAlign w:val="subscript"/>
                <w:lang w:eastAsia="ro-RO"/>
              </w:rPr>
              <w:t>t-2</w:t>
            </w:r>
            <w:r w:rsidRPr="00A120AA">
              <w:rPr>
                <w:rFonts w:ascii="Times New Roman" w:eastAsia="Times New Roman" w:hAnsi="Times New Roman"/>
                <w:i/>
                <w:sz w:val="20"/>
                <w:szCs w:val="20"/>
                <w:lang w:eastAsia="ro-RO"/>
              </w:rPr>
              <w:t>)</w:t>
            </w:r>
            <w:r w:rsidRPr="00A120AA">
              <w:rPr>
                <w:rFonts w:ascii="Times New Roman" w:eastAsia="Times New Roman" w:hAnsi="Times New Roman"/>
                <w:sz w:val="20"/>
                <w:szCs w:val="20"/>
                <w:lang w:eastAsia="ro-RO"/>
              </w:rPr>
              <w:t xml:space="preserve"> aferente costurilor controlabile cu personalul din perioada tarifară</w:t>
            </w:r>
            <w:r w:rsidRPr="00A120AA">
              <w:rPr>
                <w:rFonts w:ascii="Times New Roman" w:eastAsia="Times New Roman" w:hAnsi="Times New Roman"/>
                <w:i/>
                <w:sz w:val="20"/>
                <w:szCs w:val="20"/>
                <w:lang w:eastAsia="ro-RO"/>
              </w:rPr>
              <w:t xml:space="preserve"> t-2</w:t>
            </w:r>
            <w:r w:rsidRPr="00A120AA">
              <w:rPr>
                <w:rFonts w:ascii="Times New Roman" w:eastAsia="Times New Roman" w:hAnsi="Times New Roman"/>
                <w:sz w:val="20"/>
                <w:szCs w:val="20"/>
                <w:lang w:eastAsia="ro-RO"/>
              </w:rPr>
              <w:t xml:space="preserve"> se aplică în perioada tarifară</w:t>
            </w:r>
            <w:r w:rsidRPr="00A120AA">
              <w:rPr>
                <w:rFonts w:ascii="Times New Roman" w:eastAsia="Times New Roman" w:hAnsi="Times New Roman"/>
                <w:i/>
                <w:sz w:val="20"/>
                <w:szCs w:val="20"/>
                <w:lang w:eastAsia="ro-RO"/>
              </w:rPr>
              <w:t xml:space="preserve"> t</w:t>
            </w:r>
            <w:r w:rsidRPr="00A120AA">
              <w:rPr>
                <w:rFonts w:ascii="Times New Roman" w:eastAsia="Times New Roman" w:hAnsi="Times New Roman"/>
                <w:sz w:val="20"/>
                <w:szCs w:val="20"/>
                <w:lang w:eastAsia="ro-RO"/>
              </w:rPr>
              <w:t xml:space="preserve"> şi se calculează cu formula:</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i/>
                <w:sz w:val="20"/>
                <w:szCs w:val="20"/>
                <w:lang w:eastAsia="ro-RO"/>
              </w:rPr>
              <w:sym w:font="Symbol" w:char="F044"/>
            </w:r>
            <w:r w:rsidRPr="00A120AA">
              <w:rPr>
                <w:rFonts w:ascii="Times New Roman" w:eastAsia="Times New Roman" w:hAnsi="Times New Roman"/>
                <w:i/>
                <w:sz w:val="20"/>
                <w:szCs w:val="20"/>
                <w:lang w:eastAsia="ro-RO"/>
              </w:rPr>
              <w:t>V</w:t>
            </w:r>
            <w:r w:rsidRPr="00A120AA">
              <w:rPr>
                <w:rFonts w:ascii="Times New Roman" w:eastAsia="Times New Roman" w:hAnsi="Times New Roman"/>
                <w:i/>
                <w:sz w:val="20"/>
                <w:szCs w:val="20"/>
                <w:vertAlign w:val="subscript"/>
                <w:lang w:eastAsia="ro-RO"/>
              </w:rPr>
              <w:t>t</w:t>
            </w:r>
            <w:r w:rsidRPr="00A120AA">
              <w:rPr>
                <w:rFonts w:ascii="Times New Roman" w:eastAsia="Times New Roman" w:hAnsi="Times New Roman"/>
                <w:i/>
                <w:sz w:val="20"/>
                <w:szCs w:val="20"/>
                <w:lang w:eastAsia="ro-RO"/>
              </w:rPr>
              <w:t>(SAL</w:t>
            </w:r>
            <w:r w:rsidRPr="00A120AA">
              <w:rPr>
                <w:rFonts w:ascii="Times New Roman" w:eastAsia="Times New Roman" w:hAnsi="Times New Roman"/>
                <w:i/>
                <w:sz w:val="20"/>
                <w:szCs w:val="20"/>
                <w:vertAlign w:val="subscript"/>
                <w:lang w:eastAsia="ro-RO"/>
              </w:rPr>
              <w:t>t-2</w:t>
            </w:r>
            <w:r w:rsidRPr="00A120AA">
              <w:rPr>
                <w:rFonts w:ascii="Times New Roman" w:eastAsia="Times New Roman" w:hAnsi="Times New Roman"/>
                <w:i/>
                <w:sz w:val="20"/>
                <w:szCs w:val="20"/>
                <w:lang w:eastAsia="ro-RO"/>
              </w:rPr>
              <w:t>) =</w:t>
            </w:r>
            <w:r w:rsidRPr="00A120AA" w:rsidDel="0028625E">
              <w:rPr>
                <w:rFonts w:ascii="Times New Roman" w:eastAsia="Times New Roman" w:hAnsi="Times New Roman"/>
                <w:i/>
                <w:sz w:val="20"/>
                <w:szCs w:val="20"/>
                <w:lang w:eastAsia="ro-RO"/>
              </w:rPr>
              <w:t xml:space="preserve"> </w:t>
            </w:r>
            <w:r w:rsidRPr="00A120AA">
              <w:rPr>
                <w:rFonts w:ascii="Times New Roman" w:eastAsia="Times New Roman" w:hAnsi="Times New Roman"/>
                <w:i/>
                <w:sz w:val="20"/>
                <w:szCs w:val="20"/>
                <w:lang w:eastAsia="ro-RO"/>
              </w:rPr>
              <w:sym w:font="Symbol" w:char="F044"/>
            </w:r>
            <w:r w:rsidRPr="00A120AA">
              <w:rPr>
                <w:rFonts w:ascii="Times New Roman" w:eastAsia="Times New Roman" w:hAnsi="Times New Roman"/>
                <w:i/>
                <w:sz w:val="20"/>
                <w:szCs w:val="20"/>
                <w:lang w:eastAsia="ro-RO"/>
              </w:rPr>
              <w:t>(SAL</w:t>
            </w:r>
            <w:r w:rsidRPr="00A120AA">
              <w:rPr>
                <w:rFonts w:ascii="Times New Roman" w:eastAsia="Times New Roman" w:hAnsi="Times New Roman"/>
                <w:i/>
                <w:sz w:val="20"/>
                <w:szCs w:val="20"/>
                <w:vertAlign w:val="subscript"/>
                <w:lang w:eastAsia="ro-RO"/>
              </w:rPr>
              <w:t>t-2</w:t>
            </w:r>
            <w:r w:rsidRPr="00A120AA">
              <w:rPr>
                <w:rFonts w:ascii="Times New Roman" w:eastAsia="Times New Roman" w:hAnsi="Times New Roman"/>
                <w:i/>
                <w:sz w:val="20"/>
                <w:szCs w:val="20"/>
                <w:lang w:eastAsia="ro-RO"/>
              </w:rPr>
              <w:t>)</w:t>
            </w:r>
            <w:r w:rsidRPr="00A120AA">
              <w:rPr>
                <w:rFonts w:ascii="Times New Roman" w:eastAsia="Times New Roman" w:hAnsi="Times New Roman"/>
                <w:i/>
                <w:sz w:val="20"/>
                <w:szCs w:val="20"/>
                <w:lang w:eastAsia="ro-RO"/>
              </w:rPr>
              <w:sym w:font="Symbol" w:char="F0B4"/>
            </w:r>
            <w:r w:rsidRPr="00A120AA">
              <w:rPr>
                <w:rFonts w:ascii="Times New Roman" w:eastAsia="Times New Roman" w:hAnsi="Times New Roman"/>
                <w:i/>
                <w:sz w:val="20"/>
                <w:szCs w:val="20"/>
                <w:lang w:eastAsia="ro-RO"/>
              </w:rPr>
              <w:t>(1+RTS</w:t>
            </w:r>
            <w:r w:rsidRPr="00A120AA">
              <w:rPr>
                <w:rFonts w:ascii="Times New Roman" w:eastAsia="Times New Roman" w:hAnsi="Times New Roman"/>
                <w:i/>
                <w:sz w:val="20"/>
                <w:szCs w:val="20"/>
                <w:vertAlign w:val="subscript"/>
                <w:lang w:eastAsia="ro-RO"/>
              </w:rPr>
              <w:t>t-2</w:t>
            </w:r>
            <w:r w:rsidRPr="00A120AA">
              <w:rPr>
                <w:rFonts w:ascii="Times New Roman" w:eastAsia="Times New Roman" w:hAnsi="Times New Roman"/>
                <w:i/>
                <w:sz w:val="20"/>
                <w:szCs w:val="20"/>
                <w:lang w:eastAsia="ro-RO"/>
              </w:rPr>
              <w:t>)</w:t>
            </w:r>
            <w:r w:rsidRPr="00A120AA">
              <w:rPr>
                <w:rFonts w:ascii="Times New Roman" w:eastAsia="Times New Roman" w:hAnsi="Times New Roman"/>
                <w:sz w:val="20"/>
                <w:szCs w:val="20"/>
                <w:lang w:eastAsia="ro-RO"/>
              </w:rPr>
              <w:t xml:space="preserve"> </w:t>
            </w:r>
            <w:r w:rsidRPr="00A120AA">
              <w:rPr>
                <w:rFonts w:ascii="Times New Roman" w:eastAsia="Times New Roman" w:hAnsi="Times New Roman"/>
                <w:sz w:val="20"/>
                <w:szCs w:val="20"/>
                <w:lang w:eastAsia="ro-RO"/>
              </w:rPr>
              <w:sym w:font="Symbol" w:char="F0B4"/>
            </w:r>
            <w:r w:rsidRPr="00A120AA">
              <w:rPr>
                <w:rFonts w:ascii="Times New Roman" w:eastAsia="Times New Roman" w:hAnsi="Times New Roman"/>
                <w:i/>
                <w:sz w:val="20"/>
                <w:szCs w:val="20"/>
                <w:lang w:eastAsia="ro-RO"/>
              </w:rPr>
              <w:t xml:space="preserve"> </w:t>
            </w:r>
            <w:r w:rsidRPr="00A120AA">
              <w:rPr>
                <w:rFonts w:ascii="Times New Roman" w:eastAsia="Times New Roman" w:hAnsi="Times New Roman"/>
                <w:sz w:val="20"/>
                <w:szCs w:val="20"/>
                <w:lang w:eastAsia="ro-RO"/>
              </w:rPr>
              <w:t>(1+</w:t>
            </w:r>
            <w:r w:rsidRPr="00A120AA">
              <w:rPr>
                <w:rFonts w:ascii="Times New Roman" w:eastAsia="Times New Roman" w:hAnsi="Times New Roman"/>
                <w:i/>
                <w:sz w:val="20"/>
                <w:szCs w:val="20"/>
                <w:lang w:eastAsia="ro-RO"/>
              </w:rPr>
              <w:t>RTS</w:t>
            </w:r>
            <w:r w:rsidRPr="00A120AA">
              <w:rPr>
                <w:rFonts w:ascii="Times New Roman" w:eastAsia="Times New Roman" w:hAnsi="Times New Roman"/>
                <w:i/>
                <w:sz w:val="20"/>
                <w:szCs w:val="20"/>
                <w:vertAlign w:val="subscript"/>
                <w:lang w:eastAsia="ro-RO"/>
              </w:rPr>
              <w:t>t</w:t>
            </w:r>
            <w:r w:rsidRPr="00A120AA">
              <w:rPr>
                <w:rFonts w:ascii="Times New Roman" w:eastAsia="Times New Roman" w:hAnsi="Times New Roman"/>
                <w:sz w:val="20"/>
                <w:szCs w:val="20"/>
                <w:vertAlign w:val="subscript"/>
                <w:lang w:eastAsia="ro-RO"/>
              </w:rPr>
              <w:t>-</w:t>
            </w:r>
            <w:r w:rsidRPr="00A120AA">
              <w:rPr>
                <w:rFonts w:ascii="Times New Roman" w:eastAsia="Times New Roman" w:hAnsi="Times New Roman"/>
                <w:i/>
                <w:sz w:val="20"/>
                <w:szCs w:val="20"/>
                <w:vertAlign w:val="subscript"/>
                <w:lang w:eastAsia="ro-RO"/>
              </w:rPr>
              <w:t>1</w:t>
            </w:r>
            <w:r w:rsidRPr="00A120AA">
              <w:rPr>
                <w:rFonts w:ascii="Times New Roman" w:eastAsia="Times New Roman" w:hAnsi="Times New Roman"/>
                <w:sz w:val="20"/>
                <w:szCs w:val="20"/>
                <w:lang w:eastAsia="ro-RO"/>
              </w:rPr>
              <w:t>)                          (lei) (15)</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unde:</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i/>
                <w:sz w:val="20"/>
                <w:szCs w:val="20"/>
                <w:lang w:eastAsia="ro-RO"/>
              </w:rPr>
              <w:sym w:font="Symbol" w:char="F044"/>
            </w:r>
            <w:r w:rsidRPr="00A120AA">
              <w:rPr>
                <w:rFonts w:ascii="Times New Roman" w:eastAsia="Times New Roman" w:hAnsi="Times New Roman"/>
                <w:i/>
                <w:sz w:val="20"/>
                <w:szCs w:val="20"/>
                <w:lang w:eastAsia="ro-RO"/>
              </w:rPr>
              <w:t>(SAL</w:t>
            </w:r>
            <w:r w:rsidRPr="00A120AA">
              <w:rPr>
                <w:rFonts w:ascii="Times New Roman" w:eastAsia="Times New Roman" w:hAnsi="Times New Roman"/>
                <w:i/>
                <w:sz w:val="20"/>
                <w:szCs w:val="20"/>
                <w:vertAlign w:val="subscript"/>
                <w:lang w:eastAsia="ro-RO"/>
              </w:rPr>
              <w:t>t-2</w:t>
            </w:r>
            <w:r w:rsidRPr="00A120AA">
              <w:rPr>
                <w:rFonts w:ascii="Times New Roman" w:eastAsia="Times New Roman" w:hAnsi="Times New Roman"/>
                <w:i/>
                <w:sz w:val="20"/>
                <w:szCs w:val="20"/>
                <w:lang w:eastAsia="ro-RO"/>
              </w:rPr>
              <w:t>)</w:t>
            </w:r>
            <w:r w:rsidRPr="00A120AA">
              <w:rPr>
                <w:rFonts w:ascii="Times New Roman" w:eastAsia="Times New Roman" w:hAnsi="Times New Roman"/>
                <w:i/>
                <w:sz w:val="20"/>
                <w:szCs w:val="20"/>
                <w:vertAlign w:val="subscript"/>
                <w:lang w:eastAsia="ro-RO"/>
              </w:rPr>
              <w:t xml:space="preserve"> </w:t>
            </w:r>
            <w:r w:rsidRPr="00A120AA">
              <w:rPr>
                <w:rFonts w:ascii="Times New Roman" w:eastAsia="Times New Roman" w:hAnsi="Times New Roman"/>
                <w:i/>
                <w:sz w:val="20"/>
                <w:szCs w:val="20"/>
                <w:lang w:eastAsia="ro-RO"/>
              </w:rPr>
              <w:t>= (SAL</w:t>
            </w:r>
            <w:r w:rsidRPr="00A120AA">
              <w:rPr>
                <w:rFonts w:ascii="Times New Roman" w:eastAsia="Times New Roman" w:hAnsi="Times New Roman"/>
                <w:i/>
                <w:sz w:val="20"/>
                <w:szCs w:val="20"/>
                <w:vertAlign w:val="subscript"/>
                <w:lang w:eastAsia="ro-RO"/>
              </w:rPr>
              <w:t>reglementat,prognozat,t-2</w:t>
            </w:r>
            <w:r w:rsidRPr="00A120AA">
              <w:rPr>
                <w:rFonts w:ascii="Times New Roman" w:eastAsia="Times New Roman" w:hAnsi="Times New Roman"/>
                <w:i/>
                <w:sz w:val="20"/>
                <w:szCs w:val="20"/>
                <w:lang w:eastAsia="ro-RO"/>
              </w:rPr>
              <w:t>) - (SAL</w:t>
            </w:r>
            <w:r w:rsidRPr="00A120AA">
              <w:rPr>
                <w:rFonts w:ascii="Times New Roman" w:eastAsia="Times New Roman" w:hAnsi="Times New Roman"/>
                <w:i/>
                <w:sz w:val="20"/>
                <w:szCs w:val="20"/>
                <w:vertAlign w:val="subscript"/>
                <w:lang w:eastAsia="ro-RO"/>
              </w:rPr>
              <w:t xml:space="preserve"> realizat,t-2</w:t>
            </w:r>
            <w:r w:rsidRPr="00A120AA">
              <w:rPr>
                <w:rFonts w:ascii="Times New Roman" w:eastAsia="Times New Roman" w:hAnsi="Times New Roman"/>
                <w:i/>
                <w:sz w:val="20"/>
                <w:szCs w:val="20"/>
                <w:lang w:eastAsia="ro-RO"/>
              </w:rPr>
              <w:t>)</w:t>
            </w:r>
            <w:r w:rsidRPr="00A120AA">
              <w:rPr>
                <w:rFonts w:ascii="Times New Roman" w:eastAsia="Times New Roman" w:hAnsi="Times New Roman"/>
                <w:sz w:val="20"/>
                <w:szCs w:val="20"/>
                <w:lang w:eastAsia="ro-RO"/>
              </w:rPr>
              <w:t xml:space="preserve"> reprezintă diferenţa între costul aprobat de autoritatea competentă la începutul perioadei de reglementare şi cel realizat.</w:t>
            </w:r>
          </w:p>
          <w:p w:rsidR="008C2B3F" w:rsidRPr="00A120AA" w:rsidRDefault="008C2B3F" w:rsidP="008C2B3F">
            <w:pPr>
              <w:spacing w:after="0" w:line="240" w:lineRule="auto"/>
              <w:ind w:left="1134"/>
              <w:jc w:val="both"/>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hAnsi="Times New Roman"/>
                <w:sz w:val="20"/>
                <w:szCs w:val="20"/>
              </w:rPr>
            </w:pPr>
            <w:r w:rsidRPr="00A120AA">
              <w:rPr>
                <w:rFonts w:ascii="Times New Roman" w:eastAsia="Times New Roman" w:hAnsi="Times New Roman"/>
                <w:sz w:val="20"/>
                <w:szCs w:val="20"/>
                <w:lang w:eastAsia="ro-RO"/>
              </w:rPr>
              <w:t xml:space="preserve">În cazul în care costul realizat și acceptat în urma analizei efectuate de autoritatea competentǎ conform prezentei metodologii este mai mare decât valoarea prognozată, valoarea recunoscută este </w:t>
            </w:r>
            <w:r w:rsidRPr="00A120AA">
              <w:rPr>
                <w:rFonts w:ascii="Times New Roman" w:eastAsia="Times New Roman" w:hAnsi="Times New Roman"/>
                <w:b/>
                <w:strike/>
                <w:sz w:val="20"/>
                <w:szCs w:val="20"/>
                <w:lang w:eastAsia="ro-RO"/>
              </w:rPr>
              <w:t>limitată la</w:t>
            </w:r>
            <w:r w:rsidRPr="00A120AA">
              <w:rPr>
                <w:rFonts w:ascii="Times New Roman" w:eastAsia="Times New Roman" w:hAnsi="Times New Roman"/>
                <w:sz w:val="20"/>
                <w:szCs w:val="20"/>
                <w:lang w:eastAsia="ro-RO"/>
              </w:rPr>
              <w:t xml:space="preserve"> valoarea </w:t>
            </w:r>
            <w:r w:rsidRPr="00A120AA">
              <w:rPr>
                <w:rFonts w:ascii="Times New Roman" w:eastAsia="Times New Roman" w:hAnsi="Times New Roman"/>
                <w:b/>
                <w:strike/>
                <w:sz w:val="20"/>
                <w:szCs w:val="20"/>
                <w:lang w:eastAsia="ro-RO"/>
              </w:rPr>
              <w:t>prognozata</w:t>
            </w:r>
            <w:r w:rsidRPr="00A120AA">
              <w:rPr>
                <w:rFonts w:ascii="Times New Roman" w:eastAsia="Times New Roman" w:hAnsi="Times New Roman"/>
                <w:sz w:val="20"/>
                <w:szCs w:val="20"/>
                <w:lang w:eastAsia="ro-RO"/>
              </w:rPr>
              <w:t xml:space="preserve"> </w:t>
            </w:r>
            <w:r w:rsidRPr="00A120AA">
              <w:rPr>
                <w:rFonts w:ascii="Times New Roman" w:eastAsia="Times New Roman" w:hAnsi="Times New Roman"/>
                <w:b/>
                <w:sz w:val="20"/>
                <w:szCs w:val="20"/>
                <w:lang w:eastAsia="ro-RO"/>
              </w:rPr>
              <w:t>realizata</w:t>
            </w:r>
          </w:p>
        </w:tc>
        <w:tc>
          <w:tcPr>
            <w:tcW w:w="3204" w:type="dxa"/>
            <w:shd w:val="clear" w:color="auto" w:fill="auto"/>
          </w:tcPr>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hAnsi="Times New Roman"/>
                <w:sz w:val="20"/>
                <w:szCs w:val="20"/>
              </w:rPr>
            </w:pPr>
          </w:p>
          <w:p w:rsidR="008C2B3F" w:rsidRPr="00A120AA" w:rsidRDefault="008C2B3F" w:rsidP="008C2B3F">
            <w:pPr>
              <w:spacing w:after="0" w:line="240" w:lineRule="auto"/>
              <w:jc w:val="both"/>
              <w:rPr>
                <w:rFonts w:ascii="Times New Roman" w:eastAsia="Times New Roman" w:hAnsi="Times New Roman"/>
                <w:sz w:val="20"/>
                <w:szCs w:val="20"/>
                <w:lang w:val="en-AU" w:eastAsia="ro-RO"/>
              </w:rPr>
            </w:pPr>
            <w:r w:rsidRPr="00A120AA">
              <w:rPr>
                <w:rFonts w:ascii="Times New Roman" w:hAnsi="Times New Roman"/>
                <w:sz w:val="20"/>
                <w:szCs w:val="20"/>
              </w:rPr>
              <w:t>Ca urmare a analizei si acceptarii, ceea ce implica recunoasterea la valoarea realizata de OTS</w:t>
            </w:r>
          </w:p>
        </w:tc>
        <w:tc>
          <w:tcPr>
            <w:tcW w:w="2608" w:type="dxa"/>
          </w:tcPr>
          <w:p w:rsidR="008C2B3F" w:rsidRDefault="0011743E"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Nu se acceptă</w:t>
            </w:r>
          </w:p>
          <w:p w:rsidR="0011743E" w:rsidRPr="00A120AA" w:rsidRDefault="0011743E"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 se vedea punctul 87</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120" w:line="240" w:lineRule="auto"/>
              <w:jc w:val="both"/>
              <w:rPr>
                <w:rFonts w:ascii="Times New Roman" w:eastAsia="Times New Roman" w:hAnsi="Times New Roman"/>
                <w:b/>
                <w:sz w:val="20"/>
                <w:szCs w:val="20"/>
                <w:lang w:eastAsia="ro-RO"/>
              </w:rPr>
            </w:pP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p>
        </w:tc>
        <w:tc>
          <w:tcPr>
            <w:tcW w:w="1349" w:type="dxa"/>
          </w:tcPr>
          <w:p w:rsidR="008C2B3F" w:rsidRPr="00A120AA" w:rsidRDefault="008C2B3F" w:rsidP="008C2B3F">
            <w:pPr>
              <w:spacing w:after="0" w:line="240" w:lineRule="auto"/>
              <w:rPr>
                <w:rFonts w:ascii="Times New Roman" w:eastAsia="Times New Roman" w:hAnsi="Times New Roman"/>
                <w:b/>
                <w:sz w:val="20"/>
                <w:szCs w:val="20"/>
                <w:lang w:eastAsia="ro-RO"/>
              </w:rPr>
            </w:pPr>
          </w:p>
        </w:tc>
        <w:tc>
          <w:tcPr>
            <w:tcW w:w="3612" w:type="dxa"/>
            <w:shd w:val="clear" w:color="auto" w:fill="auto"/>
          </w:tcPr>
          <w:p w:rsidR="008C2B3F" w:rsidRPr="00A120AA" w:rsidRDefault="008C2B3F" w:rsidP="008C2B3F">
            <w:pPr>
              <w:spacing w:after="0" w:line="240" w:lineRule="auto"/>
              <w:jc w:val="both"/>
              <w:rPr>
                <w:rFonts w:ascii="Times New Roman" w:eastAsia="Times New Roman" w:hAnsi="Times New Roman"/>
                <w:b/>
                <w:sz w:val="20"/>
                <w:szCs w:val="20"/>
                <w:lang w:eastAsia="ro-RO"/>
              </w:rPr>
            </w:pPr>
            <w:r w:rsidRPr="00A120AA">
              <w:rPr>
                <w:rFonts w:ascii="Times New Roman" w:eastAsia="Times New Roman" w:hAnsi="Times New Roman"/>
                <w:b/>
                <w:sz w:val="20"/>
                <w:szCs w:val="20"/>
                <w:lang w:eastAsia="ro-RO"/>
              </w:rPr>
              <w:t>Art. 82 bis (articol nou)</w:t>
            </w:r>
          </w:p>
          <w:p w:rsidR="008C2B3F" w:rsidRPr="00A120AA" w:rsidRDefault="008C2B3F" w:rsidP="008C2B3F">
            <w:pPr>
              <w:spacing w:after="0" w:line="240" w:lineRule="auto"/>
              <w:jc w:val="both"/>
              <w:rPr>
                <w:rFonts w:ascii="Times New Roman" w:eastAsia="Times New Roman" w:hAnsi="Times New Roman"/>
                <w:b/>
                <w:sz w:val="20"/>
                <w:szCs w:val="20"/>
                <w:lang w:eastAsia="ro-RO"/>
              </w:rPr>
            </w:pPr>
          </w:p>
          <w:p w:rsidR="008C2B3F" w:rsidRPr="00A120AA" w:rsidRDefault="008C2B3F" w:rsidP="008C2B3F">
            <w:pPr>
              <w:spacing w:after="0" w:line="240" w:lineRule="auto"/>
              <w:jc w:val="both"/>
              <w:rPr>
                <w:rFonts w:ascii="Times New Roman" w:eastAsia="Times New Roman" w:hAnsi="Times New Roman"/>
                <w:b/>
                <w:sz w:val="20"/>
                <w:szCs w:val="20"/>
                <w:lang w:eastAsia="ro-RO"/>
              </w:rPr>
            </w:pPr>
            <w:r w:rsidRPr="00A120AA">
              <w:rPr>
                <w:rFonts w:ascii="Times New Roman" w:eastAsia="Times New Roman" w:hAnsi="Times New Roman"/>
                <w:b/>
                <w:sz w:val="20"/>
                <w:szCs w:val="20"/>
                <w:lang w:eastAsia="ro-RO"/>
              </w:rPr>
              <w:t xml:space="preserve">Componenta corecţiei de venit </w:t>
            </w:r>
            <w:r w:rsidRPr="00A120AA">
              <w:rPr>
                <w:rFonts w:ascii="Times New Roman" w:eastAsia="Times New Roman" w:hAnsi="Times New Roman"/>
                <w:b/>
                <w:i/>
                <w:sz w:val="20"/>
                <w:szCs w:val="20"/>
                <w:lang w:eastAsia="ro-RO"/>
              </w:rPr>
              <w:sym w:font="Symbol" w:char="F044"/>
            </w:r>
            <w:r w:rsidRPr="00A120AA">
              <w:rPr>
                <w:rFonts w:ascii="Times New Roman" w:eastAsia="Times New Roman" w:hAnsi="Times New Roman"/>
                <w:b/>
                <w:i/>
                <w:sz w:val="20"/>
                <w:szCs w:val="20"/>
                <w:lang w:eastAsia="ro-RO"/>
              </w:rPr>
              <w:t>V</w:t>
            </w:r>
            <w:r w:rsidRPr="00A120AA">
              <w:rPr>
                <w:rFonts w:ascii="Times New Roman" w:eastAsia="Times New Roman" w:hAnsi="Times New Roman"/>
                <w:b/>
                <w:i/>
                <w:sz w:val="20"/>
                <w:szCs w:val="20"/>
                <w:vertAlign w:val="subscript"/>
                <w:lang w:eastAsia="ro-RO"/>
              </w:rPr>
              <w:t>t</w:t>
            </w:r>
            <w:r w:rsidRPr="00A120AA">
              <w:rPr>
                <w:rFonts w:ascii="Times New Roman" w:eastAsia="Times New Roman" w:hAnsi="Times New Roman"/>
                <w:b/>
                <w:i/>
                <w:sz w:val="20"/>
                <w:szCs w:val="20"/>
                <w:lang w:eastAsia="ro-RO"/>
              </w:rPr>
              <w:t>(SM</w:t>
            </w:r>
            <w:r w:rsidRPr="00A120AA">
              <w:rPr>
                <w:rFonts w:ascii="Times New Roman" w:eastAsia="Times New Roman" w:hAnsi="Times New Roman"/>
                <w:b/>
                <w:i/>
                <w:sz w:val="20"/>
                <w:szCs w:val="20"/>
                <w:vertAlign w:val="subscript"/>
                <w:lang w:eastAsia="ro-RO"/>
              </w:rPr>
              <w:t>t-2</w:t>
            </w:r>
            <w:r w:rsidRPr="00A120AA">
              <w:rPr>
                <w:rFonts w:ascii="Times New Roman" w:eastAsia="Times New Roman" w:hAnsi="Times New Roman"/>
                <w:b/>
                <w:i/>
                <w:sz w:val="20"/>
                <w:szCs w:val="20"/>
                <w:lang w:eastAsia="ro-RO"/>
              </w:rPr>
              <w:t>)</w:t>
            </w:r>
            <w:r w:rsidRPr="00A120AA">
              <w:rPr>
                <w:rFonts w:ascii="Times New Roman" w:eastAsia="Times New Roman" w:hAnsi="Times New Roman"/>
                <w:b/>
                <w:sz w:val="20"/>
                <w:szCs w:val="20"/>
                <w:lang w:eastAsia="ro-RO"/>
              </w:rPr>
              <w:t xml:space="preserve"> aferente costurilor controlabile cu securitatea muncii din perioada tarifară</w:t>
            </w:r>
            <w:r w:rsidRPr="00A120AA">
              <w:rPr>
                <w:rFonts w:ascii="Times New Roman" w:eastAsia="Times New Roman" w:hAnsi="Times New Roman"/>
                <w:b/>
                <w:i/>
                <w:sz w:val="20"/>
                <w:szCs w:val="20"/>
                <w:lang w:eastAsia="ro-RO"/>
              </w:rPr>
              <w:t xml:space="preserve"> t-2</w:t>
            </w:r>
            <w:r w:rsidRPr="00A120AA">
              <w:rPr>
                <w:rFonts w:ascii="Times New Roman" w:eastAsia="Times New Roman" w:hAnsi="Times New Roman"/>
                <w:b/>
                <w:sz w:val="20"/>
                <w:szCs w:val="20"/>
                <w:lang w:eastAsia="ro-RO"/>
              </w:rPr>
              <w:t xml:space="preserve"> se aplică în perioada tarifară</w:t>
            </w:r>
            <w:r w:rsidRPr="00A120AA">
              <w:rPr>
                <w:rFonts w:ascii="Times New Roman" w:eastAsia="Times New Roman" w:hAnsi="Times New Roman"/>
                <w:b/>
                <w:i/>
                <w:sz w:val="20"/>
                <w:szCs w:val="20"/>
                <w:lang w:eastAsia="ro-RO"/>
              </w:rPr>
              <w:t xml:space="preserve"> t</w:t>
            </w:r>
            <w:r w:rsidRPr="00A120AA">
              <w:rPr>
                <w:rFonts w:ascii="Times New Roman" w:eastAsia="Times New Roman" w:hAnsi="Times New Roman"/>
                <w:b/>
                <w:sz w:val="20"/>
                <w:szCs w:val="20"/>
                <w:lang w:eastAsia="ro-RO"/>
              </w:rPr>
              <w:t xml:space="preserve"> şi se calculează cu formula:</w:t>
            </w:r>
          </w:p>
          <w:p w:rsidR="008C2B3F" w:rsidRPr="00A120AA" w:rsidRDefault="008C2B3F" w:rsidP="008C2B3F">
            <w:pPr>
              <w:spacing w:after="0" w:line="240" w:lineRule="auto"/>
              <w:jc w:val="both"/>
              <w:rPr>
                <w:rFonts w:ascii="Times New Roman" w:eastAsia="Times New Roman" w:hAnsi="Times New Roman"/>
                <w:b/>
                <w:sz w:val="20"/>
                <w:szCs w:val="20"/>
                <w:lang w:eastAsia="ro-RO"/>
              </w:rPr>
            </w:pPr>
            <w:r w:rsidRPr="00A120AA">
              <w:rPr>
                <w:rFonts w:ascii="Times New Roman" w:eastAsia="Times New Roman" w:hAnsi="Times New Roman"/>
                <w:b/>
                <w:i/>
                <w:sz w:val="20"/>
                <w:szCs w:val="20"/>
                <w:lang w:eastAsia="ro-RO"/>
              </w:rPr>
              <w:sym w:font="Symbol" w:char="F044"/>
            </w:r>
            <w:r w:rsidRPr="00A120AA">
              <w:rPr>
                <w:rFonts w:ascii="Times New Roman" w:eastAsia="Times New Roman" w:hAnsi="Times New Roman"/>
                <w:b/>
                <w:i/>
                <w:sz w:val="20"/>
                <w:szCs w:val="20"/>
                <w:lang w:eastAsia="ro-RO"/>
              </w:rPr>
              <w:t>V</w:t>
            </w:r>
            <w:r w:rsidRPr="00A120AA">
              <w:rPr>
                <w:rFonts w:ascii="Times New Roman" w:eastAsia="Times New Roman" w:hAnsi="Times New Roman"/>
                <w:b/>
                <w:i/>
                <w:sz w:val="20"/>
                <w:szCs w:val="20"/>
                <w:vertAlign w:val="subscript"/>
                <w:lang w:eastAsia="ro-RO"/>
              </w:rPr>
              <w:t>t</w:t>
            </w:r>
            <w:r w:rsidRPr="00A120AA">
              <w:rPr>
                <w:rFonts w:ascii="Times New Roman" w:eastAsia="Times New Roman" w:hAnsi="Times New Roman"/>
                <w:b/>
                <w:i/>
                <w:sz w:val="20"/>
                <w:szCs w:val="20"/>
                <w:lang w:eastAsia="ro-RO"/>
              </w:rPr>
              <w:t>(SM</w:t>
            </w:r>
            <w:r w:rsidRPr="00A120AA">
              <w:rPr>
                <w:rFonts w:ascii="Times New Roman" w:eastAsia="Times New Roman" w:hAnsi="Times New Roman"/>
                <w:b/>
                <w:i/>
                <w:sz w:val="20"/>
                <w:szCs w:val="20"/>
                <w:vertAlign w:val="subscript"/>
                <w:lang w:eastAsia="ro-RO"/>
              </w:rPr>
              <w:t>t-2</w:t>
            </w:r>
            <w:r w:rsidRPr="00A120AA">
              <w:rPr>
                <w:rFonts w:ascii="Times New Roman" w:eastAsia="Times New Roman" w:hAnsi="Times New Roman"/>
                <w:b/>
                <w:i/>
                <w:sz w:val="20"/>
                <w:szCs w:val="20"/>
                <w:lang w:eastAsia="ro-RO"/>
              </w:rPr>
              <w:t>) =</w:t>
            </w:r>
            <w:r w:rsidRPr="00A120AA" w:rsidDel="0028625E">
              <w:rPr>
                <w:rFonts w:ascii="Times New Roman" w:eastAsia="Times New Roman" w:hAnsi="Times New Roman"/>
                <w:b/>
                <w:i/>
                <w:sz w:val="20"/>
                <w:szCs w:val="20"/>
                <w:lang w:eastAsia="ro-RO"/>
              </w:rPr>
              <w:t xml:space="preserve"> </w:t>
            </w:r>
            <w:r w:rsidRPr="00A120AA">
              <w:rPr>
                <w:rFonts w:ascii="Times New Roman" w:eastAsia="Times New Roman" w:hAnsi="Times New Roman"/>
                <w:b/>
                <w:i/>
                <w:sz w:val="20"/>
                <w:szCs w:val="20"/>
                <w:lang w:eastAsia="ro-RO"/>
              </w:rPr>
              <w:sym w:font="Symbol" w:char="F044"/>
            </w:r>
            <w:r w:rsidRPr="00A120AA">
              <w:rPr>
                <w:rFonts w:ascii="Times New Roman" w:eastAsia="Times New Roman" w:hAnsi="Times New Roman"/>
                <w:b/>
                <w:i/>
                <w:sz w:val="20"/>
                <w:szCs w:val="20"/>
                <w:lang w:eastAsia="ro-RO"/>
              </w:rPr>
              <w:t>(SM</w:t>
            </w:r>
            <w:r w:rsidRPr="00A120AA">
              <w:rPr>
                <w:rFonts w:ascii="Times New Roman" w:eastAsia="Times New Roman" w:hAnsi="Times New Roman"/>
                <w:b/>
                <w:i/>
                <w:sz w:val="20"/>
                <w:szCs w:val="20"/>
                <w:vertAlign w:val="subscript"/>
                <w:lang w:eastAsia="ro-RO"/>
              </w:rPr>
              <w:t>t-2</w:t>
            </w:r>
            <w:r w:rsidRPr="00A120AA">
              <w:rPr>
                <w:rFonts w:ascii="Times New Roman" w:eastAsia="Times New Roman" w:hAnsi="Times New Roman"/>
                <w:b/>
                <w:i/>
                <w:sz w:val="20"/>
                <w:szCs w:val="20"/>
                <w:lang w:eastAsia="ro-RO"/>
              </w:rPr>
              <w:t>)</w:t>
            </w:r>
            <w:r w:rsidRPr="00A120AA">
              <w:rPr>
                <w:rFonts w:ascii="Times New Roman" w:eastAsia="Times New Roman" w:hAnsi="Times New Roman"/>
                <w:b/>
                <w:i/>
                <w:sz w:val="20"/>
                <w:szCs w:val="20"/>
                <w:lang w:eastAsia="ro-RO"/>
              </w:rPr>
              <w:sym w:font="Symbol" w:char="F0B4"/>
            </w:r>
            <w:r w:rsidRPr="00A120AA">
              <w:rPr>
                <w:rFonts w:ascii="Times New Roman" w:eastAsia="Times New Roman" w:hAnsi="Times New Roman"/>
                <w:b/>
                <w:i/>
                <w:sz w:val="20"/>
                <w:szCs w:val="20"/>
                <w:lang w:eastAsia="ro-RO"/>
              </w:rPr>
              <w:t>(1+RTS</w:t>
            </w:r>
            <w:r w:rsidRPr="00A120AA">
              <w:rPr>
                <w:rFonts w:ascii="Times New Roman" w:eastAsia="Times New Roman" w:hAnsi="Times New Roman"/>
                <w:b/>
                <w:i/>
                <w:sz w:val="20"/>
                <w:szCs w:val="20"/>
                <w:vertAlign w:val="subscript"/>
                <w:lang w:eastAsia="ro-RO"/>
              </w:rPr>
              <w:t>t-2</w:t>
            </w:r>
            <w:r w:rsidRPr="00A120AA">
              <w:rPr>
                <w:rFonts w:ascii="Times New Roman" w:eastAsia="Times New Roman" w:hAnsi="Times New Roman"/>
                <w:b/>
                <w:i/>
                <w:sz w:val="20"/>
                <w:szCs w:val="20"/>
                <w:lang w:eastAsia="ro-RO"/>
              </w:rPr>
              <w:t>)</w:t>
            </w:r>
            <w:r w:rsidRPr="00A120AA">
              <w:rPr>
                <w:rFonts w:ascii="Times New Roman" w:eastAsia="Times New Roman" w:hAnsi="Times New Roman"/>
                <w:b/>
                <w:sz w:val="20"/>
                <w:szCs w:val="20"/>
                <w:lang w:eastAsia="ro-RO"/>
              </w:rPr>
              <w:t xml:space="preserve"> </w:t>
            </w:r>
            <w:r w:rsidRPr="00A120AA">
              <w:rPr>
                <w:rFonts w:ascii="Times New Roman" w:eastAsia="Times New Roman" w:hAnsi="Times New Roman"/>
                <w:b/>
                <w:sz w:val="20"/>
                <w:szCs w:val="20"/>
                <w:lang w:eastAsia="ro-RO"/>
              </w:rPr>
              <w:sym w:font="Symbol" w:char="F0B4"/>
            </w:r>
            <w:r w:rsidRPr="00A120AA">
              <w:rPr>
                <w:rFonts w:ascii="Times New Roman" w:eastAsia="Times New Roman" w:hAnsi="Times New Roman"/>
                <w:b/>
                <w:i/>
                <w:sz w:val="20"/>
                <w:szCs w:val="20"/>
                <w:lang w:eastAsia="ro-RO"/>
              </w:rPr>
              <w:t xml:space="preserve"> </w:t>
            </w:r>
            <w:r w:rsidRPr="00A120AA">
              <w:rPr>
                <w:rFonts w:ascii="Times New Roman" w:eastAsia="Times New Roman" w:hAnsi="Times New Roman"/>
                <w:b/>
                <w:sz w:val="20"/>
                <w:szCs w:val="20"/>
                <w:lang w:eastAsia="ro-RO"/>
              </w:rPr>
              <w:t>(1+</w:t>
            </w:r>
            <w:r w:rsidRPr="00A120AA">
              <w:rPr>
                <w:rFonts w:ascii="Times New Roman" w:eastAsia="Times New Roman" w:hAnsi="Times New Roman"/>
                <w:b/>
                <w:i/>
                <w:sz w:val="20"/>
                <w:szCs w:val="20"/>
                <w:lang w:eastAsia="ro-RO"/>
              </w:rPr>
              <w:t>RTS</w:t>
            </w:r>
            <w:r w:rsidRPr="00A120AA">
              <w:rPr>
                <w:rFonts w:ascii="Times New Roman" w:eastAsia="Times New Roman" w:hAnsi="Times New Roman"/>
                <w:b/>
                <w:i/>
                <w:sz w:val="20"/>
                <w:szCs w:val="20"/>
                <w:vertAlign w:val="subscript"/>
                <w:lang w:eastAsia="ro-RO"/>
              </w:rPr>
              <w:t>t</w:t>
            </w:r>
            <w:r w:rsidRPr="00A120AA">
              <w:rPr>
                <w:rFonts w:ascii="Times New Roman" w:eastAsia="Times New Roman" w:hAnsi="Times New Roman"/>
                <w:b/>
                <w:sz w:val="20"/>
                <w:szCs w:val="20"/>
                <w:vertAlign w:val="subscript"/>
                <w:lang w:eastAsia="ro-RO"/>
              </w:rPr>
              <w:t>-</w:t>
            </w:r>
            <w:r w:rsidRPr="00A120AA">
              <w:rPr>
                <w:rFonts w:ascii="Times New Roman" w:eastAsia="Times New Roman" w:hAnsi="Times New Roman"/>
                <w:b/>
                <w:i/>
                <w:sz w:val="20"/>
                <w:szCs w:val="20"/>
                <w:vertAlign w:val="subscript"/>
                <w:lang w:eastAsia="ro-RO"/>
              </w:rPr>
              <w:t>1</w:t>
            </w:r>
            <w:r w:rsidRPr="00A120AA">
              <w:rPr>
                <w:rFonts w:ascii="Times New Roman" w:eastAsia="Times New Roman" w:hAnsi="Times New Roman"/>
                <w:b/>
                <w:sz w:val="20"/>
                <w:szCs w:val="20"/>
                <w:lang w:eastAsia="ro-RO"/>
              </w:rPr>
              <w:t>)                          (lei) (15)</w:t>
            </w:r>
          </w:p>
          <w:p w:rsidR="008C2B3F" w:rsidRPr="00A120AA" w:rsidRDefault="008C2B3F" w:rsidP="008C2B3F">
            <w:pPr>
              <w:spacing w:after="0" w:line="240" w:lineRule="auto"/>
              <w:jc w:val="both"/>
              <w:rPr>
                <w:rFonts w:ascii="Times New Roman" w:eastAsia="Times New Roman" w:hAnsi="Times New Roman"/>
                <w:b/>
                <w:sz w:val="20"/>
                <w:szCs w:val="20"/>
                <w:lang w:eastAsia="ro-RO"/>
              </w:rPr>
            </w:pPr>
            <w:r w:rsidRPr="00A120AA">
              <w:rPr>
                <w:rFonts w:ascii="Times New Roman" w:eastAsia="Times New Roman" w:hAnsi="Times New Roman"/>
                <w:b/>
                <w:sz w:val="20"/>
                <w:szCs w:val="20"/>
                <w:lang w:eastAsia="ro-RO"/>
              </w:rPr>
              <w:t>unde:</w:t>
            </w:r>
          </w:p>
          <w:p w:rsidR="008C2B3F" w:rsidRPr="00A120AA" w:rsidRDefault="008C2B3F" w:rsidP="008C2B3F">
            <w:pPr>
              <w:spacing w:after="0" w:line="240" w:lineRule="auto"/>
              <w:jc w:val="both"/>
              <w:rPr>
                <w:rFonts w:ascii="Times New Roman" w:eastAsia="Times New Roman" w:hAnsi="Times New Roman"/>
                <w:b/>
                <w:sz w:val="20"/>
                <w:szCs w:val="20"/>
                <w:lang w:eastAsia="ro-RO"/>
              </w:rPr>
            </w:pPr>
            <w:r w:rsidRPr="00A120AA">
              <w:rPr>
                <w:rFonts w:ascii="Times New Roman" w:eastAsia="Times New Roman" w:hAnsi="Times New Roman"/>
                <w:b/>
                <w:i/>
                <w:sz w:val="20"/>
                <w:szCs w:val="20"/>
                <w:lang w:eastAsia="ro-RO"/>
              </w:rPr>
              <w:sym w:font="Symbol" w:char="F044"/>
            </w:r>
            <w:r w:rsidRPr="00A120AA">
              <w:rPr>
                <w:rFonts w:ascii="Times New Roman" w:eastAsia="Times New Roman" w:hAnsi="Times New Roman"/>
                <w:b/>
                <w:i/>
                <w:sz w:val="20"/>
                <w:szCs w:val="20"/>
                <w:lang w:eastAsia="ro-RO"/>
              </w:rPr>
              <w:t>(SM</w:t>
            </w:r>
            <w:r w:rsidRPr="00A120AA">
              <w:rPr>
                <w:rFonts w:ascii="Times New Roman" w:eastAsia="Times New Roman" w:hAnsi="Times New Roman"/>
                <w:b/>
                <w:i/>
                <w:sz w:val="20"/>
                <w:szCs w:val="20"/>
                <w:vertAlign w:val="subscript"/>
                <w:lang w:eastAsia="ro-RO"/>
              </w:rPr>
              <w:t>t-2</w:t>
            </w:r>
            <w:r w:rsidRPr="00A120AA">
              <w:rPr>
                <w:rFonts w:ascii="Times New Roman" w:eastAsia="Times New Roman" w:hAnsi="Times New Roman"/>
                <w:b/>
                <w:i/>
                <w:sz w:val="20"/>
                <w:szCs w:val="20"/>
                <w:lang w:eastAsia="ro-RO"/>
              </w:rPr>
              <w:t>)</w:t>
            </w:r>
            <w:r w:rsidRPr="00A120AA">
              <w:rPr>
                <w:rFonts w:ascii="Times New Roman" w:eastAsia="Times New Roman" w:hAnsi="Times New Roman"/>
                <w:b/>
                <w:i/>
                <w:sz w:val="20"/>
                <w:szCs w:val="20"/>
                <w:vertAlign w:val="subscript"/>
                <w:lang w:eastAsia="ro-RO"/>
              </w:rPr>
              <w:t xml:space="preserve"> </w:t>
            </w:r>
            <w:r w:rsidRPr="00A120AA">
              <w:rPr>
                <w:rFonts w:ascii="Times New Roman" w:eastAsia="Times New Roman" w:hAnsi="Times New Roman"/>
                <w:b/>
                <w:i/>
                <w:sz w:val="20"/>
                <w:szCs w:val="20"/>
                <w:lang w:eastAsia="ro-RO"/>
              </w:rPr>
              <w:t>= (SM</w:t>
            </w:r>
            <w:r w:rsidRPr="00A120AA">
              <w:rPr>
                <w:rFonts w:ascii="Times New Roman" w:eastAsia="Times New Roman" w:hAnsi="Times New Roman"/>
                <w:b/>
                <w:i/>
                <w:sz w:val="20"/>
                <w:szCs w:val="20"/>
                <w:vertAlign w:val="subscript"/>
                <w:lang w:eastAsia="ro-RO"/>
              </w:rPr>
              <w:t>reglementat,prognozat,t-2</w:t>
            </w:r>
            <w:r w:rsidRPr="00A120AA">
              <w:rPr>
                <w:rFonts w:ascii="Times New Roman" w:eastAsia="Times New Roman" w:hAnsi="Times New Roman"/>
                <w:b/>
                <w:i/>
                <w:sz w:val="20"/>
                <w:szCs w:val="20"/>
                <w:lang w:eastAsia="ro-RO"/>
              </w:rPr>
              <w:t>) - (SM</w:t>
            </w:r>
            <w:r w:rsidRPr="00A120AA">
              <w:rPr>
                <w:rFonts w:ascii="Times New Roman" w:eastAsia="Times New Roman" w:hAnsi="Times New Roman"/>
                <w:b/>
                <w:i/>
                <w:sz w:val="20"/>
                <w:szCs w:val="20"/>
                <w:vertAlign w:val="subscript"/>
                <w:lang w:eastAsia="ro-RO"/>
              </w:rPr>
              <w:t xml:space="preserve"> realizat,t-2</w:t>
            </w:r>
            <w:r w:rsidRPr="00A120AA">
              <w:rPr>
                <w:rFonts w:ascii="Times New Roman" w:eastAsia="Times New Roman" w:hAnsi="Times New Roman"/>
                <w:b/>
                <w:i/>
                <w:sz w:val="20"/>
                <w:szCs w:val="20"/>
                <w:lang w:eastAsia="ro-RO"/>
              </w:rPr>
              <w:t>)</w:t>
            </w:r>
            <w:r w:rsidRPr="00A120AA">
              <w:rPr>
                <w:rFonts w:ascii="Times New Roman" w:eastAsia="Times New Roman" w:hAnsi="Times New Roman"/>
                <w:b/>
                <w:sz w:val="20"/>
                <w:szCs w:val="20"/>
                <w:lang w:eastAsia="ro-RO"/>
              </w:rPr>
              <w:t xml:space="preserve"> reprezintă diferenţa între costul aprobat de autoritatea competentă la începutul perioadei de reglementare şi cel realizat.</w:t>
            </w:r>
          </w:p>
          <w:p w:rsidR="008C2B3F" w:rsidRPr="00A120AA" w:rsidRDefault="008C2B3F" w:rsidP="008C2B3F">
            <w:pPr>
              <w:spacing w:after="0" w:line="240" w:lineRule="auto"/>
              <w:jc w:val="both"/>
              <w:rPr>
                <w:rFonts w:ascii="Times New Roman" w:eastAsia="Times New Roman" w:hAnsi="Times New Roman"/>
                <w:b/>
                <w:sz w:val="20"/>
                <w:szCs w:val="20"/>
                <w:lang w:eastAsia="ro-RO"/>
              </w:rPr>
            </w:pPr>
          </w:p>
          <w:p w:rsidR="008C2B3F" w:rsidRPr="00A120AA" w:rsidRDefault="008C2B3F" w:rsidP="008C2B3F">
            <w:pPr>
              <w:spacing w:after="0" w:line="240" w:lineRule="auto"/>
              <w:jc w:val="both"/>
              <w:rPr>
                <w:rFonts w:ascii="Times New Roman" w:eastAsia="Times New Roman" w:hAnsi="Times New Roman"/>
                <w:b/>
                <w:sz w:val="20"/>
                <w:szCs w:val="20"/>
                <w:lang w:eastAsia="ro-RO"/>
              </w:rPr>
            </w:pPr>
            <w:r w:rsidRPr="00A120AA">
              <w:rPr>
                <w:rFonts w:ascii="Times New Roman" w:eastAsia="Times New Roman" w:hAnsi="Times New Roman"/>
                <w:b/>
                <w:sz w:val="20"/>
                <w:szCs w:val="20"/>
                <w:lang w:val="en-AU" w:eastAsia="ro-RO"/>
              </w:rPr>
              <w:t>În cazul în care costul realizat și acceptat în urma analizei efectuate de autoritatea competentǎ conform prezentei metodologii este mai mare decât valoarea prognozată, valoarea recunoscută este valoarea realizata.</w:t>
            </w:r>
          </w:p>
          <w:p w:rsidR="008C2B3F" w:rsidRPr="00A120AA" w:rsidRDefault="008C2B3F" w:rsidP="008C2B3F">
            <w:pPr>
              <w:spacing w:after="0" w:line="240" w:lineRule="auto"/>
              <w:jc w:val="both"/>
              <w:rPr>
                <w:rFonts w:ascii="Times New Roman" w:eastAsia="Times New Roman" w:hAnsi="Times New Roman"/>
                <w:sz w:val="20"/>
                <w:szCs w:val="20"/>
                <w:lang w:eastAsia="ro-RO"/>
              </w:rPr>
            </w:pPr>
          </w:p>
        </w:tc>
        <w:tc>
          <w:tcPr>
            <w:tcW w:w="3204" w:type="dxa"/>
            <w:shd w:val="clear" w:color="auto" w:fill="auto"/>
          </w:tcPr>
          <w:p w:rsidR="008C2B3F" w:rsidRPr="00A120AA" w:rsidRDefault="008C2B3F" w:rsidP="008C2B3F">
            <w:pPr>
              <w:spacing w:after="0" w:line="240" w:lineRule="auto"/>
              <w:jc w:val="both"/>
              <w:rPr>
                <w:rFonts w:ascii="Times New Roman" w:hAnsi="Times New Roman"/>
                <w:sz w:val="20"/>
                <w:szCs w:val="20"/>
              </w:rPr>
            </w:pPr>
            <w:r w:rsidRPr="00A120AA">
              <w:rPr>
                <w:rFonts w:ascii="Times New Roman" w:hAnsi="Times New Roman"/>
                <w:sz w:val="20"/>
                <w:szCs w:val="20"/>
              </w:rPr>
              <w:t>Costurile cu securitatea muncii</w:t>
            </w:r>
          </w:p>
        </w:tc>
        <w:tc>
          <w:tcPr>
            <w:tcW w:w="2608" w:type="dxa"/>
          </w:tcPr>
          <w:p w:rsidR="008C2B3F" w:rsidRPr="00A120AA" w:rsidRDefault="00120823"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acceptă</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120" w:line="240" w:lineRule="auto"/>
              <w:jc w:val="both"/>
              <w:rPr>
                <w:rFonts w:ascii="Times New Roman" w:eastAsia="Times New Roman" w:hAnsi="Times New Roman"/>
                <w:b/>
                <w:sz w:val="20"/>
                <w:szCs w:val="20"/>
                <w:lang w:eastAsia="ro-RO"/>
              </w:rPr>
            </w:pP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p>
        </w:tc>
        <w:tc>
          <w:tcPr>
            <w:tcW w:w="1349" w:type="dxa"/>
          </w:tcPr>
          <w:p w:rsidR="008C2B3F" w:rsidRPr="00A120AA" w:rsidRDefault="008C2B3F" w:rsidP="008C2B3F">
            <w:pPr>
              <w:spacing w:after="0" w:line="240" w:lineRule="auto"/>
              <w:rPr>
                <w:rFonts w:ascii="Times New Roman" w:eastAsia="Times New Roman" w:hAnsi="Times New Roman"/>
                <w:b/>
                <w:sz w:val="20"/>
                <w:szCs w:val="20"/>
                <w:lang w:eastAsia="ro-RO"/>
              </w:rPr>
            </w:pPr>
          </w:p>
        </w:tc>
        <w:tc>
          <w:tcPr>
            <w:tcW w:w="3612" w:type="dxa"/>
            <w:shd w:val="clear" w:color="auto" w:fill="auto"/>
          </w:tcPr>
          <w:p w:rsidR="008C2B3F" w:rsidRPr="00A120AA" w:rsidRDefault="008C2B3F" w:rsidP="008C2B3F">
            <w:pPr>
              <w:pStyle w:val="BodyTextIndent3"/>
              <w:spacing w:after="0" w:line="240" w:lineRule="auto"/>
              <w:ind w:left="0"/>
              <w:rPr>
                <w:rFonts w:ascii="Times New Roman" w:hAnsi="Times New Roman"/>
                <w:b/>
                <w:sz w:val="20"/>
                <w:szCs w:val="20"/>
              </w:rPr>
            </w:pPr>
            <w:r w:rsidRPr="00A120AA">
              <w:rPr>
                <w:rFonts w:ascii="Times New Roman" w:hAnsi="Times New Roman"/>
                <w:b/>
                <w:sz w:val="20"/>
                <w:szCs w:val="20"/>
              </w:rPr>
              <w:t xml:space="preserve"> (articol nou) Continuare la Art 82 bis</w:t>
            </w:r>
          </w:p>
          <w:p w:rsidR="008C2B3F" w:rsidRPr="00A120AA" w:rsidRDefault="008C2B3F" w:rsidP="008C2B3F">
            <w:pPr>
              <w:pStyle w:val="BodyTextIndent3"/>
              <w:spacing w:after="0" w:line="240" w:lineRule="auto"/>
              <w:ind w:left="0"/>
              <w:rPr>
                <w:rFonts w:ascii="Times New Roman" w:hAnsi="Times New Roman"/>
                <w:b/>
                <w:sz w:val="20"/>
                <w:szCs w:val="20"/>
              </w:rPr>
            </w:pPr>
          </w:p>
          <w:p w:rsidR="008C2B3F" w:rsidRPr="00A120AA" w:rsidRDefault="008C2B3F" w:rsidP="008C2B3F">
            <w:pPr>
              <w:pStyle w:val="BodyTextIndent3"/>
              <w:spacing w:after="0" w:line="240" w:lineRule="auto"/>
              <w:ind w:left="0"/>
              <w:rPr>
                <w:rFonts w:ascii="Times New Roman" w:hAnsi="Times New Roman"/>
                <w:b/>
                <w:sz w:val="20"/>
                <w:szCs w:val="20"/>
              </w:rPr>
            </w:pPr>
            <w:r w:rsidRPr="00A120AA">
              <w:rPr>
                <w:rFonts w:ascii="Times New Roman" w:hAnsi="Times New Roman"/>
                <w:b/>
                <w:sz w:val="20"/>
                <w:szCs w:val="20"/>
              </w:rPr>
              <w:t xml:space="preserve">Componenta corecţiei de venit </w:t>
            </w:r>
            <w:r w:rsidRPr="00A120AA">
              <w:rPr>
                <w:rFonts w:ascii="Times New Roman" w:hAnsi="Times New Roman"/>
                <w:b/>
                <w:i/>
                <w:sz w:val="20"/>
                <w:szCs w:val="20"/>
              </w:rPr>
              <w:sym w:font="Symbol" w:char="F044"/>
            </w:r>
            <w:r w:rsidRPr="00A120AA">
              <w:rPr>
                <w:rFonts w:ascii="Times New Roman" w:hAnsi="Times New Roman"/>
                <w:b/>
                <w:i/>
                <w:sz w:val="20"/>
                <w:szCs w:val="20"/>
              </w:rPr>
              <w:t>V</w:t>
            </w:r>
            <w:r w:rsidRPr="00A120AA">
              <w:rPr>
                <w:rFonts w:ascii="Times New Roman" w:hAnsi="Times New Roman"/>
                <w:b/>
                <w:i/>
                <w:sz w:val="20"/>
                <w:szCs w:val="20"/>
                <w:vertAlign w:val="subscript"/>
              </w:rPr>
              <w:t>t</w:t>
            </w:r>
            <w:r w:rsidRPr="00A120AA">
              <w:rPr>
                <w:rFonts w:ascii="Times New Roman" w:hAnsi="Times New Roman"/>
                <w:b/>
                <w:i/>
                <w:sz w:val="20"/>
                <w:szCs w:val="20"/>
              </w:rPr>
              <w:t>(REGUE</w:t>
            </w:r>
            <w:r w:rsidRPr="00A120AA">
              <w:rPr>
                <w:rFonts w:ascii="Times New Roman" w:hAnsi="Times New Roman"/>
                <w:b/>
                <w:i/>
                <w:sz w:val="20"/>
                <w:szCs w:val="20"/>
                <w:vertAlign w:val="subscript"/>
              </w:rPr>
              <w:t>t-2</w:t>
            </w:r>
            <w:r w:rsidRPr="00A120AA">
              <w:rPr>
                <w:rFonts w:ascii="Times New Roman" w:hAnsi="Times New Roman"/>
                <w:b/>
                <w:i/>
                <w:sz w:val="20"/>
                <w:szCs w:val="20"/>
              </w:rPr>
              <w:t>)</w:t>
            </w:r>
            <w:r w:rsidRPr="00A120AA">
              <w:rPr>
                <w:rFonts w:ascii="Times New Roman" w:hAnsi="Times New Roman"/>
                <w:b/>
                <w:sz w:val="20"/>
                <w:szCs w:val="20"/>
              </w:rPr>
              <w:t xml:space="preserve"> aferente costurilor controlabile cu implementarea regulamentelor europene din perioada tarifară</w:t>
            </w:r>
            <w:r w:rsidRPr="00A120AA">
              <w:rPr>
                <w:rFonts w:ascii="Times New Roman" w:hAnsi="Times New Roman"/>
                <w:b/>
                <w:i/>
                <w:sz w:val="20"/>
                <w:szCs w:val="20"/>
              </w:rPr>
              <w:t xml:space="preserve"> t-2</w:t>
            </w:r>
            <w:r w:rsidRPr="00A120AA">
              <w:rPr>
                <w:rFonts w:ascii="Times New Roman" w:hAnsi="Times New Roman"/>
                <w:b/>
                <w:sz w:val="20"/>
                <w:szCs w:val="20"/>
              </w:rPr>
              <w:t xml:space="preserve"> se aplică în perioada tarifară</w:t>
            </w:r>
            <w:r w:rsidRPr="00A120AA">
              <w:rPr>
                <w:rFonts w:ascii="Times New Roman" w:hAnsi="Times New Roman"/>
                <w:b/>
                <w:i/>
                <w:sz w:val="20"/>
                <w:szCs w:val="20"/>
              </w:rPr>
              <w:t xml:space="preserve"> t</w:t>
            </w:r>
            <w:r w:rsidRPr="00A120AA">
              <w:rPr>
                <w:rFonts w:ascii="Times New Roman" w:hAnsi="Times New Roman"/>
                <w:b/>
                <w:sz w:val="20"/>
                <w:szCs w:val="20"/>
              </w:rPr>
              <w:t xml:space="preserve"> şi se calculează cu formula:</w:t>
            </w:r>
          </w:p>
          <w:p w:rsidR="008C2B3F" w:rsidRPr="00A120AA" w:rsidRDefault="008C2B3F" w:rsidP="008C2B3F">
            <w:pPr>
              <w:pStyle w:val="BodyTextIndent3"/>
              <w:spacing w:after="0" w:line="240" w:lineRule="auto"/>
              <w:ind w:left="0"/>
              <w:rPr>
                <w:rFonts w:ascii="Times New Roman" w:hAnsi="Times New Roman"/>
                <w:b/>
                <w:sz w:val="20"/>
                <w:szCs w:val="20"/>
              </w:rPr>
            </w:pPr>
            <w:r w:rsidRPr="00A120AA">
              <w:rPr>
                <w:rFonts w:ascii="Times New Roman" w:hAnsi="Times New Roman"/>
                <w:b/>
                <w:i/>
                <w:sz w:val="20"/>
                <w:szCs w:val="20"/>
              </w:rPr>
              <w:sym w:font="Symbol" w:char="F044"/>
            </w:r>
            <w:r w:rsidRPr="00A120AA">
              <w:rPr>
                <w:rFonts w:ascii="Times New Roman" w:hAnsi="Times New Roman"/>
                <w:b/>
                <w:i/>
                <w:sz w:val="20"/>
                <w:szCs w:val="20"/>
              </w:rPr>
              <w:t>V</w:t>
            </w:r>
            <w:r w:rsidRPr="00A120AA">
              <w:rPr>
                <w:rFonts w:ascii="Times New Roman" w:hAnsi="Times New Roman"/>
                <w:b/>
                <w:i/>
                <w:sz w:val="20"/>
                <w:szCs w:val="20"/>
                <w:vertAlign w:val="subscript"/>
              </w:rPr>
              <w:t>t</w:t>
            </w:r>
            <w:r w:rsidRPr="00A120AA">
              <w:rPr>
                <w:rFonts w:ascii="Times New Roman" w:hAnsi="Times New Roman"/>
                <w:b/>
                <w:i/>
                <w:sz w:val="20"/>
                <w:szCs w:val="20"/>
              </w:rPr>
              <w:t>(REGUE</w:t>
            </w:r>
            <w:r w:rsidRPr="00A120AA">
              <w:rPr>
                <w:rFonts w:ascii="Times New Roman" w:hAnsi="Times New Roman"/>
                <w:b/>
                <w:i/>
                <w:sz w:val="20"/>
                <w:szCs w:val="20"/>
                <w:vertAlign w:val="subscript"/>
              </w:rPr>
              <w:t>t-2</w:t>
            </w:r>
            <w:r w:rsidRPr="00A120AA">
              <w:rPr>
                <w:rFonts w:ascii="Times New Roman" w:hAnsi="Times New Roman"/>
                <w:b/>
                <w:i/>
                <w:sz w:val="20"/>
                <w:szCs w:val="20"/>
              </w:rPr>
              <w:t>) =</w:t>
            </w:r>
            <w:r w:rsidRPr="00A120AA" w:rsidDel="0028625E">
              <w:rPr>
                <w:rFonts w:ascii="Times New Roman" w:hAnsi="Times New Roman"/>
                <w:b/>
                <w:i/>
                <w:sz w:val="20"/>
                <w:szCs w:val="20"/>
              </w:rPr>
              <w:t xml:space="preserve"> </w:t>
            </w:r>
            <w:r w:rsidRPr="00A120AA">
              <w:rPr>
                <w:rFonts w:ascii="Times New Roman" w:hAnsi="Times New Roman"/>
                <w:b/>
                <w:i/>
                <w:sz w:val="20"/>
                <w:szCs w:val="20"/>
              </w:rPr>
              <w:sym w:font="Symbol" w:char="F044"/>
            </w:r>
            <w:r w:rsidRPr="00A120AA">
              <w:rPr>
                <w:rFonts w:ascii="Times New Roman" w:hAnsi="Times New Roman"/>
                <w:b/>
                <w:i/>
                <w:sz w:val="20"/>
                <w:szCs w:val="20"/>
              </w:rPr>
              <w:t>(REGUE</w:t>
            </w:r>
            <w:r w:rsidRPr="00A120AA">
              <w:rPr>
                <w:rFonts w:ascii="Times New Roman" w:hAnsi="Times New Roman"/>
                <w:b/>
                <w:i/>
                <w:sz w:val="20"/>
                <w:szCs w:val="20"/>
                <w:vertAlign w:val="subscript"/>
              </w:rPr>
              <w:t>t-2</w:t>
            </w:r>
            <w:r w:rsidRPr="00A120AA">
              <w:rPr>
                <w:rFonts w:ascii="Times New Roman" w:hAnsi="Times New Roman"/>
                <w:b/>
                <w:i/>
                <w:sz w:val="20"/>
                <w:szCs w:val="20"/>
              </w:rPr>
              <w:t>)</w:t>
            </w:r>
            <w:r w:rsidRPr="00A120AA">
              <w:rPr>
                <w:rFonts w:ascii="Times New Roman" w:hAnsi="Times New Roman"/>
                <w:b/>
                <w:i/>
                <w:sz w:val="20"/>
                <w:szCs w:val="20"/>
              </w:rPr>
              <w:sym w:font="Symbol" w:char="F0B4"/>
            </w:r>
            <w:r w:rsidRPr="00A120AA">
              <w:rPr>
                <w:rFonts w:ascii="Times New Roman" w:hAnsi="Times New Roman"/>
                <w:b/>
                <w:i/>
                <w:sz w:val="20"/>
                <w:szCs w:val="20"/>
              </w:rPr>
              <w:t>(1+RTS</w:t>
            </w:r>
            <w:r w:rsidRPr="00A120AA">
              <w:rPr>
                <w:rFonts w:ascii="Times New Roman" w:hAnsi="Times New Roman"/>
                <w:b/>
                <w:i/>
                <w:sz w:val="20"/>
                <w:szCs w:val="20"/>
                <w:vertAlign w:val="subscript"/>
              </w:rPr>
              <w:t>t-2</w:t>
            </w:r>
            <w:r w:rsidRPr="00A120AA">
              <w:rPr>
                <w:rFonts w:ascii="Times New Roman" w:hAnsi="Times New Roman"/>
                <w:b/>
                <w:i/>
                <w:sz w:val="20"/>
                <w:szCs w:val="20"/>
              </w:rPr>
              <w:t>)</w:t>
            </w:r>
            <w:r w:rsidRPr="00A120AA">
              <w:rPr>
                <w:rFonts w:ascii="Times New Roman" w:hAnsi="Times New Roman"/>
                <w:b/>
                <w:sz w:val="20"/>
                <w:szCs w:val="20"/>
              </w:rPr>
              <w:t xml:space="preserve"> </w:t>
            </w:r>
            <w:r w:rsidRPr="00A120AA">
              <w:rPr>
                <w:rFonts w:ascii="Times New Roman" w:hAnsi="Times New Roman"/>
                <w:b/>
                <w:sz w:val="20"/>
                <w:szCs w:val="20"/>
              </w:rPr>
              <w:sym w:font="Symbol" w:char="F0B4"/>
            </w:r>
            <w:r w:rsidRPr="00A120AA">
              <w:rPr>
                <w:rFonts w:ascii="Times New Roman" w:hAnsi="Times New Roman"/>
                <w:b/>
                <w:i/>
                <w:sz w:val="20"/>
                <w:szCs w:val="20"/>
              </w:rPr>
              <w:t xml:space="preserve"> </w:t>
            </w:r>
            <w:r w:rsidRPr="00A120AA">
              <w:rPr>
                <w:rFonts w:ascii="Times New Roman" w:hAnsi="Times New Roman"/>
                <w:b/>
                <w:sz w:val="20"/>
                <w:szCs w:val="20"/>
              </w:rPr>
              <w:t>(1+</w:t>
            </w:r>
            <w:r w:rsidRPr="00A120AA">
              <w:rPr>
                <w:rFonts w:ascii="Times New Roman" w:hAnsi="Times New Roman"/>
                <w:b/>
                <w:i/>
                <w:sz w:val="20"/>
                <w:szCs w:val="20"/>
              </w:rPr>
              <w:t>RTS</w:t>
            </w:r>
            <w:r w:rsidRPr="00A120AA">
              <w:rPr>
                <w:rFonts w:ascii="Times New Roman" w:hAnsi="Times New Roman"/>
                <w:b/>
                <w:i/>
                <w:sz w:val="20"/>
                <w:szCs w:val="20"/>
                <w:vertAlign w:val="subscript"/>
              </w:rPr>
              <w:t>t</w:t>
            </w:r>
            <w:r w:rsidRPr="00A120AA">
              <w:rPr>
                <w:rFonts w:ascii="Times New Roman" w:hAnsi="Times New Roman"/>
                <w:b/>
                <w:sz w:val="20"/>
                <w:szCs w:val="20"/>
                <w:vertAlign w:val="subscript"/>
              </w:rPr>
              <w:t>-</w:t>
            </w:r>
            <w:r w:rsidRPr="00A120AA">
              <w:rPr>
                <w:rFonts w:ascii="Times New Roman" w:hAnsi="Times New Roman"/>
                <w:b/>
                <w:i/>
                <w:sz w:val="20"/>
                <w:szCs w:val="20"/>
                <w:vertAlign w:val="subscript"/>
              </w:rPr>
              <w:t>1</w:t>
            </w:r>
            <w:r w:rsidRPr="00A120AA">
              <w:rPr>
                <w:rFonts w:ascii="Times New Roman" w:hAnsi="Times New Roman"/>
                <w:b/>
                <w:sz w:val="20"/>
                <w:szCs w:val="20"/>
              </w:rPr>
              <w:t>)                          (lei) (15)</w:t>
            </w:r>
          </w:p>
          <w:p w:rsidR="008C2B3F" w:rsidRPr="00A120AA" w:rsidRDefault="008C2B3F" w:rsidP="008C2B3F">
            <w:pPr>
              <w:pStyle w:val="BodyTextIndent3"/>
              <w:spacing w:after="0" w:line="240" w:lineRule="auto"/>
              <w:ind w:left="0"/>
              <w:rPr>
                <w:rFonts w:ascii="Times New Roman" w:hAnsi="Times New Roman"/>
                <w:b/>
                <w:sz w:val="20"/>
                <w:szCs w:val="20"/>
              </w:rPr>
            </w:pPr>
            <w:r w:rsidRPr="00A120AA">
              <w:rPr>
                <w:rFonts w:ascii="Times New Roman" w:hAnsi="Times New Roman"/>
                <w:b/>
                <w:sz w:val="20"/>
                <w:szCs w:val="20"/>
              </w:rPr>
              <w:t>unde:</w:t>
            </w:r>
          </w:p>
          <w:p w:rsidR="008C2B3F" w:rsidRPr="00A120AA" w:rsidRDefault="008C2B3F" w:rsidP="008C2B3F">
            <w:pPr>
              <w:pStyle w:val="BodyTextIndent3"/>
              <w:spacing w:after="0" w:line="240" w:lineRule="auto"/>
              <w:ind w:left="0"/>
              <w:rPr>
                <w:rFonts w:ascii="Times New Roman" w:hAnsi="Times New Roman"/>
                <w:b/>
                <w:sz w:val="20"/>
                <w:szCs w:val="20"/>
              </w:rPr>
            </w:pPr>
            <w:r w:rsidRPr="00A120AA">
              <w:rPr>
                <w:rFonts w:ascii="Times New Roman" w:hAnsi="Times New Roman"/>
                <w:b/>
                <w:i/>
                <w:sz w:val="20"/>
                <w:szCs w:val="20"/>
              </w:rPr>
              <w:sym w:font="Symbol" w:char="F044"/>
            </w:r>
            <w:r w:rsidRPr="00A120AA">
              <w:rPr>
                <w:rFonts w:ascii="Times New Roman" w:hAnsi="Times New Roman"/>
                <w:b/>
                <w:i/>
                <w:sz w:val="20"/>
                <w:szCs w:val="20"/>
              </w:rPr>
              <w:t>(REGUE</w:t>
            </w:r>
            <w:r w:rsidRPr="00A120AA">
              <w:rPr>
                <w:rFonts w:ascii="Times New Roman" w:hAnsi="Times New Roman"/>
                <w:b/>
                <w:i/>
                <w:sz w:val="20"/>
                <w:szCs w:val="20"/>
                <w:vertAlign w:val="subscript"/>
              </w:rPr>
              <w:t>t-2</w:t>
            </w:r>
            <w:r w:rsidRPr="00A120AA">
              <w:rPr>
                <w:rFonts w:ascii="Times New Roman" w:hAnsi="Times New Roman"/>
                <w:b/>
                <w:i/>
                <w:sz w:val="20"/>
                <w:szCs w:val="20"/>
              </w:rPr>
              <w:t>)</w:t>
            </w:r>
            <w:r w:rsidRPr="00A120AA">
              <w:rPr>
                <w:rFonts w:ascii="Times New Roman" w:hAnsi="Times New Roman"/>
                <w:b/>
                <w:i/>
                <w:sz w:val="20"/>
                <w:szCs w:val="20"/>
                <w:vertAlign w:val="subscript"/>
              </w:rPr>
              <w:t xml:space="preserve"> </w:t>
            </w:r>
            <w:r w:rsidRPr="00A120AA">
              <w:rPr>
                <w:rFonts w:ascii="Times New Roman" w:hAnsi="Times New Roman"/>
                <w:b/>
                <w:i/>
                <w:sz w:val="20"/>
                <w:szCs w:val="20"/>
              </w:rPr>
              <w:t>= (REGUE</w:t>
            </w:r>
            <w:r w:rsidRPr="00A120AA">
              <w:rPr>
                <w:rFonts w:ascii="Times New Roman" w:hAnsi="Times New Roman"/>
                <w:b/>
                <w:i/>
                <w:sz w:val="20"/>
                <w:szCs w:val="20"/>
                <w:vertAlign w:val="subscript"/>
              </w:rPr>
              <w:t>reglementat,prognozat,t-2</w:t>
            </w:r>
            <w:r w:rsidRPr="00A120AA">
              <w:rPr>
                <w:rFonts w:ascii="Times New Roman" w:hAnsi="Times New Roman"/>
                <w:b/>
                <w:i/>
                <w:sz w:val="20"/>
                <w:szCs w:val="20"/>
              </w:rPr>
              <w:t>) - (REGUE</w:t>
            </w:r>
            <w:r w:rsidRPr="00A120AA">
              <w:rPr>
                <w:rFonts w:ascii="Times New Roman" w:hAnsi="Times New Roman"/>
                <w:b/>
                <w:i/>
                <w:sz w:val="20"/>
                <w:szCs w:val="20"/>
                <w:vertAlign w:val="subscript"/>
              </w:rPr>
              <w:t xml:space="preserve"> realizat,t-2</w:t>
            </w:r>
            <w:r w:rsidRPr="00A120AA">
              <w:rPr>
                <w:rFonts w:ascii="Times New Roman" w:hAnsi="Times New Roman"/>
                <w:b/>
                <w:i/>
                <w:sz w:val="20"/>
                <w:szCs w:val="20"/>
              </w:rPr>
              <w:t>)</w:t>
            </w:r>
            <w:r w:rsidRPr="00A120AA">
              <w:rPr>
                <w:rFonts w:ascii="Times New Roman" w:hAnsi="Times New Roman"/>
                <w:b/>
                <w:sz w:val="20"/>
                <w:szCs w:val="20"/>
              </w:rPr>
              <w:t xml:space="preserve"> reprezintă diferenţa între costul aprobat de autoritatea competentă la începutul perioadei de reglementare şi cel realizat.</w:t>
            </w:r>
          </w:p>
          <w:p w:rsidR="008C2B3F" w:rsidRPr="00A120AA" w:rsidRDefault="008C2B3F" w:rsidP="008C2B3F">
            <w:pPr>
              <w:pStyle w:val="BodyTextIndent3"/>
              <w:spacing w:after="0" w:line="240" w:lineRule="auto"/>
              <w:ind w:left="1134"/>
              <w:rPr>
                <w:rFonts w:ascii="Times New Roman" w:hAnsi="Times New Roman"/>
                <w:b/>
                <w:sz w:val="20"/>
                <w:szCs w:val="20"/>
              </w:rPr>
            </w:pPr>
          </w:p>
          <w:p w:rsidR="008C2B3F" w:rsidRPr="00A120AA" w:rsidRDefault="008C2B3F" w:rsidP="008C2B3F">
            <w:pPr>
              <w:pStyle w:val="BodyTextIndent3"/>
              <w:spacing w:after="0" w:line="240" w:lineRule="auto"/>
              <w:ind w:left="0"/>
              <w:rPr>
                <w:rFonts w:ascii="Times New Roman" w:hAnsi="Times New Roman"/>
                <w:b/>
                <w:sz w:val="20"/>
                <w:szCs w:val="20"/>
              </w:rPr>
            </w:pPr>
            <w:r w:rsidRPr="00A120AA">
              <w:rPr>
                <w:rFonts w:ascii="Times New Roman" w:hAnsi="Times New Roman"/>
                <w:b/>
                <w:sz w:val="20"/>
                <w:szCs w:val="20"/>
              </w:rPr>
              <w:t>În cazul în care costul realizat și acceptat în urma analizei efectuate de autoritatea competentǎ conform prezentei metodologii este mai mare decât valoarea prognozată, valoarea recunoscută este valoarea realizata.</w:t>
            </w:r>
          </w:p>
          <w:p w:rsidR="008C2B3F" w:rsidRPr="00A120AA" w:rsidRDefault="008C2B3F" w:rsidP="008C2B3F">
            <w:pPr>
              <w:pStyle w:val="BodyTextIndent3"/>
              <w:spacing w:after="0" w:line="240" w:lineRule="auto"/>
              <w:ind w:left="0"/>
              <w:rPr>
                <w:rFonts w:ascii="Times New Roman" w:hAnsi="Times New Roman"/>
                <w:b/>
                <w:sz w:val="20"/>
                <w:szCs w:val="20"/>
              </w:rPr>
            </w:pPr>
          </w:p>
        </w:tc>
        <w:tc>
          <w:tcPr>
            <w:tcW w:w="3204" w:type="dxa"/>
            <w:shd w:val="clear" w:color="auto" w:fill="auto"/>
          </w:tcPr>
          <w:p w:rsidR="008C2B3F" w:rsidRPr="00A120AA" w:rsidRDefault="008C2B3F" w:rsidP="008C2B3F">
            <w:pPr>
              <w:spacing w:after="0" w:line="240" w:lineRule="auto"/>
              <w:jc w:val="both"/>
              <w:rPr>
                <w:rFonts w:ascii="Times New Roman" w:hAnsi="Times New Roman"/>
                <w:sz w:val="20"/>
                <w:szCs w:val="20"/>
              </w:rPr>
            </w:pPr>
            <w:r w:rsidRPr="00A120AA">
              <w:rPr>
                <w:rFonts w:ascii="Times New Roman" w:hAnsi="Times New Roman"/>
                <w:sz w:val="20"/>
                <w:szCs w:val="20"/>
              </w:rPr>
              <w:t>Costurile cu implementarea regulamentelor europene</w:t>
            </w:r>
          </w:p>
        </w:tc>
        <w:tc>
          <w:tcPr>
            <w:tcW w:w="2608" w:type="dxa"/>
          </w:tcPr>
          <w:p w:rsidR="008C2B3F" w:rsidRPr="00A120AA" w:rsidRDefault="00120823"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 se vedea comentariile anterioare</w:t>
            </w:r>
            <w:r w:rsidR="00BC5AD0">
              <w:rPr>
                <w:rFonts w:ascii="Times New Roman" w:eastAsia="Batang" w:hAnsi="Times New Roman"/>
                <w:sz w:val="20"/>
                <w:szCs w:val="20"/>
                <w:lang w:eastAsia="ko-KR"/>
              </w:rPr>
              <w:t>.</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120" w:line="240" w:lineRule="auto"/>
              <w:jc w:val="both"/>
              <w:rPr>
                <w:rFonts w:ascii="Times New Roman" w:eastAsia="Times New Roman" w:hAnsi="Times New Roman"/>
                <w:b/>
                <w:sz w:val="20"/>
                <w:szCs w:val="20"/>
                <w:lang w:eastAsia="ro-RO"/>
              </w:rPr>
            </w:pPr>
            <w:r w:rsidRPr="00A120AA">
              <w:rPr>
                <w:rFonts w:ascii="Times New Roman" w:eastAsia="Times New Roman" w:hAnsi="Times New Roman"/>
                <w:b/>
                <w:sz w:val="20"/>
                <w:szCs w:val="20"/>
                <w:lang w:eastAsia="ro-RO"/>
              </w:rPr>
              <w:t>Art. 83</w:t>
            </w: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Componenta corecţiei de venit </w:t>
            </w:r>
            <w:r w:rsidRPr="00A120AA">
              <w:rPr>
                <w:rFonts w:ascii="Times New Roman" w:eastAsia="Times New Roman" w:hAnsi="Times New Roman"/>
                <w:i/>
                <w:sz w:val="20"/>
                <w:szCs w:val="20"/>
                <w:lang w:eastAsia="ro-RO"/>
              </w:rPr>
              <w:sym w:font="Symbol" w:char="F044"/>
            </w:r>
            <w:r w:rsidRPr="00A120AA">
              <w:rPr>
                <w:rFonts w:ascii="Times New Roman" w:eastAsia="Times New Roman" w:hAnsi="Times New Roman"/>
                <w:i/>
                <w:sz w:val="20"/>
                <w:szCs w:val="20"/>
                <w:lang w:eastAsia="ro-RO"/>
              </w:rPr>
              <w:t>V</w:t>
            </w:r>
            <w:r w:rsidRPr="00A120AA">
              <w:rPr>
                <w:rFonts w:ascii="Times New Roman" w:eastAsia="Times New Roman" w:hAnsi="Times New Roman"/>
                <w:i/>
                <w:sz w:val="20"/>
                <w:szCs w:val="20"/>
                <w:vertAlign w:val="subscript"/>
                <w:lang w:eastAsia="ro-RO"/>
              </w:rPr>
              <w:t>t</w:t>
            </w:r>
            <w:r w:rsidRPr="00A120AA">
              <w:rPr>
                <w:rFonts w:ascii="Times New Roman" w:eastAsia="Times New Roman" w:hAnsi="Times New Roman"/>
                <w:i/>
                <w:sz w:val="20"/>
                <w:szCs w:val="20"/>
                <w:lang w:eastAsia="ro-RO"/>
              </w:rPr>
              <w:t>(CCDIF</w:t>
            </w:r>
            <w:r w:rsidRPr="00A120AA">
              <w:rPr>
                <w:rFonts w:ascii="Times New Roman" w:eastAsia="Times New Roman" w:hAnsi="Times New Roman"/>
                <w:i/>
                <w:sz w:val="20"/>
                <w:szCs w:val="20"/>
                <w:vertAlign w:val="subscript"/>
                <w:lang w:eastAsia="ro-RO"/>
              </w:rPr>
              <w:t>t-2</w:t>
            </w:r>
            <w:r w:rsidRPr="00A120AA">
              <w:rPr>
                <w:rFonts w:ascii="Times New Roman" w:eastAsia="Times New Roman" w:hAnsi="Times New Roman"/>
                <w:i/>
                <w:sz w:val="20"/>
                <w:szCs w:val="20"/>
                <w:lang w:eastAsia="ro-RO"/>
              </w:rPr>
              <w:t>)</w:t>
            </w:r>
            <w:r w:rsidRPr="00A120AA">
              <w:rPr>
                <w:rFonts w:ascii="Times New Roman" w:eastAsia="Times New Roman" w:hAnsi="Times New Roman"/>
                <w:sz w:val="20"/>
                <w:szCs w:val="20"/>
                <w:lang w:eastAsia="ro-RO"/>
              </w:rPr>
              <w:t xml:space="preserve"> aferente costurilor controlabile altele decât cele prevǎzute la art. 81 şi art. 82, din perioada tarifară</w:t>
            </w:r>
            <w:r w:rsidRPr="00A120AA">
              <w:rPr>
                <w:rFonts w:ascii="Times New Roman" w:eastAsia="Times New Roman" w:hAnsi="Times New Roman"/>
                <w:i/>
                <w:sz w:val="20"/>
                <w:szCs w:val="20"/>
                <w:lang w:eastAsia="ro-RO"/>
              </w:rPr>
              <w:t xml:space="preserve"> t-2</w:t>
            </w:r>
            <w:r w:rsidRPr="00A120AA">
              <w:rPr>
                <w:rFonts w:ascii="Times New Roman" w:eastAsia="Times New Roman" w:hAnsi="Times New Roman"/>
                <w:sz w:val="20"/>
                <w:szCs w:val="20"/>
                <w:lang w:eastAsia="ro-RO"/>
              </w:rPr>
              <w:t>, se aplică în perioada tarifară</w:t>
            </w:r>
            <w:r w:rsidRPr="00A120AA">
              <w:rPr>
                <w:rFonts w:ascii="Times New Roman" w:eastAsia="Times New Roman" w:hAnsi="Times New Roman"/>
                <w:i/>
                <w:sz w:val="20"/>
                <w:szCs w:val="20"/>
                <w:lang w:eastAsia="ro-RO"/>
              </w:rPr>
              <w:t xml:space="preserve"> t</w:t>
            </w:r>
            <w:r w:rsidRPr="00A120AA">
              <w:rPr>
                <w:rFonts w:ascii="Times New Roman" w:eastAsia="Times New Roman" w:hAnsi="Times New Roman"/>
                <w:sz w:val="20"/>
                <w:szCs w:val="20"/>
                <w:lang w:eastAsia="ro-RO"/>
              </w:rPr>
              <w:t xml:space="preserve"> şi se calculează cu formula:</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i/>
                <w:sz w:val="20"/>
                <w:szCs w:val="20"/>
                <w:lang w:eastAsia="ro-RO"/>
              </w:rPr>
              <w:sym w:font="Symbol" w:char="F044"/>
            </w:r>
            <w:r w:rsidRPr="00A120AA">
              <w:rPr>
                <w:rFonts w:ascii="Times New Roman" w:eastAsia="Times New Roman" w:hAnsi="Times New Roman"/>
                <w:i/>
                <w:sz w:val="20"/>
                <w:szCs w:val="20"/>
                <w:lang w:eastAsia="ro-RO"/>
              </w:rPr>
              <w:t>V</w:t>
            </w:r>
            <w:r w:rsidRPr="00A120AA">
              <w:rPr>
                <w:rFonts w:ascii="Times New Roman" w:eastAsia="Times New Roman" w:hAnsi="Times New Roman"/>
                <w:i/>
                <w:sz w:val="20"/>
                <w:szCs w:val="20"/>
                <w:vertAlign w:val="subscript"/>
                <w:lang w:eastAsia="ro-RO"/>
              </w:rPr>
              <w:t>t</w:t>
            </w:r>
            <w:r w:rsidRPr="00A120AA">
              <w:rPr>
                <w:rFonts w:ascii="Times New Roman" w:eastAsia="Times New Roman" w:hAnsi="Times New Roman"/>
                <w:i/>
                <w:sz w:val="20"/>
                <w:szCs w:val="20"/>
                <w:lang w:eastAsia="ro-RO"/>
              </w:rPr>
              <w:t>(CCDIF</w:t>
            </w:r>
            <w:r w:rsidRPr="00A120AA">
              <w:rPr>
                <w:rFonts w:ascii="Times New Roman" w:eastAsia="Times New Roman" w:hAnsi="Times New Roman"/>
                <w:i/>
                <w:sz w:val="20"/>
                <w:szCs w:val="20"/>
                <w:vertAlign w:val="subscript"/>
                <w:lang w:eastAsia="ro-RO"/>
              </w:rPr>
              <w:t>t-2</w:t>
            </w:r>
            <w:r w:rsidRPr="00A120AA">
              <w:rPr>
                <w:rFonts w:ascii="Times New Roman" w:eastAsia="Times New Roman" w:hAnsi="Times New Roman"/>
                <w:i/>
                <w:sz w:val="20"/>
                <w:szCs w:val="20"/>
                <w:lang w:eastAsia="ro-RO"/>
              </w:rPr>
              <w:t>) =</w:t>
            </w:r>
            <w:r w:rsidRPr="00A120AA" w:rsidDel="0028625E">
              <w:rPr>
                <w:rFonts w:ascii="Times New Roman" w:eastAsia="Times New Roman" w:hAnsi="Times New Roman"/>
                <w:i/>
                <w:sz w:val="20"/>
                <w:szCs w:val="20"/>
                <w:lang w:eastAsia="ro-RO"/>
              </w:rPr>
              <w:t xml:space="preserve"> </w:t>
            </w:r>
            <w:r w:rsidRPr="00A120AA">
              <w:rPr>
                <w:rFonts w:ascii="Times New Roman" w:eastAsia="Times New Roman" w:hAnsi="Times New Roman"/>
                <w:i/>
                <w:sz w:val="20"/>
                <w:szCs w:val="20"/>
                <w:lang w:eastAsia="ro-RO"/>
              </w:rPr>
              <w:sym w:font="Symbol" w:char="F044"/>
            </w:r>
            <w:r w:rsidRPr="00A120AA">
              <w:rPr>
                <w:rFonts w:ascii="Times New Roman" w:eastAsia="Times New Roman" w:hAnsi="Times New Roman"/>
                <w:i/>
                <w:sz w:val="20"/>
                <w:szCs w:val="20"/>
                <w:lang w:eastAsia="ro-RO"/>
              </w:rPr>
              <w:t>(CCDIF</w:t>
            </w:r>
            <w:r w:rsidRPr="00A120AA">
              <w:rPr>
                <w:rFonts w:ascii="Times New Roman" w:eastAsia="Times New Roman" w:hAnsi="Times New Roman"/>
                <w:i/>
                <w:sz w:val="20"/>
                <w:szCs w:val="20"/>
                <w:vertAlign w:val="subscript"/>
                <w:lang w:eastAsia="ro-RO"/>
              </w:rPr>
              <w:t>t-2</w:t>
            </w:r>
            <w:r w:rsidRPr="00A120AA">
              <w:rPr>
                <w:rFonts w:ascii="Times New Roman" w:eastAsia="Times New Roman" w:hAnsi="Times New Roman"/>
                <w:i/>
                <w:sz w:val="20"/>
                <w:szCs w:val="20"/>
                <w:lang w:eastAsia="ro-RO"/>
              </w:rPr>
              <w:t>)</w:t>
            </w:r>
            <w:r w:rsidRPr="00A120AA">
              <w:rPr>
                <w:rFonts w:ascii="Times New Roman" w:eastAsia="Times New Roman" w:hAnsi="Times New Roman"/>
                <w:i/>
                <w:sz w:val="20"/>
                <w:szCs w:val="20"/>
                <w:lang w:eastAsia="ro-RO"/>
              </w:rPr>
              <w:sym w:font="Symbol" w:char="F0B4"/>
            </w:r>
            <w:r w:rsidRPr="00A120AA">
              <w:rPr>
                <w:rFonts w:ascii="Times New Roman" w:eastAsia="Times New Roman" w:hAnsi="Times New Roman"/>
                <w:i/>
                <w:sz w:val="20"/>
                <w:szCs w:val="20"/>
                <w:lang w:eastAsia="ro-RO"/>
              </w:rPr>
              <w:t>(1+RTS</w:t>
            </w:r>
            <w:r w:rsidRPr="00A120AA">
              <w:rPr>
                <w:rFonts w:ascii="Times New Roman" w:eastAsia="Times New Roman" w:hAnsi="Times New Roman"/>
                <w:i/>
                <w:sz w:val="20"/>
                <w:szCs w:val="20"/>
                <w:vertAlign w:val="subscript"/>
                <w:lang w:eastAsia="ro-RO"/>
              </w:rPr>
              <w:t>t-2</w:t>
            </w:r>
            <w:r w:rsidRPr="00A120AA">
              <w:rPr>
                <w:rFonts w:ascii="Times New Roman" w:eastAsia="Times New Roman" w:hAnsi="Times New Roman"/>
                <w:i/>
                <w:sz w:val="20"/>
                <w:szCs w:val="20"/>
                <w:lang w:eastAsia="ro-RO"/>
              </w:rPr>
              <w:t>)</w:t>
            </w:r>
            <w:r w:rsidRPr="00A120AA">
              <w:rPr>
                <w:rFonts w:ascii="Times New Roman" w:eastAsia="Times New Roman" w:hAnsi="Times New Roman"/>
                <w:sz w:val="20"/>
                <w:szCs w:val="20"/>
                <w:lang w:eastAsia="ro-RO"/>
              </w:rPr>
              <w:t xml:space="preserve"> </w:t>
            </w:r>
            <w:r w:rsidRPr="00A120AA">
              <w:rPr>
                <w:rFonts w:ascii="Times New Roman" w:eastAsia="Times New Roman" w:hAnsi="Times New Roman"/>
                <w:sz w:val="20"/>
                <w:szCs w:val="20"/>
                <w:lang w:eastAsia="ro-RO"/>
              </w:rPr>
              <w:sym w:font="Symbol" w:char="F0B4"/>
            </w:r>
            <w:r w:rsidRPr="00A120AA">
              <w:rPr>
                <w:rFonts w:ascii="Times New Roman" w:eastAsia="Times New Roman" w:hAnsi="Times New Roman"/>
                <w:i/>
                <w:sz w:val="20"/>
                <w:szCs w:val="20"/>
                <w:lang w:eastAsia="ro-RO"/>
              </w:rPr>
              <w:t xml:space="preserve"> </w:t>
            </w:r>
            <w:r w:rsidRPr="00A120AA">
              <w:rPr>
                <w:rFonts w:ascii="Times New Roman" w:eastAsia="Times New Roman" w:hAnsi="Times New Roman"/>
                <w:sz w:val="20"/>
                <w:szCs w:val="20"/>
                <w:lang w:eastAsia="ro-RO"/>
              </w:rPr>
              <w:t>(1+</w:t>
            </w:r>
            <w:r w:rsidRPr="00A120AA">
              <w:rPr>
                <w:rFonts w:ascii="Times New Roman" w:eastAsia="Times New Roman" w:hAnsi="Times New Roman"/>
                <w:i/>
                <w:sz w:val="20"/>
                <w:szCs w:val="20"/>
                <w:lang w:eastAsia="ro-RO"/>
              </w:rPr>
              <w:t>RTS</w:t>
            </w:r>
            <w:r w:rsidRPr="00A120AA">
              <w:rPr>
                <w:rFonts w:ascii="Times New Roman" w:eastAsia="Times New Roman" w:hAnsi="Times New Roman"/>
                <w:i/>
                <w:sz w:val="20"/>
                <w:szCs w:val="20"/>
                <w:vertAlign w:val="subscript"/>
                <w:lang w:eastAsia="ro-RO"/>
              </w:rPr>
              <w:t>t</w:t>
            </w:r>
            <w:r w:rsidRPr="00A120AA">
              <w:rPr>
                <w:rFonts w:ascii="Times New Roman" w:eastAsia="Times New Roman" w:hAnsi="Times New Roman"/>
                <w:sz w:val="20"/>
                <w:szCs w:val="20"/>
                <w:vertAlign w:val="subscript"/>
                <w:lang w:eastAsia="ro-RO"/>
              </w:rPr>
              <w:t>-</w:t>
            </w:r>
            <w:r w:rsidRPr="00A120AA">
              <w:rPr>
                <w:rFonts w:ascii="Times New Roman" w:eastAsia="Times New Roman" w:hAnsi="Times New Roman"/>
                <w:i/>
                <w:sz w:val="20"/>
                <w:szCs w:val="20"/>
                <w:vertAlign w:val="subscript"/>
                <w:lang w:eastAsia="ro-RO"/>
              </w:rPr>
              <w:t>1</w:t>
            </w:r>
            <w:r w:rsidRPr="00A120AA">
              <w:rPr>
                <w:rFonts w:ascii="Times New Roman" w:eastAsia="Times New Roman" w:hAnsi="Times New Roman"/>
                <w:sz w:val="20"/>
                <w:szCs w:val="20"/>
                <w:lang w:eastAsia="ro-RO"/>
              </w:rPr>
              <w:t>)                   (lei) (15)</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unde:</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i/>
                <w:sz w:val="20"/>
                <w:szCs w:val="20"/>
                <w:lang w:eastAsia="ro-RO"/>
              </w:rPr>
              <w:sym w:font="Symbol" w:char="F044"/>
            </w:r>
            <w:r w:rsidRPr="00A120AA">
              <w:rPr>
                <w:rFonts w:ascii="Times New Roman" w:eastAsia="Times New Roman" w:hAnsi="Times New Roman"/>
                <w:i/>
                <w:sz w:val="20"/>
                <w:szCs w:val="20"/>
                <w:lang w:eastAsia="ro-RO"/>
              </w:rPr>
              <w:t>(CCDIF</w:t>
            </w:r>
            <w:r w:rsidRPr="00A120AA">
              <w:rPr>
                <w:rFonts w:ascii="Times New Roman" w:eastAsia="Times New Roman" w:hAnsi="Times New Roman"/>
                <w:i/>
                <w:sz w:val="20"/>
                <w:szCs w:val="20"/>
                <w:vertAlign w:val="subscript"/>
                <w:lang w:eastAsia="ro-RO"/>
              </w:rPr>
              <w:t>t-2</w:t>
            </w:r>
            <w:r w:rsidRPr="00A120AA">
              <w:rPr>
                <w:rFonts w:ascii="Times New Roman" w:eastAsia="Times New Roman" w:hAnsi="Times New Roman"/>
                <w:i/>
                <w:sz w:val="20"/>
                <w:szCs w:val="20"/>
                <w:lang w:eastAsia="ro-RO"/>
              </w:rPr>
              <w:t>)</w:t>
            </w:r>
            <w:r w:rsidRPr="00A120AA">
              <w:rPr>
                <w:rFonts w:ascii="Times New Roman" w:eastAsia="Times New Roman" w:hAnsi="Times New Roman"/>
                <w:i/>
                <w:sz w:val="20"/>
                <w:szCs w:val="20"/>
                <w:vertAlign w:val="subscript"/>
                <w:lang w:eastAsia="ro-RO"/>
              </w:rPr>
              <w:t xml:space="preserve"> </w:t>
            </w:r>
            <w:r w:rsidRPr="00A120AA">
              <w:rPr>
                <w:rFonts w:ascii="Times New Roman" w:eastAsia="Times New Roman" w:hAnsi="Times New Roman"/>
                <w:i/>
                <w:sz w:val="20"/>
                <w:szCs w:val="20"/>
                <w:lang w:eastAsia="ro-RO"/>
              </w:rPr>
              <w:t>= (CCDIF</w:t>
            </w:r>
            <w:r w:rsidRPr="00A120AA">
              <w:rPr>
                <w:rFonts w:ascii="Times New Roman" w:eastAsia="Times New Roman" w:hAnsi="Times New Roman"/>
                <w:i/>
                <w:sz w:val="20"/>
                <w:szCs w:val="20"/>
                <w:vertAlign w:val="subscript"/>
                <w:lang w:eastAsia="ro-RO"/>
              </w:rPr>
              <w:t>reglementat,prognozat,t-2</w:t>
            </w:r>
            <w:r w:rsidRPr="00A120AA">
              <w:rPr>
                <w:rFonts w:ascii="Times New Roman" w:eastAsia="Times New Roman" w:hAnsi="Times New Roman"/>
                <w:i/>
                <w:sz w:val="20"/>
                <w:szCs w:val="20"/>
                <w:lang w:eastAsia="ro-RO"/>
              </w:rPr>
              <w:t>) - (CCDIF</w:t>
            </w:r>
            <w:r w:rsidRPr="00A120AA">
              <w:rPr>
                <w:rFonts w:ascii="Times New Roman" w:eastAsia="Times New Roman" w:hAnsi="Times New Roman"/>
                <w:i/>
                <w:sz w:val="20"/>
                <w:szCs w:val="20"/>
                <w:vertAlign w:val="subscript"/>
                <w:lang w:eastAsia="ro-RO"/>
              </w:rPr>
              <w:t xml:space="preserve"> realizat,t-2</w:t>
            </w:r>
            <w:r w:rsidRPr="00A120AA">
              <w:rPr>
                <w:rFonts w:ascii="Times New Roman" w:eastAsia="Times New Roman" w:hAnsi="Times New Roman"/>
                <w:i/>
                <w:sz w:val="20"/>
                <w:szCs w:val="20"/>
                <w:lang w:eastAsia="ro-RO"/>
              </w:rPr>
              <w:t>)</w:t>
            </w:r>
            <w:r w:rsidRPr="00A120AA">
              <w:rPr>
                <w:rFonts w:ascii="Times New Roman" w:eastAsia="Times New Roman" w:hAnsi="Times New Roman"/>
                <w:sz w:val="20"/>
                <w:szCs w:val="20"/>
                <w:lang w:eastAsia="ro-RO"/>
              </w:rPr>
              <w:t xml:space="preserve"> reprezintă diferenţa între costul aprobat de autoritatea competentă la începutul perioadei de reglementare şi cel realizat.</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În cazul în care costul realizat și acceptat în urma analizei efectuate de autoritatea competentǎ conform prezentei metodologii este mai mare decât valoarea prognozată, valoarea recunoscută este limitată la valoarea prognozată.</w:t>
            </w:r>
          </w:p>
          <w:p w:rsidR="008C2B3F" w:rsidRPr="00A120AA" w:rsidRDefault="008C2B3F" w:rsidP="008C2B3F">
            <w:pPr>
              <w:spacing w:after="0" w:line="240" w:lineRule="auto"/>
              <w:jc w:val="both"/>
              <w:rPr>
                <w:rFonts w:ascii="Times New Roman" w:eastAsia="Times New Roman" w:hAnsi="Times New Roman"/>
                <w:sz w:val="20"/>
                <w:szCs w:val="20"/>
                <w:lang w:eastAsia="ro-RO"/>
              </w:rPr>
            </w:pPr>
          </w:p>
        </w:tc>
        <w:tc>
          <w:tcPr>
            <w:tcW w:w="1349" w:type="dxa"/>
          </w:tcPr>
          <w:p w:rsidR="008C2B3F" w:rsidRPr="00A120AA" w:rsidRDefault="008C2B3F" w:rsidP="008C2B3F">
            <w:pPr>
              <w:spacing w:after="0" w:line="240" w:lineRule="auto"/>
              <w:rPr>
                <w:rFonts w:ascii="Times New Roman" w:eastAsia="Times New Roman" w:hAnsi="Times New Roman"/>
                <w:b/>
                <w:sz w:val="20"/>
                <w:szCs w:val="20"/>
                <w:lang w:eastAsia="ro-RO"/>
              </w:rPr>
            </w:pPr>
          </w:p>
        </w:tc>
        <w:tc>
          <w:tcPr>
            <w:tcW w:w="3612"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Componenta corecţiei de venit </w:t>
            </w:r>
            <w:r w:rsidRPr="00A120AA">
              <w:rPr>
                <w:rFonts w:ascii="Times New Roman" w:eastAsia="Times New Roman" w:hAnsi="Times New Roman"/>
                <w:i/>
                <w:sz w:val="20"/>
                <w:szCs w:val="20"/>
                <w:lang w:eastAsia="ro-RO"/>
              </w:rPr>
              <w:sym w:font="Symbol" w:char="F044"/>
            </w:r>
            <w:r w:rsidRPr="00A120AA">
              <w:rPr>
                <w:rFonts w:ascii="Times New Roman" w:eastAsia="Times New Roman" w:hAnsi="Times New Roman"/>
                <w:i/>
                <w:sz w:val="20"/>
                <w:szCs w:val="20"/>
                <w:lang w:eastAsia="ro-RO"/>
              </w:rPr>
              <w:t>V</w:t>
            </w:r>
            <w:r w:rsidRPr="00A120AA">
              <w:rPr>
                <w:rFonts w:ascii="Times New Roman" w:eastAsia="Times New Roman" w:hAnsi="Times New Roman"/>
                <w:i/>
                <w:sz w:val="20"/>
                <w:szCs w:val="20"/>
                <w:vertAlign w:val="subscript"/>
                <w:lang w:eastAsia="ro-RO"/>
              </w:rPr>
              <w:t>t</w:t>
            </w:r>
            <w:r w:rsidRPr="00A120AA">
              <w:rPr>
                <w:rFonts w:ascii="Times New Roman" w:eastAsia="Times New Roman" w:hAnsi="Times New Roman"/>
                <w:i/>
                <w:sz w:val="20"/>
                <w:szCs w:val="20"/>
                <w:lang w:eastAsia="ro-RO"/>
              </w:rPr>
              <w:t>(CCDIF</w:t>
            </w:r>
            <w:r w:rsidRPr="00A120AA">
              <w:rPr>
                <w:rFonts w:ascii="Times New Roman" w:eastAsia="Times New Roman" w:hAnsi="Times New Roman"/>
                <w:i/>
                <w:sz w:val="20"/>
                <w:szCs w:val="20"/>
                <w:vertAlign w:val="subscript"/>
                <w:lang w:eastAsia="ro-RO"/>
              </w:rPr>
              <w:t>t-2</w:t>
            </w:r>
            <w:r w:rsidRPr="00A120AA">
              <w:rPr>
                <w:rFonts w:ascii="Times New Roman" w:eastAsia="Times New Roman" w:hAnsi="Times New Roman"/>
                <w:i/>
                <w:sz w:val="20"/>
                <w:szCs w:val="20"/>
                <w:lang w:eastAsia="ro-RO"/>
              </w:rPr>
              <w:t>)</w:t>
            </w:r>
            <w:r w:rsidRPr="00A120AA">
              <w:rPr>
                <w:rFonts w:ascii="Times New Roman" w:eastAsia="Times New Roman" w:hAnsi="Times New Roman"/>
                <w:sz w:val="20"/>
                <w:szCs w:val="20"/>
                <w:lang w:eastAsia="ro-RO"/>
              </w:rPr>
              <w:t xml:space="preserve"> aferente costurilor controlabile altele decât cele prevǎzute la art. 81 şi art. 82 </w:t>
            </w:r>
            <w:r w:rsidRPr="00A120AA">
              <w:rPr>
                <w:rFonts w:ascii="Times New Roman" w:eastAsia="Times New Roman" w:hAnsi="Times New Roman"/>
                <w:b/>
                <w:sz w:val="20"/>
                <w:szCs w:val="20"/>
                <w:lang w:eastAsia="ro-RO"/>
              </w:rPr>
              <w:t>si art. 82 bis</w:t>
            </w:r>
            <w:r w:rsidRPr="00A120AA">
              <w:rPr>
                <w:rFonts w:ascii="Times New Roman" w:eastAsia="Times New Roman" w:hAnsi="Times New Roman"/>
                <w:sz w:val="20"/>
                <w:szCs w:val="20"/>
                <w:lang w:eastAsia="ro-RO"/>
              </w:rPr>
              <w:t>, din perioada tarifară</w:t>
            </w:r>
            <w:r w:rsidRPr="00A120AA">
              <w:rPr>
                <w:rFonts w:ascii="Times New Roman" w:eastAsia="Times New Roman" w:hAnsi="Times New Roman"/>
                <w:i/>
                <w:sz w:val="20"/>
                <w:szCs w:val="20"/>
                <w:lang w:eastAsia="ro-RO"/>
              </w:rPr>
              <w:t xml:space="preserve"> t-2</w:t>
            </w:r>
            <w:r w:rsidRPr="00A120AA">
              <w:rPr>
                <w:rFonts w:ascii="Times New Roman" w:eastAsia="Times New Roman" w:hAnsi="Times New Roman"/>
                <w:sz w:val="20"/>
                <w:szCs w:val="20"/>
                <w:lang w:eastAsia="ro-RO"/>
              </w:rPr>
              <w:t>, se aplică în perioada tarifară</w:t>
            </w:r>
            <w:r w:rsidRPr="00A120AA">
              <w:rPr>
                <w:rFonts w:ascii="Times New Roman" w:eastAsia="Times New Roman" w:hAnsi="Times New Roman"/>
                <w:i/>
                <w:sz w:val="20"/>
                <w:szCs w:val="20"/>
                <w:lang w:eastAsia="ro-RO"/>
              </w:rPr>
              <w:t xml:space="preserve"> t</w:t>
            </w:r>
            <w:r w:rsidRPr="00A120AA">
              <w:rPr>
                <w:rFonts w:ascii="Times New Roman" w:eastAsia="Times New Roman" w:hAnsi="Times New Roman"/>
                <w:sz w:val="20"/>
                <w:szCs w:val="20"/>
                <w:lang w:eastAsia="ro-RO"/>
              </w:rPr>
              <w:t xml:space="preserve"> şi se calculează cu formula:</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i/>
                <w:sz w:val="20"/>
                <w:szCs w:val="20"/>
                <w:lang w:eastAsia="ro-RO"/>
              </w:rPr>
              <w:sym w:font="Symbol" w:char="F044"/>
            </w:r>
            <w:r w:rsidRPr="00A120AA">
              <w:rPr>
                <w:rFonts w:ascii="Times New Roman" w:eastAsia="Times New Roman" w:hAnsi="Times New Roman"/>
                <w:i/>
                <w:sz w:val="20"/>
                <w:szCs w:val="20"/>
                <w:lang w:eastAsia="ro-RO"/>
              </w:rPr>
              <w:t>V</w:t>
            </w:r>
            <w:r w:rsidRPr="00A120AA">
              <w:rPr>
                <w:rFonts w:ascii="Times New Roman" w:eastAsia="Times New Roman" w:hAnsi="Times New Roman"/>
                <w:i/>
                <w:sz w:val="20"/>
                <w:szCs w:val="20"/>
                <w:vertAlign w:val="subscript"/>
                <w:lang w:eastAsia="ro-RO"/>
              </w:rPr>
              <w:t>t</w:t>
            </w:r>
            <w:r w:rsidRPr="00A120AA">
              <w:rPr>
                <w:rFonts w:ascii="Times New Roman" w:eastAsia="Times New Roman" w:hAnsi="Times New Roman"/>
                <w:i/>
                <w:sz w:val="20"/>
                <w:szCs w:val="20"/>
                <w:lang w:eastAsia="ro-RO"/>
              </w:rPr>
              <w:t>(CCDIF</w:t>
            </w:r>
            <w:r w:rsidRPr="00A120AA">
              <w:rPr>
                <w:rFonts w:ascii="Times New Roman" w:eastAsia="Times New Roman" w:hAnsi="Times New Roman"/>
                <w:i/>
                <w:sz w:val="20"/>
                <w:szCs w:val="20"/>
                <w:vertAlign w:val="subscript"/>
                <w:lang w:eastAsia="ro-RO"/>
              </w:rPr>
              <w:t>t-2</w:t>
            </w:r>
            <w:r w:rsidRPr="00A120AA">
              <w:rPr>
                <w:rFonts w:ascii="Times New Roman" w:eastAsia="Times New Roman" w:hAnsi="Times New Roman"/>
                <w:i/>
                <w:sz w:val="20"/>
                <w:szCs w:val="20"/>
                <w:lang w:eastAsia="ro-RO"/>
              </w:rPr>
              <w:t>) =</w:t>
            </w:r>
            <w:r w:rsidRPr="00A120AA" w:rsidDel="0028625E">
              <w:rPr>
                <w:rFonts w:ascii="Times New Roman" w:eastAsia="Times New Roman" w:hAnsi="Times New Roman"/>
                <w:i/>
                <w:sz w:val="20"/>
                <w:szCs w:val="20"/>
                <w:lang w:eastAsia="ro-RO"/>
              </w:rPr>
              <w:t xml:space="preserve"> </w:t>
            </w:r>
            <w:r w:rsidRPr="00A120AA">
              <w:rPr>
                <w:rFonts w:ascii="Times New Roman" w:eastAsia="Times New Roman" w:hAnsi="Times New Roman"/>
                <w:i/>
                <w:sz w:val="20"/>
                <w:szCs w:val="20"/>
                <w:lang w:eastAsia="ro-RO"/>
              </w:rPr>
              <w:sym w:font="Symbol" w:char="F044"/>
            </w:r>
            <w:r w:rsidRPr="00A120AA">
              <w:rPr>
                <w:rFonts w:ascii="Times New Roman" w:eastAsia="Times New Roman" w:hAnsi="Times New Roman"/>
                <w:i/>
                <w:sz w:val="20"/>
                <w:szCs w:val="20"/>
                <w:lang w:eastAsia="ro-RO"/>
              </w:rPr>
              <w:t>(CCDIF</w:t>
            </w:r>
            <w:r w:rsidRPr="00A120AA">
              <w:rPr>
                <w:rFonts w:ascii="Times New Roman" w:eastAsia="Times New Roman" w:hAnsi="Times New Roman"/>
                <w:i/>
                <w:sz w:val="20"/>
                <w:szCs w:val="20"/>
                <w:vertAlign w:val="subscript"/>
                <w:lang w:eastAsia="ro-RO"/>
              </w:rPr>
              <w:t>t-2</w:t>
            </w:r>
            <w:r w:rsidRPr="00A120AA">
              <w:rPr>
                <w:rFonts w:ascii="Times New Roman" w:eastAsia="Times New Roman" w:hAnsi="Times New Roman"/>
                <w:i/>
                <w:sz w:val="20"/>
                <w:szCs w:val="20"/>
                <w:lang w:eastAsia="ro-RO"/>
              </w:rPr>
              <w:t>)</w:t>
            </w:r>
            <w:r w:rsidRPr="00A120AA">
              <w:rPr>
                <w:rFonts w:ascii="Times New Roman" w:eastAsia="Times New Roman" w:hAnsi="Times New Roman"/>
                <w:i/>
                <w:sz w:val="20"/>
                <w:szCs w:val="20"/>
                <w:lang w:eastAsia="ro-RO"/>
              </w:rPr>
              <w:sym w:font="Symbol" w:char="F0B4"/>
            </w:r>
            <w:r w:rsidRPr="00A120AA">
              <w:rPr>
                <w:rFonts w:ascii="Times New Roman" w:eastAsia="Times New Roman" w:hAnsi="Times New Roman"/>
                <w:i/>
                <w:sz w:val="20"/>
                <w:szCs w:val="20"/>
                <w:lang w:eastAsia="ro-RO"/>
              </w:rPr>
              <w:t>(1+RTS</w:t>
            </w:r>
            <w:r w:rsidRPr="00A120AA">
              <w:rPr>
                <w:rFonts w:ascii="Times New Roman" w:eastAsia="Times New Roman" w:hAnsi="Times New Roman"/>
                <w:i/>
                <w:sz w:val="20"/>
                <w:szCs w:val="20"/>
                <w:vertAlign w:val="subscript"/>
                <w:lang w:eastAsia="ro-RO"/>
              </w:rPr>
              <w:t>t-2</w:t>
            </w:r>
            <w:r w:rsidRPr="00A120AA">
              <w:rPr>
                <w:rFonts w:ascii="Times New Roman" w:eastAsia="Times New Roman" w:hAnsi="Times New Roman"/>
                <w:i/>
                <w:sz w:val="20"/>
                <w:szCs w:val="20"/>
                <w:lang w:eastAsia="ro-RO"/>
              </w:rPr>
              <w:t>)</w:t>
            </w:r>
            <w:r w:rsidRPr="00A120AA">
              <w:rPr>
                <w:rFonts w:ascii="Times New Roman" w:eastAsia="Times New Roman" w:hAnsi="Times New Roman"/>
                <w:sz w:val="20"/>
                <w:szCs w:val="20"/>
                <w:lang w:eastAsia="ro-RO"/>
              </w:rPr>
              <w:t xml:space="preserve"> </w:t>
            </w:r>
            <w:r w:rsidRPr="00A120AA">
              <w:rPr>
                <w:rFonts w:ascii="Times New Roman" w:eastAsia="Times New Roman" w:hAnsi="Times New Roman"/>
                <w:sz w:val="20"/>
                <w:szCs w:val="20"/>
                <w:lang w:eastAsia="ro-RO"/>
              </w:rPr>
              <w:sym w:font="Symbol" w:char="F0B4"/>
            </w:r>
            <w:r w:rsidRPr="00A120AA">
              <w:rPr>
                <w:rFonts w:ascii="Times New Roman" w:eastAsia="Times New Roman" w:hAnsi="Times New Roman"/>
                <w:i/>
                <w:sz w:val="20"/>
                <w:szCs w:val="20"/>
                <w:lang w:eastAsia="ro-RO"/>
              </w:rPr>
              <w:t xml:space="preserve"> </w:t>
            </w:r>
            <w:r w:rsidRPr="00A120AA">
              <w:rPr>
                <w:rFonts w:ascii="Times New Roman" w:eastAsia="Times New Roman" w:hAnsi="Times New Roman"/>
                <w:sz w:val="20"/>
                <w:szCs w:val="20"/>
                <w:lang w:eastAsia="ro-RO"/>
              </w:rPr>
              <w:t>(1+</w:t>
            </w:r>
            <w:r w:rsidRPr="00A120AA">
              <w:rPr>
                <w:rFonts w:ascii="Times New Roman" w:eastAsia="Times New Roman" w:hAnsi="Times New Roman"/>
                <w:i/>
                <w:sz w:val="20"/>
                <w:szCs w:val="20"/>
                <w:lang w:eastAsia="ro-RO"/>
              </w:rPr>
              <w:t>RTS</w:t>
            </w:r>
            <w:r w:rsidRPr="00A120AA">
              <w:rPr>
                <w:rFonts w:ascii="Times New Roman" w:eastAsia="Times New Roman" w:hAnsi="Times New Roman"/>
                <w:i/>
                <w:sz w:val="20"/>
                <w:szCs w:val="20"/>
                <w:vertAlign w:val="subscript"/>
                <w:lang w:eastAsia="ro-RO"/>
              </w:rPr>
              <w:t>t</w:t>
            </w:r>
            <w:r w:rsidRPr="00A120AA">
              <w:rPr>
                <w:rFonts w:ascii="Times New Roman" w:eastAsia="Times New Roman" w:hAnsi="Times New Roman"/>
                <w:sz w:val="20"/>
                <w:szCs w:val="20"/>
                <w:vertAlign w:val="subscript"/>
                <w:lang w:eastAsia="ro-RO"/>
              </w:rPr>
              <w:t>-</w:t>
            </w:r>
            <w:r w:rsidRPr="00A120AA">
              <w:rPr>
                <w:rFonts w:ascii="Times New Roman" w:eastAsia="Times New Roman" w:hAnsi="Times New Roman"/>
                <w:i/>
                <w:sz w:val="20"/>
                <w:szCs w:val="20"/>
                <w:vertAlign w:val="subscript"/>
                <w:lang w:eastAsia="ro-RO"/>
              </w:rPr>
              <w:t>1</w:t>
            </w:r>
            <w:r w:rsidRPr="00A120AA">
              <w:rPr>
                <w:rFonts w:ascii="Times New Roman" w:eastAsia="Times New Roman" w:hAnsi="Times New Roman"/>
                <w:sz w:val="20"/>
                <w:szCs w:val="20"/>
                <w:lang w:eastAsia="ro-RO"/>
              </w:rPr>
              <w:t>)                   (lei) (15)</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unde:</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i/>
                <w:sz w:val="20"/>
                <w:szCs w:val="20"/>
                <w:lang w:eastAsia="ro-RO"/>
              </w:rPr>
              <w:sym w:font="Symbol" w:char="F044"/>
            </w:r>
            <w:r w:rsidRPr="00A120AA">
              <w:rPr>
                <w:rFonts w:ascii="Times New Roman" w:eastAsia="Times New Roman" w:hAnsi="Times New Roman"/>
                <w:i/>
                <w:sz w:val="20"/>
                <w:szCs w:val="20"/>
                <w:lang w:eastAsia="ro-RO"/>
              </w:rPr>
              <w:t>(CCDIF</w:t>
            </w:r>
            <w:r w:rsidRPr="00A120AA">
              <w:rPr>
                <w:rFonts w:ascii="Times New Roman" w:eastAsia="Times New Roman" w:hAnsi="Times New Roman"/>
                <w:i/>
                <w:sz w:val="20"/>
                <w:szCs w:val="20"/>
                <w:vertAlign w:val="subscript"/>
                <w:lang w:eastAsia="ro-RO"/>
              </w:rPr>
              <w:t>t-2</w:t>
            </w:r>
            <w:r w:rsidRPr="00A120AA">
              <w:rPr>
                <w:rFonts w:ascii="Times New Roman" w:eastAsia="Times New Roman" w:hAnsi="Times New Roman"/>
                <w:i/>
                <w:sz w:val="20"/>
                <w:szCs w:val="20"/>
                <w:lang w:eastAsia="ro-RO"/>
              </w:rPr>
              <w:t>)</w:t>
            </w:r>
            <w:r w:rsidRPr="00A120AA">
              <w:rPr>
                <w:rFonts w:ascii="Times New Roman" w:eastAsia="Times New Roman" w:hAnsi="Times New Roman"/>
                <w:i/>
                <w:sz w:val="20"/>
                <w:szCs w:val="20"/>
                <w:vertAlign w:val="subscript"/>
                <w:lang w:eastAsia="ro-RO"/>
              </w:rPr>
              <w:t xml:space="preserve"> </w:t>
            </w:r>
            <w:r w:rsidRPr="00A120AA">
              <w:rPr>
                <w:rFonts w:ascii="Times New Roman" w:eastAsia="Times New Roman" w:hAnsi="Times New Roman"/>
                <w:i/>
                <w:sz w:val="20"/>
                <w:szCs w:val="20"/>
                <w:lang w:eastAsia="ro-RO"/>
              </w:rPr>
              <w:t>= (CCDIF</w:t>
            </w:r>
            <w:r w:rsidRPr="00A120AA">
              <w:rPr>
                <w:rFonts w:ascii="Times New Roman" w:eastAsia="Times New Roman" w:hAnsi="Times New Roman"/>
                <w:i/>
                <w:sz w:val="20"/>
                <w:szCs w:val="20"/>
                <w:vertAlign w:val="subscript"/>
                <w:lang w:eastAsia="ro-RO"/>
              </w:rPr>
              <w:t>reglementat,prognozat,t-2</w:t>
            </w:r>
            <w:r w:rsidRPr="00A120AA">
              <w:rPr>
                <w:rFonts w:ascii="Times New Roman" w:eastAsia="Times New Roman" w:hAnsi="Times New Roman"/>
                <w:i/>
                <w:sz w:val="20"/>
                <w:szCs w:val="20"/>
                <w:lang w:eastAsia="ro-RO"/>
              </w:rPr>
              <w:t>) - (CCDIF</w:t>
            </w:r>
            <w:r w:rsidRPr="00A120AA">
              <w:rPr>
                <w:rFonts w:ascii="Times New Roman" w:eastAsia="Times New Roman" w:hAnsi="Times New Roman"/>
                <w:i/>
                <w:sz w:val="20"/>
                <w:szCs w:val="20"/>
                <w:vertAlign w:val="subscript"/>
                <w:lang w:eastAsia="ro-RO"/>
              </w:rPr>
              <w:t xml:space="preserve"> realizat,t-2</w:t>
            </w:r>
            <w:r w:rsidRPr="00A120AA">
              <w:rPr>
                <w:rFonts w:ascii="Times New Roman" w:eastAsia="Times New Roman" w:hAnsi="Times New Roman"/>
                <w:i/>
                <w:sz w:val="20"/>
                <w:szCs w:val="20"/>
                <w:lang w:eastAsia="ro-RO"/>
              </w:rPr>
              <w:t>)</w:t>
            </w:r>
            <w:r w:rsidRPr="00A120AA">
              <w:rPr>
                <w:rFonts w:ascii="Times New Roman" w:eastAsia="Times New Roman" w:hAnsi="Times New Roman"/>
                <w:sz w:val="20"/>
                <w:szCs w:val="20"/>
                <w:lang w:eastAsia="ro-RO"/>
              </w:rPr>
              <w:t xml:space="preserve"> reprezintă diferenţa între costul aprobat de autoritatea competentă la începutul perioadei de reglementare şi cel realizat.</w:t>
            </w:r>
          </w:p>
          <w:p w:rsidR="008C2B3F" w:rsidRPr="00A120AA" w:rsidRDefault="008C2B3F" w:rsidP="008C2B3F">
            <w:pPr>
              <w:pStyle w:val="BodyTextIndent3"/>
              <w:spacing w:after="0" w:line="240" w:lineRule="auto"/>
              <w:ind w:left="0"/>
              <w:rPr>
                <w:rFonts w:ascii="Times New Roman" w:hAnsi="Times New Roman"/>
                <w:b/>
                <w:sz w:val="20"/>
                <w:szCs w:val="20"/>
              </w:rPr>
            </w:pPr>
            <w:r w:rsidRPr="00A120AA">
              <w:rPr>
                <w:rFonts w:ascii="Times New Roman" w:eastAsia="Times New Roman" w:hAnsi="Times New Roman"/>
                <w:sz w:val="20"/>
                <w:szCs w:val="20"/>
                <w:lang w:eastAsia="ro-RO"/>
              </w:rPr>
              <w:t>În cazul în care costul realizat și acceptat în urma analizei efectuate de autoritatea competentǎ conform prezentei metodologii este mai mare decât valoarea prognozată, valoarea recunoscută este limitată la valoarea prognozată.</w:t>
            </w:r>
          </w:p>
        </w:tc>
        <w:tc>
          <w:tcPr>
            <w:tcW w:w="3204" w:type="dxa"/>
            <w:shd w:val="clear" w:color="auto" w:fill="auto"/>
          </w:tcPr>
          <w:p w:rsidR="008C2B3F" w:rsidRPr="00A120AA" w:rsidRDefault="008C2B3F" w:rsidP="008C2B3F">
            <w:pPr>
              <w:spacing w:after="0" w:line="240" w:lineRule="auto"/>
              <w:jc w:val="both"/>
              <w:rPr>
                <w:rFonts w:ascii="Times New Roman" w:hAnsi="Times New Roman"/>
                <w:sz w:val="20"/>
                <w:szCs w:val="20"/>
              </w:rPr>
            </w:pPr>
            <w:r w:rsidRPr="00A120AA">
              <w:rPr>
                <w:rFonts w:ascii="Times New Roman" w:hAnsi="Times New Roman"/>
                <w:sz w:val="20"/>
                <w:szCs w:val="20"/>
              </w:rPr>
              <w:t>Pentru includerea costurilor cu implementarea regulamentelor europene.</w:t>
            </w:r>
          </w:p>
        </w:tc>
        <w:tc>
          <w:tcPr>
            <w:tcW w:w="2608" w:type="dxa"/>
          </w:tcPr>
          <w:p w:rsidR="008C2B3F" w:rsidRPr="00A120AA" w:rsidRDefault="00BC5AD0"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A se vedea comentariile anterioare la acest subiect</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120" w:line="240" w:lineRule="auto"/>
              <w:jc w:val="both"/>
              <w:rPr>
                <w:rFonts w:ascii="Times New Roman" w:eastAsia="Times New Roman" w:hAnsi="Times New Roman"/>
                <w:b/>
                <w:sz w:val="20"/>
                <w:szCs w:val="20"/>
                <w:lang w:eastAsia="ro-RO"/>
              </w:rPr>
            </w:pPr>
            <w:r w:rsidRPr="00A120AA">
              <w:rPr>
                <w:rFonts w:ascii="Times New Roman" w:eastAsia="Times New Roman" w:hAnsi="Times New Roman"/>
                <w:b/>
                <w:sz w:val="20"/>
                <w:szCs w:val="20"/>
                <w:lang w:eastAsia="ro-RO"/>
              </w:rPr>
              <w:t>Art. 87</w:t>
            </w:r>
          </w:p>
        </w:tc>
        <w:tc>
          <w:tcPr>
            <w:tcW w:w="3735" w:type="dxa"/>
            <w:shd w:val="clear" w:color="auto" w:fill="auto"/>
          </w:tcPr>
          <w:p w:rsidR="008C2B3F" w:rsidRPr="00A120AA" w:rsidRDefault="008C2B3F" w:rsidP="008C2B3F">
            <w:pPr>
              <w:tabs>
                <w:tab w:val="left" w:pos="1170"/>
              </w:tabs>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(2) Componenta corecţiei de venit </w:t>
            </w:r>
            <w:r w:rsidRPr="00A120AA">
              <w:rPr>
                <w:rFonts w:ascii="Times New Roman" w:eastAsia="Times New Roman" w:hAnsi="Times New Roman"/>
                <w:i/>
                <w:sz w:val="20"/>
                <w:szCs w:val="20"/>
                <w:lang w:eastAsia="ro-RO"/>
              </w:rPr>
              <w:t>ΔVt(AA</w:t>
            </w:r>
            <w:r w:rsidRPr="00A120AA">
              <w:rPr>
                <w:rFonts w:ascii="Times New Roman" w:eastAsia="Times New Roman" w:hAnsi="Times New Roman"/>
                <w:i/>
                <w:sz w:val="20"/>
                <w:szCs w:val="20"/>
                <w:vertAlign w:val="subscript"/>
                <w:lang w:eastAsia="ro-RO"/>
              </w:rPr>
              <w:t>t-2</w:t>
            </w:r>
            <w:r w:rsidRPr="00A120AA">
              <w:rPr>
                <w:rFonts w:ascii="Times New Roman" w:eastAsia="Times New Roman" w:hAnsi="Times New Roman"/>
                <w:i/>
                <w:sz w:val="20"/>
                <w:szCs w:val="20"/>
                <w:lang w:eastAsia="ro-RO"/>
              </w:rPr>
              <w:t>)</w:t>
            </w:r>
            <w:r w:rsidRPr="00A120AA">
              <w:rPr>
                <w:rFonts w:ascii="Times New Roman" w:eastAsia="Times New Roman" w:hAnsi="Times New Roman"/>
                <w:sz w:val="20"/>
                <w:szCs w:val="20"/>
                <w:lang w:eastAsia="ro-RO"/>
              </w:rPr>
              <w:t xml:space="preserve"> include o parte din diferenţa dintre veniturile realizate din alocarea capacităţii de interconexiune şi valoarea investiţiilor realizate pentru creşterea capacităţii de interconexiune cu sistemele vecine în anul tarifar </w:t>
            </w:r>
            <w:r w:rsidRPr="00A120AA">
              <w:rPr>
                <w:rFonts w:ascii="Times New Roman" w:eastAsia="Times New Roman" w:hAnsi="Times New Roman"/>
                <w:i/>
                <w:sz w:val="20"/>
                <w:szCs w:val="20"/>
                <w:lang w:eastAsia="ro-RO"/>
              </w:rPr>
              <w:t>t-2</w:t>
            </w:r>
            <w:r w:rsidRPr="00A120AA">
              <w:rPr>
                <w:rFonts w:ascii="Times New Roman" w:eastAsia="Times New Roman" w:hAnsi="Times New Roman"/>
                <w:sz w:val="20"/>
                <w:szCs w:val="20"/>
                <w:lang w:eastAsia="ro-RO"/>
              </w:rPr>
              <w:t xml:space="preserve">, calculatǎ prin aplicarea raportului dintre valoarea veniturilor din alocarea capacităţii de interconexiune pentru exportul de energie electrică şi valoarea veniturilor totale din alocarea capacităţii de interconexiune realizate în anul tarifar </w:t>
            </w:r>
            <w:r w:rsidRPr="00A120AA">
              <w:rPr>
                <w:rFonts w:ascii="Times New Roman" w:eastAsia="Times New Roman" w:hAnsi="Times New Roman"/>
                <w:i/>
                <w:sz w:val="20"/>
                <w:szCs w:val="20"/>
                <w:lang w:eastAsia="ro-RO"/>
              </w:rPr>
              <w:t>t-2</w:t>
            </w:r>
            <w:r w:rsidRPr="00A120AA">
              <w:rPr>
                <w:rFonts w:ascii="Times New Roman" w:eastAsia="Times New Roman" w:hAnsi="Times New Roman"/>
                <w:sz w:val="20"/>
                <w:szCs w:val="20"/>
                <w:lang w:eastAsia="ro-RO"/>
              </w:rPr>
              <w:t>.</w:t>
            </w:r>
          </w:p>
          <w:p w:rsidR="008C2B3F" w:rsidRPr="00A120AA" w:rsidRDefault="008C2B3F" w:rsidP="008C2B3F">
            <w:pPr>
              <w:spacing w:after="0" w:line="240" w:lineRule="auto"/>
              <w:jc w:val="both"/>
              <w:rPr>
                <w:rFonts w:ascii="Times New Roman" w:eastAsia="Times New Roman" w:hAnsi="Times New Roman"/>
                <w:sz w:val="20"/>
                <w:szCs w:val="20"/>
                <w:lang w:eastAsia="ro-RO"/>
              </w:rPr>
            </w:pPr>
          </w:p>
        </w:tc>
        <w:tc>
          <w:tcPr>
            <w:tcW w:w="1349" w:type="dxa"/>
          </w:tcPr>
          <w:p w:rsidR="008C2B3F" w:rsidRPr="00A120AA" w:rsidRDefault="008C2B3F" w:rsidP="008C2B3F">
            <w:pPr>
              <w:spacing w:after="0" w:line="240" w:lineRule="auto"/>
              <w:rPr>
                <w:rFonts w:ascii="Times New Roman" w:eastAsia="Times New Roman" w:hAnsi="Times New Roman"/>
                <w:b/>
                <w:sz w:val="20"/>
                <w:szCs w:val="20"/>
                <w:lang w:eastAsia="ro-RO"/>
              </w:rPr>
            </w:pPr>
          </w:p>
        </w:tc>
        <w:tc>
          <w:tcPr>
            <w:tcW w:w="3612" w:type="dxa"/>
            <w:shd w:val="clear" w:color="auto" w:fill="auto"/>
          </w:tcPr>
          <w:p w:rsidR="008C2B3F" w:rsidRPr="00A120AA" w:rsidRDefault="008C2B3F" w:rsidP="008C2B3F">
            <w:pPr>
              <w:tabs>
                <w:tab w:val="left" w:pos="1170"/>
              </w:tabs>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(2) Componenta corecţiei de venit </w:t>
            </w:r>
            <w:r w:rsidRPr="00A120AA">
              <w:rPr>
                <w:rFonts w:ascii="Times New Roman" w:eastAsia="Times New Roman" w:hAnsi="Times New Roman"/>
                <w:i/>
                <w:sz w:val="20"/>
                <w:szCs w:val="20"/>
                <w:lang w:eastAsia="ro-RO"/>
              </w:rPr>
              <w:t>ΔVt(AA</w:t>
            </w:r>
            <w:r w:rsidRPr="00A120AA">
              <w:rPr>
                <w:rFonts w:ascii="Times New Roman" w:eastAsia="Times New Roman" w:hAnsi="Times New Roman"/>
                <w:i/>
                <w:sz w:val="20"/>
                <w:szCs w:val="20"/>
                <w:vertAlign w:val="subscript"/>
                <w:lang w:eastAsia="ro-RO"/>
              </w:rPr>
              <w:t>t-2</w:t>
            </w:r>
            <w:r w:rsidRPr="00A120AA">
              <w:rPr>
                <w:rFonts w:ascii="Times New Roman" w:eastAsia="Times New Roman" w:hAnsi="Times New Roman"/>
                <w:i/>
                <w:sz w:val="20"/>
                <w:szCs w:val="20"/>
                <w:lang w:eastAsia="ro-RO"/>
              </w:rPr>
              <w:t>)</w:t>
            </w:r>
            <w:r w:rsidRPr="00A120AA">
              <w:rPr>
                <w:rFonts w:ascii="Times New Roman" w:eastAsia="Times New Roman" w:hAnsi="Times New Roman"/>
                <w:sz w:val="20"/>
                <w:szCs w:val="20"/>
                <w:lang w:eastAsia="ro-RO"/>
              </w:rPr>
              <w:t xml:space="preserve"> </w:t>
            </w:r>
            <w:r w:rsidRPr="00A120AA">
              <w:rPr>
                <w:rFonts w:ascii="Times New Roman" w:eastAsia="Times New Roman" w:hAnsi="Times New Roman"/>
                <w:b/>
                <w:strike/>
                <w:sz w:val="20"/>
                <w:szCs w:val="20"/>
                <w:lang w:eastAsia="ro-RO"/>
              </w:rPr>
              <w:t>include o parte din</w:t>
            </w:r>
            <w:r w:rsidRPr="00A120AA">
              <w:rPr>
                <w:rFonts w:ascii="Times New Roman" w:eastAsia="Times New Roman" w:hAnsi="Times New Roman"/>
                <w:sz w:val="20"/>
                <w:szCs w:val="20"/>
                <w:lang w:eastAsia="ro-RO"/>
              </w:rPr>
              <w:t xml:space="preserve"> </w:t>
            </w:r>
            <w:r w:rsidRPr="00A120AA">
              <w:rPr>
                <w:rFonts w:ascii="Times New Roman" w:eastAsia="Times New Roman" w:hAnsi="Times New Roman"/>
                <w:b/>
                <w:sz w:val="20"/>
                <w:szCs w:val="20"/>
                <w:lang w:eastAsia="ro-RO"/>
              </w:rPr>
              <w:t>este stabilita ca</w:t>
            </w:r>
            <w:r w:rsidRPr="00A120AA">
              <w:rPr>
                <w:rFonts w:ascii="Times New Roman" w:eastAsia="Times New Roman" w:hAnsi="Times New Roman"/>
                <w:sz w:val="20"/>
                <w:szCs w:val="20"/>
                <w:lang w:eastAsia="ro-RO"/>
              </w:rPr>
              <w:t xml:space="preserve"> diferenţa dintre veniturile realizate din alocarea capacităţii de interconexiune şi valoarea </w:t>
            </w:r>
            <w:r w:rsidRPr="00A120AA">
              <w:rPr>
                <w:rFonts w:ascii="Times New Roman" w:eastAsia="Times New Roman" w:hAnsi="Times New Roman"/>
                <w:b/>
                <w:sz w:val="20"/>
                <w:szCs w:val="20"/>
                <w:lang w:eastAsia="ro-RO"/>
              </w:rPr>
              <w:t>cheltuielilor de investiţii</w:t>
            </w:r>
            <w:r w:rsidRPr="00A120AA">
              <w:rPr>
                <w:rFonts w:ascii="Times New Roman" w:eastAsia="Times New Roman" w:hAnsi="Times New Roman"/>
                <w:sz w:val="20"/>
                <w:szCs w:val="20"/>
                <w:lang w:eastAsia="ro-RO"/>
              </w:rPr>
              <w:t xml:space="preserve"> realizate pentru creşterea capacităţii de interconexiune cu sistemele vecine în anul tarifar </w:t>
            </w:r>
            <w:r w:rsidRPr="00A120AA">
              <w:rPr>
                <w:rFonts w:ascii="Times New Roman" w:eastAsia="Times New Roman" w:hAnsi="Times New Roman"/>
                <w:i/>
                <w:sz w:val="20"/>
                <w:szCs w:val="20"/>
                <w:lang w:eastAsia="ro-RO"/>
              </w:rPr>
              <w:t>t-2</w:t>
            </w:r>
            <w:r w:rsidRPr="00A120AA">
              <w:rPr>
                <w:rFonts w:ascii="Times New Roman" w:eastAsia="Times New Roman" w:hAnsi="Times New Roman"/>
                <w:sz w:val="20"/>
                <w:szCs w:val="20"/>
                <w:lang w:eastAsia="ro-RO"/>
              </w:rPr>
              <w:t xml:space="preserve">, </w:t>
            </w:r>
            <w:r w:rsidRPr="00A120AA">
              <w:rPr>
                <w:rFonts w:ascii="Times New Roman" w:eastAsia="Times New Roman" w:hAnsi="Times New Roman"/>
                <w:b/>
                <w:strike/>
                <w:sz w:val="20"/>
                <w:szCs w:val="20"/>
                <w:lang w:eastAsia="ro-RO"/>
              </w:rPr>
              <w:t xml:space="preserve">calculatǎ prin aplicarea raportului dintre valoarea veniturilor din alocarea capacităţii de interconexiune pentru exportul de energie electrică şi valoarea veniturilor totale din alocarea capacităţii de interconexiune realizate în anul tarifar </w:t>
            </w:r>
            <w:r w:rsidRPr="00A120AA">
              <w:rPr>
                <w:rFonts w:ascii="Times New Roman" w:eastAsia="Times New Roman" w:hAnsi="Times New Roman"/>
                <w:b/>
                <w:i/>
                <w:strike/>
                <w:sz w:val="20"/>
                <w:szCs w:val="20"/>
                <w:lang w:eastAsia="ro-RO"/>
              </w:rPr>
              <w:t>t-2</w:t>
            </w:r>
            <w:r w:rsidRPr="00A120AA">
              <w:rPr>
                <w:rFonts w:ascii="Times New Roman" w:eastAsia="Times New Roman" w:hAnsi="Times New Roman"/>
                <w:strike/>
                <w:sz w:val="20"/>
                <w:szCs w:val="20"/>
                <w:lang w:eastAsia="ro-RO"/>
              </w:rPr>
              <w:t>.</w:t>
            </w:r>
          </w:p>
          <w:p w:rsidR="008C2B3F" w:rsidRPr="00A120AA" w:rsidRDefault="008C2B3F" w:rsidP="008C2B3F">
            <w:pPr>
              <w:spacing w:after="0" w:line="240" w:lineRule="auto"/>
              <w:jc w:val="both"/>
              <w:rPr>
                <w:rFonts w:ascii="Times New Roman" w:eastAsia="Times New Roman" w:hAnsi="Times New Roman"/>
                <w:sz w:val="20"/>
                <w:szCs w:val="20"/>
                <w:lang w:eastAsia="ro-RO"/>
              </w:rPr>
            </w:pPr>
          </w:p>
        </w:tc>
        <w:tc>
          <w:tcPr>
            <w:tcW w:w="3204" w:type="dxa"/>
            <w:shd w:val="clear" w:color="auto" w:fill="auto"/>
          </w:tcPr>
          <w:p w:rsidR="008C2B3F" w:rsidRPr="00A120AA" w:rsidRDefault="008C2B3F" w:rsidP="008C2B3F">
            <w:pPr>
              <w:spacing w:after="0" w:line="240" w:lineRule="auto"/>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Pentru reflectarea faptului ca OTS utilizeaza fonduri banesti (angajeaza cheltuieli si face plati)  pe parcursul implementarii proiectelor de investitii, respectiv pe stadii intermediare.</w:t>
            </w:r>
          </w:p>
          <w:p w:rsidR="008C2B3F" w:rsidRPr="00A120AA" w:rsidRDefault="008C2B3F" w:rsidP="008C2B3F">
            <w:pPr>
              <w:spacing w:after="0" w:line="240" w:lineRule="auto"/>
              <w:rPr>
                <w:rFonts w:ascii="Times New Roman" w:eastAsia="Times New Roman" w:hAnsi="Times New Roman"/>
                <w:sz w:val="20"/>
                <w:szCs w:val="20"/>
                <w:lang w:eastAsia="ro-RO"/>
              </w:rPr>
            </w:pPr>
          </w:p>
          <w:p w:rsidR="008C2B3F" w:rsidRPr="00A120AA" w:rsidRDefault="008C2B3F" w:rsidP="008C2B3F">
            <w:pPr>
              <w:spacing w:after="0" w:line="240" w:lineRule="auto"/>
              <w:jc w:val="both"/>
              <w:rPr>
                <w:rFonts w:ascii="Times New Roman" w:hAnsi="Times New Roman"/>
                <w:sz w:val="20"/>
                <w:szCs w:val="20"/>
              </w:rPr>
            </w:pPr>
            <w:r w:rsidRPr="00A120AA">
              <w:rPr>
                <w:rFonts w:ascii="Times New Roman" w:eastAsia="Times New Roman" w:hAnsi="Times New Roman"/>
                <w:sz w:val="20"/>
                <w:szCs w:val="20"/>
                <w:lang w:eastAsia="ro-RO"/>
              </w:rPr>
              <w:t>In situatia in care criteriul dimensionarii partii din veniturile realizate din alocarea capacitatii de interconexiune care va fi utilizata pentru reducerea tarfiului prin includerea partii respective in VAA</w:t>
            </w:r>
            <w:r w:rsidRPr="00A120AA">
              <w:rPr>
                <w:rFonts w:ascii="Times New Roman" w:eastAsia="Times New Roman" w:hAnsi="Times New Roman"/>
                <w:sz w:val="20"/>
                <w:szCs w:val="20"/>
                <w:vertAlign w:val="subscript"/>
                <w:lang w:eastAsia="ro-RO"/>
              </w:rPr>
              <w:t>t-2</w:t>
            </w:r>
            <w:r w:rsidRPr="00A120AA">
              <w:rPr>
                <w:rFonts w:ascii="Times New Roman" w:eastAsia="Times New Roman" w:hAnsi="Times New Roman"/>
                <w:sz w:val="20"/>
                <w:szCs w:val="20"/>
                <w:lang w:eastAsia="ro-RO"/>
              </w:rPr>
              <w:t>, nu mai este acoperirea costului OTS cu mecanismul de decontare Inter-TSO-Compensation, modul de calcul prezentat nu mai are fundament.</w:t>
            </w:r>
          </w:p>
        </w:tc>
        <w:tc>
          <w:tcPr>
            <w:tcW w:w="2608" w:type="dxa"/>
          </w:tcPr>
          <w:p w:rsidR="008C2B3F" w:rsidRPr="00A120AA" w:rsidRDefault="008A3688"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 xml:space="preserve">Se reformulează prin </w:t>
            </w:r>
            <w:r w:rsidR="00C61D47">
              <w:rPr>
                <w:rFonts w:ascii="Times New Roman" w:eastAsia="Batang" w:hAnsi="Times New Roman"/>
                <w:sz w:val="20"/>
                <w:szCs w:val="20"/>
                <w:lang w:eastAsia="ko-KR"/>
              </w:rPr>
              <w:t>a</w:t>
            </w:r>
            <w:r>
              <w:rPr>
                <w:rFonts w:ascii="Times New Roman" w:eastAsia="Batang" w:hAnsi="Times New Roman"/>
                <w:sz w:val="20"/>
                <w:szCs w:val="20"/>
                <w:lang w:eastAsia="ko-KR"/>
              </w:rPr>
              <w:t>dăugarea</w:t>
            </w:r>
            <w:r w:rsidR="00C61D47">
              <w:rPr>
                <w:rFonts w:ascii="Times New Roman" w:eastAsia="Batang" w:hAnsi="Times New Roman"/>
                <w:sz w:val="20"/>
                <w:szCs w:val="20"/>
                <w:lang w:eastAsia="ko-KR"/>
              </w:rPr>
              <w:t xml:space="preserve"> prevederilor referitoare la costurile ITC, aşa cum se procedează în prezent.</w:t>
            </w:r>
            <w:r>
              <w:rPr>
                <w:rFonts w:ascii="Times New Roman" w:eastAsia="Batang" w:hAnsi="Times New Roman"/>
                <w:sz w:val="20"/>
                <w:szCs w:val="20"/>
                <w:lang w:eastAsia="ko-KR"/>
              </w:rPr>
              <w:t xml:space="preserve"> </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120" w:line="240" w:lineRule="auto"/>
              <w:jc w:val="both"/>
              <w:rPr>
                <w:rFonts w:ascii="Times New Roman" w:eastAsia="Times New Roman" w:hAnsi="Times New Roman"/>
                <w:b/>
                <w:sz w:val="20"/>
                <w:szCs w:val="20"/>
                <w:lang w:eastAsia="ro-RO"/>
              </w:rPr>
            </w:pPr>
            <w:r w:rsidRPr="00A120AA">
              <w:rPr>
                <w:rFonts w:ascii="Times New Roman" w:eastAsia="Times New Roman" w:hAnsi="Times New Roman"/>
                <w:b/>
                <w:sz w:val="20"/>
                <w:szCs w:val="20"/>
                <w:lang w:eastAsia="ro-RO"/>
              </w:rPr>
              <w:t>Art. 88</w:t>
            </w: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(1) În fiecare an </w:t>
            </w:r>
            <w:r w:rsidRPr="00A120AA">
              <w:rPr>
                <w:rFonts w:ascii="Times New Roman" w:eastAsia="Times New Roman" w:hAnsi="Times New Roman"/>
                <w:i/>
                <w:sz w:val="20"/>
                <w:szCs w:val="20"/>
                <w:lang w:eastAsia="ro-RO"/>
              </w:rPr>
              <w:t>t-1</w:t>
            </w:r>
            <w:r w:rsidRPr="00A120AA">
              <w:rPr>
                <w:rFonts w:ascii="Times New Roman" w:eastAsia="Times New Roman" w:hAnsi="Times New Roman"/>
                <w:sz w:val="20"/>
                <w:szCs w:val="20"/>
                <w:lang w:eastAsia="ro-RO"/>
              </w:rPr>
              <w:t xml:space="preserve">, autoritatea competentă verifică realizarea planului de investiţii aprobat anterior pentru perioada tarifară </w:t>
            </w:r>
            <w:r w:rsidRPr="00A120AA">
              <w:rPr>
                <w:rFonts w:ascii="Times New Roman" w:eastAsia="Times New Roman" w:hAnsi="Times New Roman"/>
                <w:i/>
                <w:sz w:val="20"/>
                <w:szCs w:val="20"/>
                <w:lang w:eastAsia="ro-RO"/>
              </w:rPr>
              <w:t>t-2.</w:t>
            </w:r>
            <w:r w:rsidRPr="00A120AA">
              <w:rPr>
                <w:rFonts w:ascii="Times New Roman" w:eastAsia="Times New Roman" w:hAnsi="Times New Roman"/>
                <w:sz w:val="20"/>
                <w:szCs w:val="20"/>
                <w:lang w:eastAsia="ro-RO"/>
              </w:rPr>
              <w:t xml:space="preserve"> </w:t>
            </w: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8C2B3F" w:rsidP="008C2B3F">
            <w:pPr>
              <w:tabs>
                <w:tab w:val="left" w:pos="1170"/>
              </w:tabs>
              <w:spacing w:after="0" w:line="240" w:lineRule="auto"/>
              <w:jc w:val="both"/>
              <w:rPr>
                <w:rFonts w:ascii="Times New Roman" w:eastAsia="Times New Roman" w:hAnsi="Times New Roman"/>
                <w:sz w:val="20"/>
                <w:szCs w:val="20"/>
                <w:lang w:eastAsia="ro-RO"/>
              </w:rPr>
            </w:pPr>
          </w:p>
        </w:tc>
        <w:tc>
          <w:tcPr>
            <w:tcW w:w="1349" w:type="dxa"/>
          </w:tcPr>
          <w:p w:rsidR="008C2B3F" w:rsidRPr="00A120AA" w:rsidRDefault="008C2B3F" w:rsidP="008C2B3F">
            <w:pPr>
              <w:spacing w:after="0" w:line="240" w:lineRule="auto"/>
              <w:rPr>
                <w:rFonts w:ascii="Times New Roman" w:eastAsia="Times New Roman" w:hAnsi="Times New Roman"/>
                <w:b/>
                <w:sz w:val="20"/>
                <w:szCs w:val="20"/>
                <w:lang w:eastAsia="ro-RO"/>
              </w:rPr>
            </w:pPr>
          </w:p>
        </w:tc>
        <w:tc>
          <w:tcPr>
            <w:tcW w:w="3612"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(1)În fiecare an </w:t>
            </w:r>
            <w:r w:rsidRPr="00A120AA">
              <w:rPr>
                <w:rFonts w:ascii="Times New Roman" w:eastAsia="Times New Roman" w:hAnsi="Times New Roman"/>
                <w:i/>
                <w:sz w:val="20"/>
                <w:szCs w:val="20"/>
                <w:lang w:eastAsia="ro-RO"/>
              </w:rPr>
              <w:t>t-1</w:t>
            </w:r>
            <w:r w:rsidRPr="00A120AA">
              <w:rPr>
                <w:rFonts w:ascii="Times New Roman" w:eastAsia="Times New Roman" w:hAnsi="Times New Roman"/>
                <w:sz w:val="20"/>
                <w:szCs w:val="20"/>
                <w:lang w:eastAsia="ro-RO"/>
              </w:rPr>
              <w:t xml:space="preserve">, autoritatea competentă verifică realizarea </w:t>
            </w:r>
            <w:r w:rsidRPr="00A120AA">
              <w:rPr>
                <w:rFonts w:ascii="Times New Roman" w:eastAsia="Times New Roman" w:hAnsi="Times New Roman"/>
                <w:b/>
                <w:sz w:val="20"/>
                <w:szCs w:val="20"/>
                <w:lang w:eastAsia="ro-RO"/>
              </w:rPr>
              <w:t>planul de investiţii mentionat la Art. 56, alin. (1)</w:t>
            </w:r>
            <w:r w:rsidRPr="00A120AA">
              <w:rPr>
                <w:rFonts w:ascii="Times New Roman" w:eastAsia="Times New Roman" w:hAnsi="Times New Roman"/>
                <w:sz w:val="20"/>
                <w:szCs w:val="20"/>
                <w:lang w:eastAsia="ro-RO"/>
              </w:rPr>
              <w:t xml:space="preserve"> aprobat anterior pentru perioada tarifară </w:t>
            </w:r>
            <w:r w:rsidRPr="00A120AA">
              <w:rPr>
                <w:rFonts w:ascii="Times New Roman" w:eastAsia="Times New Roman" w:hAnsi="Times New Roman"/>
                <w:i/>
                <w:sz w:val="20"/>
                <w:szCs w:val="20"/>
                <w:lang w:eastAsia="ro-RO"/>
              </w:rPr>
              <w:t>t-2.</w:t>
            </w:r>
            <w:r w:rsidRPr="00A120AA">
              <w:rPr>
                <w:rFonts w:ascii="Times New Roman" w:eastAsia="Times New Roman" w:hAnsi="Times New Roman"/>
                <w:sz w:val="20"/>
                <w:szCs w:val="20"/>
                <w:lang w:eastAsia="ro-RO"/>
              </w:rPr>
              <w:t xml:space="preserve"> </w:t>
            </w:r>
          </w:p>
          <w:p w:rsidR="008C2B3F" w:rsidRPr="00A120AA" w:rsidRDefault="008C2B3F" w:rsidP="008C2B3F">
            <w:pPr>
              <w:tabs>
                <w:tab w:val="left" w:pos="1170"/>
              </w:tabs>
              <w:spacing w:after="0" w:line="240" w:lineRule="auto"/>
              <w:jc w:val="both"/>
              <w:rPr>
                <w:rFonts w:ascii="Times New Roman" w:eastAsia="Times New Roman" w:hAnsi="Times New Roman"/>
                <w:sz w:val="20"/>
                <w:szCs w:val="20"/>
                <w:lang w:eastAsia="ro-RO"/>
              </w:rPr>
            </w:pPr>
          </w:p>
        </w:tc>
        <w:tc>
          <w:tcPr>
            <w:tcW w:w="3204" w:type="dxa"/>
            <w:shd w:val="clear" w:color="auto" w:fill="auto"/>
          </w:tcPr>
          <w:p w:rsidR="008C2B3F" w:rsidRPr="00A120AA" w:rsidRDefault="008C2B3F" w:rsidP="008C2B3F">
            <w:pPr>
              <w:spacing w:after="0" w:line="240" w:lineRule="auto"/>
              <w:rPr>
                <w:rFonts w:ascii="Times New Roman" w:eastAsia="Times New Roman" w:hAnsi="Times New Roman"/>
                <w:sz w:val="20"/>
                <w:szCs w:val="20"/>
                <w:lang w:eastAsia="ro-RO"/>
              </w:rPr>
            </w:pPr>
          </w:p>
        </w:tc>
        <w:tc>
          <w:tcPr>
            <w:tcW w:w="2608" w:type="dxa"/>
          </w:tcPr>
          <w:p w:rsidR="008C2B3F" w:rsidRDefault="0099579A"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Nu se acceptă</w:t>
            </w:r>
          </w:p>
          <w:p w:rsidR="0099579A" w:rsidRPr="00A120AA" w:rsidRDefault="0099579A"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Este o trimitere suplimentară fără relevanţă.</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120" w:line="240" w:lineRule="auto"/>
              <w:jc w:val="both"/>
              <w:rPr>
                <w:rFonts w:ascii="Times New Roman" w:eastAsia="Times New Roman" w:hAnsi="Times New Roman"/>
                <w:b/>
                <w:sz w:val="20"/>
                <w:szCs w:val="20"/>
                <w:lang w:eastAsia="ro-RO"/>
              </w:rPr>
            </w:pP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(2) Dacă valoarea anuală a investițiilor realizate în perioada tarifară t-2 este mai mică decât valoarea aprobată anterior, autoritatea competentă reduce venitul reglementat aferent anului t cu o corecție de amortizare şi rentabilitate aferentă investiţiilor nerealizate în perioada tarifară t-2, stabilită cu  formula următoare: </w:t>
            </w:r>
          </w:p>
          <w:p w:rsidR="008C2B3F" w:rsidRPr="00A120AA" w:rsidRDefault="008C2B3F" w:rsidP="008C2B3F">
            <w:pPr>
              <w:spacing w:after="0" w:line="240" w:lineRule="auto"/>
              <w:jc w:val="both"/>
              <w:rPr>
                <w:rFonts w:ascii="Times New Roman" w:eastAsia="Times New Roman" w:hAnsi="Times New Roman"/>
                <w:sz w:val="20"/>
                <w:szCs w:val="20"/>
                <w:lang w:eastAsia="ro-RO"/>
              </w:rPr>
            </w:pPr>
          </w:p>
          <w:p w:rsidR="008C2B3F" w:rsidRPr="00A120AA" w:rsidRDefault="00A12C35" w:rsidP="008C2B3F">
            <w:pPr>
              <w:spacing w:after="0" w:line="240" w:lineRule="auto"/>
              <w:jc w:val="both"/>
              <w:rPr>
                <w:rFonts w:ascii="Times New Roman" w:eastAsia="Times New Roman" w:hAnsi="Times New Roman"/>
                <w:sz w:val="20"/>
                <w:szCs w:val="20"/>
                <w:lang w:eastAsia="ro-RO"/>
              </w:rPr>
            </w:pPr>
            <w:r>
              <w:rPr>
                <w:rFonts w:ascii="Times New Roman" w:eastAsia="Times New Roman" w:hAnsi="Times New Roman"/>
                <w:noProof/>
                <w:sz w:val="20"/>
                <w:szCs w:val="20"/>
                <w:lang w:val="en-GB" w:eastAsia="en-GB"/>
              </w:rPr>
              <w:object w:dxaOrig="1440" w:dyaOrig="1440">
                <v:shape id="_x0000_s1105" type="#_x0000_t75" style="position:absolute;left:0;text-align:left;margin-left:3.3pt;margin-top:.4pt;width:217.75pt;height:17.7pt;z-index:-251606016" wrapcoords="9112 2541 268 6353 54 12706 965 12706 965 15882 5521 19694 8736 19694 19242 19694 19349 19694 21439 13341 21600 7624 21171 6353 18974 2541 9112 2541">
                  <v:imagedata r:id="rId31" o:title=""/>
                  <w10:wrap type="tight"/>
                </v:shape>
                <o:OLEObject Type="Embed" ProgID="Equation.3" ShapeID="_x0000_s1105" DrawAspect="Content" ObjectID="_1625398906" r:id="rId32"/>
              </w:object>
            </w:r>
            <w:r w:rsidR="008C2B3F" w:rsidRPr="00A120AA">
              <w:rPr>
                <w:rFonts w:ascii="Times New Roman" w:eastAsia="Times New Roman" w:hAnsi="Times New Roman"/>
                <w:sz w:val="20"/>
                <w:szCs w:val="20"/>
                <w:lang w:eastAsia="ro-RO"/>
              </w:rPr>
              <w:t>unde:</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ΔVt(It-2)  – corectia de venit aplicată în anul t datorată investiţiilor nerealizate aferente anului t-2,</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I realiz,t-2 – valoarea investiţiilor realizate în anul t-2, în termeni nominali,</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I prog,t-2 – valoarea investiţiilor prognozate a se realiza în anul t-2, în termeni nominali,</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AMrealiz,t-2 –amortizarea investiţiilor realizate în anul t-2, în termeni nominali,</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AMprog,t-2 –amortizarea investiţiilor prognozate a se realiza în anul t-2, în termeni nominali,</w:t>
            </w:r>
          </w:p>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RTSt - rata dobânzii titlurilor de stat considerată pentru anul t, în termeni reali. </w:t>
            </w:r>
          </w:p>
        </w:tc>
        <w:tc>
          <w:tcPr>
            <w:tcW w:w="1349" w:type="dxa"/>
          </w:tcPr>
          <w:p w:rsidR="008C2B3F" w:rsidRPr="00A120AA" w:rsidRDefault="008C2B3F" w:rsidP="008C2B3F">
            <w:pPr>
              <w:spacing w:after="0" w:line="240" w:lineRule="auto"/>
              <w:rPr>
                <w:rFonts w:ascii="Times New Roman" w:eastAsia="Times New Roman" w:hAnsi="Times New Roman"/>
                <w:b/>
                <w:sz w:val="20"/>
                <w:szCs w:val="20"/>
                <w:lang w:eastAsia="ro-RO"/>
              </w:rPr>
            </w:pPr>
          </w:p>
        </w:tc>
        <w:tc>
          <w:tcPr>
            <w:tcW w:w="3612" w:type="dxa"/>
            <w:shd w:val="clear" w:color="auto" w:fill="auto"/>
          </w:tcPr>
          <w:p w:rsidR="008C2B3F" w:rsidRPr="00A120AA" w:rsidRDefault="008C2B3F" w:rsidP="008C2B3F">
            <w:pPr>
              <w:spacing w:after="0" w:line="240" w:lineRule="auto"/>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(2)Dacă valoarea anuală a investițiilor realizate în perioada tarifară </w:t>
            </w:r>
            <w:r w:rsidRPr="00A120AA">
              <w:rPr>
                <w:rFonts w:ascii="Times New Roman" w:eastAsia="Times New Roman" w:hAnsi="Times New Roman"/>
                <w:i/>
                <w:sz w:val="20"/>
                <w:szCs w:val="20"/>
                <w:lang w:eastAsia="ro-RO"/>
              </w:rPr>
              <w:t>t-2</w:t>
            </w:r>
            <w:r w:rsidRPr="00A120AA">
              <w:rPr>
                <w:rFonts w:ascii="Times New Roman" w:eastAsia="Times New Roman" w:hAnsi="Times New Roman"/>
                <w:sz w:val="20"/>
                <w:szCs w:val="20"/>
                <w:lang w:eastAsia="ro-RO"/>
              </w:rPr>
              <w:t xml:space="preserve"> este mai mică </w:t>
            </w:r>
            <w:r w:rsidRPr="00A120AA">
              <w:rPr>
                <w:rFonts w:ascii="Times New Roman" w:eastAsia="Times New Roman" w:hAnsi="Times New Roman"/>
                <w:b/>
                <w:sz w:val="20"/>
                <w:szCs w:val="20"/>
                <w:lang w:eastAsia="ro-RO"/>
              </w:rPr>
              <w:t>sau mai mare</w:t>
            </w:r>
            <w:r w:rsidRPr="00A120AA">
              <w:rPr>
                <w:rFonts w:ascii="Times New Roman" w:eastAsia="Times New Roman" w:hAnsi="Times New Roman"/>
                <w:sz w:val="20"/>
                <w:szCs w:val="20"/>
                <w:lang w:eastAsia="ro-RO"/>
              </w:rPr>
              <w:t xml:space="preserve"> decât valoarea recunoscuta </w:t>
            </w:r>
            <w:r w:rsidRPr="00A120AA">
              <w:rPr>
                <w:rFonts w:ascii="Times New Roman" w:eastAsia="Times New Roman" w:hAnsi="Times New Roman"/>
                <w:b/>
                <w:sz w:val="20"/>
                <w:szCs w:val="20"/>
                <w:lang w:eastAsia="ro-RO"/>
              </w:rPr>
              <w:t>ex-ante in venitul reglementat</w:t>
            </w:r>
            <w:r w:rsidRPr="00A120AA">
              <w:rPr>
                <w:rFonts w:ascii="Times New Roman" w:eastAsia="Times New Roman" w:hAnsi="Times New Roman"/>
                <w:sz w:val="20"/>
                <w:szCs w:val="20"/>
                <w:lang w:eastAsia="ro-RO"/>
              </w:rPr>
              <w:t xml:space="preserve"> aprobată anterior, autoritatea competentă reduce </w:t>
            </w:r>
            <w:r w:rsidRPr="00A120AA">
              <w:rPr>
                <w:rFonts w:ascii="Times New Roman" w:eastAsia="Times New Roman" w:hAnsi="Times New Roman"/>
                <w:b/>
                <w:sz w:val="20"/>
                <w:szCs w:val="20"/>
                <w:lang w:eastAsia="ro-RO"/>
              </w:rPr>
              <w:t>sau creste</w:t>
            </w:r>
            <w:r w:rsidRPr="00A120AA">
              <w:rPr>
                <w:rFonts w:ascii="Times New Roman" w:eastAsia="Times New Roman" w:hAnsi="Times New Roman"/>
                <w:sz w:val="20"/>
                <w:szCs w:val="20"/>
                <w:lang w:eastAsia="ro-RO"/>
              </w:rPr>
              <w:t xml:space="preserve"> venitul reglementat aferent anului </w:t>
            </w:r>
            <w:r w:rsidRPr="00A120AA">
              <w:rPr>
                <w:rFonts w:ascii="Times New Roman" w:eastAsia="Times New Roman" w:hAnsi="Times New Roman"/>
                <w:i/>
                <w:sz w:val="20"/>
                <w:szCs w:val="20"/>
                <w:lang w:eastAsia="ro-RO"/>
              </w:rPr>
              <w:t>t</w:t>
            </w:r>
            <w:r w:rsidRPr="00A120AA">
              <w:rPr>
                <w:rFonts w:ascii="Times New Roman" w:eastAsia="Times New Roman" w:hAnsi="Times New Roman"/>
                <w:sz w:val="20"/>
                <w:szCs w:val="20"/>
                <w:lang w:eastAsia="ro-RO"/>
              </w:rPr>
              <w:t xml:space="preserve"> cu o corecție de amortizare şi rentabilitate aferentă investiţiilor </w:t>
            </w:r>
            <w:r w:rsidRPr="00A120AA">
              <w:rPr>
                <w:rFonts w:ascii="Times New Roman" w:eastAsia="Times New Roman" w:hAnsi="Times New Roman"/>
                <w:b/>
                <w:sz w:val="20"/>
                <w:szCs w:val="20"/>
                <w:lang w:eastAsia="ro-RO"/>
              </w:rPr>
              <w:t>nerealizate din Sectiunea 1 a planului de investitii si a investitiilor realizate din Sectiunea 2 a planului de investitii,</w:t>
            </w:r>
            <w:r w:rsidRPr="00A120AA">
              <w:rPr>
                <w:rFonts w:ascii="Times New Roman" w:eastAsia="Times New Roman" w:hAnsi="Times New Roman"/>
                <w:sz w:val="20"/>
                <w:szCs w:val="20"/>
                <w:lang w:eastAsia="ro-RO"/>
              </w:rPr>
              <w:t xml:space="preserve"> în perioada tarifară </w:t>
            </w:r>
            <w:r w:rsidRPr="00A120AA">
              <w:rPr>
                <w:rFonts w:ascii="Times New Roman" w:eastAsia="Times New Roman" w:hAnsi="Times New Roman"/>
                <w:i/>
                <w:sz w:val="20"/>
                <w:szCs w:val="20"/>
                <w:lang w:eastAsia="ro-RO"/>
              </w:rPr>
              <w:t>t-2</w:t>
            </w:r>
            <w:r w:rsidRPr="00A120AA">
              <w:rPr>
                <w:rFonts w:ascii="Times New Roman" w:eastAsia="Times New Roman" w:hAnsi="Times New Roman"/>
                <w:sz w:val="20"/>
                <w:szCs w:val="20"/>
                <w:lang w:eastAsia="ro-RO"/>
              </w:rPr>
              <w:t>, stabilită cu  formula următoare</w:t>
            </w:r>
          </w:p>
          <w:p w:rsidR="008C2B3F" w:rsidRPr="00A120AA" w:rsidRDefault="008C2B3F" w:rsidP="008C2B3F">
            <w:pPr>
              <w:spacing w:after="0" w:line="240" w:lineRule="auto"/>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unde:</w:t>
            </w:r>
          </w:p>
          <w:p w:rsidR="008C2B3F" w:rsidRPr="00A120AA" w:rsidRDefault="00A12C35" w:rsidP="008C2B3F">
            <w:pPr>
              <w:spacing w:after="0" w:line="240" w:lineRule="auto"/>
              <w:rPr>
                <w:rFonts w:ascii="Times New Roman" w:eastAsia="Times New Roman" w:hAnsi="Times New Roman"/>
                <w:b/>
                <w:sz w:val="20"/>
                <w:szCs w:val="20"/>
                <w:lang w:eastAsia="ro-RO"/>
              </w:rPr>
            </w:pPr>
            <w:r>
              <w:rPr>
                <w:rFonts w:ascii="Times New Roman" w:eastAsia="Times New Roman" w:hAnsi="Times New Roman"/>
                <w:noProof/>
                <w:sz w:val="20"/>
                <w:szCs w:val="20"/>
                <w:lang w:val="en-GB" w:eastAsia="en-GB"/>
              </w:rPr>
              <w:object w:dxaOrig="1440" w:dyaOrig="1440">
                <v:shape id="_x0000_s1106" type="#_x0000_t75" style="position:absolute;margin-left:-5.15pt;margin-top:4.8pt;width:184.55pt;height:15pt;z-index:-251604992" wrapcoords="9112 2541 268 6353 54 12706 965 12706 965 15882 5521 19694 8736 19694 19242 19694 19349 19694 21439 13341 21600 7624 21171 6353 18974 2541 9112 2541">
                  <v:imagedata r:id="rId31" o:title=""/>
                  <w10:wrap type="tight"/>
                </v:shape>
                <o:OLEObject Type="Embed" ProgID="Equation.3" ShapeID="_x0000_s1106" DrawAspect="Content" ObjectID="_1625398907" r:id="rId33"/>
              </w:object>
            </w:r>
            <w:r w:rsidR="008C2B3F" w:rsidRPr="00A120AA">
              <w:rPr>
                <w:rFonts w:ascii="Times New Roman" w:eastAsia="Batang" w:hAnsi="Times New Roman"/>
                <w:sz w:val="20"/>
                <w:szCs w:val="20"/>
                <w:lang w:eastAsia="ko-KR"/>
              </w:rPr>
              <w:t>ΔV</w:t>
            </w:r>
            <w:r w:rsidR="008C2B3F" w:rsidRPr="00A120AA">
              <w:rPr>
                <w:rFonts w:ascii="Times New Roman" w:eastAsia="Batang" w:hAnsi="Times New Roman"/>
                <w:sz w:val="20"/>
                <w:szCs w:val="20"/>
                <w:vertAlign w:val="subscript"/>
                <w:lang w:eastAsia="ko-KR"/>
              </w:rPr>
              <w:t>t</w:t>
            </w:r>
            <w:r w:rsidR="008C2B3F" w:rsidRPr="00A120AA">
              <w:rPr>
                <w:rFonts w:ascii="Times New Roman" w:eastAsia="Batang" w:hAnsi="Times New Roman"/>
                <w:sz w:val="20"/>
                <w:szCs w:val="20"/>
                <w:lang w:eastAsia="ko-KR"/>
              </w:rPr>
              <w:t>(I</w:t>
            </w:r>
            <w:r w:rsidR="008C2B3F" w:rsidRPr="00A120AA">
              <w:rPr>
                <w:rFonts w:ascii="Times New Roman" w:eastAsia="Batang" w:hAnsi="Times New Roman"/>
                <w:sz w:val="20"/>
                <w:szCs w:val="20"/>
                <w:vertAlign w:val="subscript"/>
                <w:lang w:eastAsia="ko-KR"/>
              </w:rPr>
              <w:t>t-2</w:t>
            </w:r>
            <w:r w:rsidR="008C2B3F" w:rsidRPr="00A120AA">
              <w:rPr>
                <w:rFonts w:ascii="Times New Roman" w:eastAsia="Batang" w:hAnsi="Times New Roman"/>
                <w:sz w:val="20"/>
                <w:szCs w:val="20"/>
                <w:lang w:eastAsia="ko-KR"/>
              </w:rPr>
              <w:t>)</w:t>
            </w:r>
            <w:r w:rsidR="008C2B3F" w:rsidRPr="00A120AA">
              <w:rPr>
                <w:rFonts w:ascii="Times New Roman" w:eastAsia="Batang" w:hAnsi="Times New Roman"/>
                <w:sz w:val="20"/>
                <w:szCs w:val="20"/>
                <w:vertAlign w:val="subscript"/>
                <w:lang w:eastAsia="ko-KR"/>
              </w:rPr>
              <w:t xml:space="preserve">   - </w:t>
            </w:r>
            <w:r w:rsidR="008C2B3F" w:rsidRPr="00A120AA">
              <w:rPr>
                <w:rFonts w:ascii="Times New Roman" w:eastAsia="Batang" w:hAnsi="Times New Roman"/>
                <w:sz w:val="20"/>
                <w:szCs w:val="20"/>
                <w:lang w:eastAsia="ko-KR"/>
              </w:rPr>
              <w:t xml:space="preserve">corectia de venit aplicată în anul </w:t>
            </w:r>
            <w:r w:rsidR="008C2B3F" w:rsidRPr="00A120AA">
              <w:rPr>
                <w:rFonts w:ascii="Times New Roman" w:eastAsia="Batang" w:hAnsi="Times New Roman"/>
                <w:i/>
                <w:sz w:val="20"/>
                <w:szCs w:val="20"/>
                <w:lang w:eastAsia="ko-KR"/>
              </w:rPr>
              <w:t>t</w:t>
            </w:r>
            <w:r w:rsidR="008C2B3F" w:rsidRPr="00A120AA">
              <w:rPr>
                <w:rFonts w:ascii="Times New Roman" w:eastAsia="Batang" w:hAnsi="Times New Roman"/>
                <w:sz w:val="20"/>
                <w:szCs w:val="20"/>
                <w:lang w:eastAsia="ko-KR"/>
              </w:rPr>
              <w:t xml:space="preserve"> datorată investiţiilor </w:t>
            </w:r>
            <w:r w:rsidR="008C2B3F" w:rsidRPr="00A120AA">
              <w:rPr>
                <w:rFonts w:ascii="Times New Roman" w:eastAsia="Times New Roman" w:hAnsi="Times New Roman"/>
                <w:sz w:val="20"/>
                <w:szCs w:val="20"/>
                <w:lang w:eastAsia="ro-RO"/>
              </w:rPr>
              <w:t xml:space="preserve"> </w:t>
            </w:r>
            <w:r w:rsidR="008C2B3F" w:rsidRPr="00A120AA">
              <w:rPr>
                <w:rFonts w:ascii="Times New Roman" w:eastAsia="Times New Roman" w:hAnsi="Times New Roman"/>
                <w:b/>
                <w:sz w:val="20"/>
                <w:szCs w:val="20"/>
                <w:lang w:eastAsia="ro-RO"/>
              </w:rPr>
              <w:t>nerealizate din Sectiunea 1 a planului de investitii si/sau a investitiilor realizate din Sectiunea 2 a planului de investitii.</w:t>
            </w:r>
            <w:r w:rsidR="008C2B3F" w:rsidRPr="00A120AA">
              <w:rPr>
                <w:rFonts w:ascii="Times New Roman" w:eastAsia="Batang" w:hAnsi="Times New Roman"/>
                <w:b/>
                <w:sz w:val="20"/>
                <w:szCs w:val="20"/>
                <w:lang w:eastAsia="ko-KR"/>
              </w:rPr>
              <w:t xml:space="preserve"> </w:t>
            </w:r>
          </w:p>
          <w:p w:rsidR="008C2B3F" w:rsidRPr="00A120AA" w:rsidRDefault="008C2B3F" w:rsidP="008C2B3F">
            <w:pPr>
              <w:spacing w:after="0" w:line="240" w:lineRule="auto"/>
              <w:jc w:val="both"/>
              <w:rPr>
                <w:rFonts w:ascii="Times New Roman" w:eastAsia="Times New Roman" w:hAnsi="Times New Roman"/>
                <w:sz w:val="20"/>
                <w:szCs w:val="20"/>
                <w:lang w:eastAsia="ro-RO"/>
              </w:rPr>
            </w:pPr>
          </w:p>
        </w:tc>
        <w:tc>
          <w:tcPr>
            <w:tcW w:w="3204" w:type="dxa"/>
            <w:shd w:val="clear" w:color="auto" w:fill="auto"/>
          </w:tcPr>
          <w:p w:rsidR="008C2B3F" w:rsidRPr="00A120AA" w:rsidRDefault="008C2B3F" w:rsidP="008C2B3F">
            <w:pPr>
              <w:spacing w:after="0" w:line="240" w:lineRule="auto"/>
              <w:rPr>
                <w:rFonts w:ascii="Times New Roman" w:eastAsia="Times New Roman" w:hAnsi="Times New Roman"/>
                <w:sz w:val="20"/>
                <w:szCs w:val="20"/>
                <w:lang w:eastAsia="ro-RO"/>
              </w:rPr>
            </w:pPr>
          </w:p>
        </w:tc>
        <w:tc>
          <w:tcPr>
            <w:tcW w:w="2608" w:type="dxa"/>
          </w:tcPr>
          <w:p w:rsidR="008C2B3F" w:rsidRDefault="008A3688"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Nu se acceptă</w:t>
            </w:r>
          </w:p>
          <w:p w:rsidR="008A3688" w:rsidRPr="00A120AA" w:rsidRDefault="008A3688"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Investiţiile suplimentare se tratează conform prevederilor metodologice.</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120" w:line="240" w:lineRule="auto"/>
              <w:jc w:val="both"/>
              <w:rPr>
                <w:rFonts w:ascii="Times New Roman" w:eastAsia="Times New Roman" w:hAnsi="Times New Roman"/>
                <w:b/>
                <w:sz w:val="20"/>
                <w:szCs w:val="20"/>
                <w:lang w:eastAsia="ro-RO"/>
              </w:rPr>
            </w:pPr>
            <w:r w:rsidRPr="00A120AA">
              <w:rPr>
                <w:rFonts w:ascii="Times New Roman" w:eastAsia="Times New Roman" w:hAnsi="Times New Roman"/>
                <w:b/>
                <w:sz w:val="20"/>
                <w:szCs w:val="20"/>
                <w:lang w:eastAsia="ro-RO"/>
              </w:rPr>
              <w:t>Art. 92</w:t>
            </w: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val="en-AU" w:eastAsia="ro-RO"/>
              </w:rPr>
              <w:t xml:space="preserve">Corecţia aferentă diferenţei dintre veniturile realizate din alocarea capacităţii de interconexiune şi valoarea investiţiilor realizate în conformitate cu prevederile </w:t>
            </w:r>
            <w:r w:rsidRPr="00A120AA">
              <w:rPr>
                <w:rFonts w:ascii="Times New Roman" w:eastAsia="Times New Roman" w:hAnsi="Times New Roman"/>
                <w:sz w:val="20"/>
                <w:szCs w:val="20"/>
                <w:lang w:eastAsia="ro-RO"/>
              </w:rPr>
              <w:t>art. 26 alin. (6)</w:t>
            </w:r>
            <w:r w:rsidRPr="00A120AA">
              <w:rPr>
                <w:rFonts w:ascii="Times New Roman" w:eastAsia="Times New Roman" w:hAnsi="Times New Roman"/>
                <w:sz w:val="20"/>
                <w:szCs w:val="20"/>
                <w:lang w:val="en-AU" w:eastAsia="ro-RO"/>
              </w:rPr>
              <w:t xml:space="preserve"> pentru creşterea capacităţii de interconexiune cu sistemele vecine în perioada de reglementare </w:t>
            </w:r>
            <w:r w:rsidRPr="00A120AA">
              <w:rPr>
                <w:rFonts w:ascii="Times New Roman" w:eastAsia="Times New Roman" w:hAnsi="Times New Roman"/>
                <w:i/>
                <w:sz w:val="20"/>
                <w:szCs w:val="20"/>
                <w:lang w:val="en-AU" w:eastAsia="ro-RO"/>
              </w:rPr>
              <w:t>p-1</w:t>
            </w:r>
            <w:r w:rsidRPr="00A120AA">
              <w:rPr>
                <w:rFonts w:ascii="Times New Roman" w:eastAsia="Times New Roman" w:hAnsi="Times New Roman"/>
                <w:sz w:val="20"/>
                <w:szCs w:val="20"/>
                <w:lang w:val="en-AU" w:eastAsia="ro-RO"/>
              </w:rPr>
              <w:t xml:space="preserve"> </w:t>
            </w:r>
            <w:r w:rsidRPr="00A120AA">
              <w:rPr>
                <w:rFonts w:ascii="Times New Roman" w:eastAsia="Times New Roman" w:hAnsi="Times New Roman"/>
                <w:sz w:val="20"/>
                <w:szCs w:val="20"/>
                <w:lang w:eastAsia="ro-RO"/>
              </w:rPr>
              <w:t xml:space="preserve">sau prognozate în perioada de reglementare </w:t>
            </w:r>
            <w:r w:rsidRPr="00A120AA">
              <w:rPr>
                <w:rFonts w:ascii="Times New Roman" w:eastAsia="Times New Roman" w:hAnsi="Times New Roman"/>
                <w:i/>
                <w:sz w:val="20"/>
                <w:szCs w:val="20"/>
                <w:lang w:eastAsia="ro-RO"/>
              </w:rPr>
              <w:t>p-1</w:t>
            </w:r>
            <w:r w:rsidRPr="00A120AA">
              <w:rPr>
                <w:rFonts w:ascii="Times New Roman" w:eastAsia="Times New Roman" w:hAnsi="Times New Roman"/>
                <w:sz w:val="20"/>
                <w:szCs w:val="20"/>
                <w:lang w:eastAsia="ro-RO"/>
              </w:rPr>
              <w:t xml:space="preserve"> şi aflate în curs de realizare </w:t>
            </w:r>
            <w:r w:rsidRPr="00A120AA">
              <w:rPr>
                <w:rFonts w:ascii="Times New Roman" w:eastAsia="Times New Roman" w:hAnsi="Times New Roman"/>
                <w:sz w:val="20"/>
                <w:szCs w:val="20"/>
                <w:lang w:val="en-AU" w:eastAsia="ro-RO"/>
              </w:rPr>
              <w:t xml:space="preserve">se determină în ultima perioadă tarifară a perioadei de reglementare </w:t>
            </w:r>
            <w:r w:rsidRPr="00A120AA">
              <w:rPr>
                <w:rFonts w:ascii="Times New Roman" w:eastAsia="Times New Roman" w:hAnsi="Times New Roman"/>
                <w:i/>
                <w:sz w:val="20"/>
                <w:szCs w:val="20"/>
                <w:lang w:val="en-AU" w:eastAsia="ro-RO"/>
              </w:rPr>
              <w:t>p-1</w:t>
            </w:r>
            <w:r w:rsidRPr="00A120AA">
              <w:rPr>
                <w:rFonts w:ascii="Times New Roman" w:eastAsia="Times New Roman" w:hAnsi="Times New Roman"/>
                <w:sz w:val="20"/>
                <w:szCs w:val="20"/>
                <w:lang w:val="en-AU" w:eastAsia="ro-RO"/>
              </w:rPr>
              <w:t xml:space="preserve"> şi se aplică venitului ţintă iniţial aferent primei perioade tarifare a perioadei de reglementare </w:t>
            </w:r>
            <w:r w:rsidRPr="00A120AA">
              <w:rPr>
                <w:rFonts w:ascii="Times New Roman" w:eastAsia="Times New Roman" w:hAnsi="Times New Roman"/>
                <w:i/>
                <w:sz w:val="20"/>
                <w:szCs w:val="20"/>
                <w:lang w:val="en-AU" w:eastAsia="ro-RO"/>
              </w:rPr>
              <w:t>p</w:t>
            </w:r>
            <w:r w:rsidRPr="00A120AA">
              <w:rPr>
                <w:rFonts w:ascii="Times New Roman" w:eastAsia="Times New Roman" w:hAnsi="Times New Roman"/>
                <w:sz w:val="20"/>
                <w:szCs w:val="20"/>
                <w:lang w:val="en-AU" w:eastAsia="ro-RO"/>
              </w:rPr>
              <w:t>.</w:t>
            </w:r>
          </w:p>
          <w:p w:rsidR="008C2B3F" w:rsidRPr="00A120AA" w:rsidRDefault="008C2B3F" w:rsidP="008C2B3F">
            <w:pPr>
              <w:spacing w:after="0" w:line="240" w:lineRule="auto"/>
              <w:jc w:val="both"/>
              <w:rPr>
                <w:rFonts w:ascii="Times New Roman" w:eastAsia="Times New Roman" w:hAnsi="Times New Roman"/>
                <w:sz w:val="20"/>
                <w:szCs w:val="20"/>
                <w:lang w:eastAsia="ro-RO"/>
              </w:rPr>
            </w:pPr>
          </w:p>
        </w:tc>
        <w:tc>
          <w:tcPr>
            <w:tcW w:w="1349" w:type="dxa"/>
          </w:tcPr>
          <w:p w:rsidR="008C2B3F" w:rsidRPr="00A120AA" w:rsidRDefault="008C2B3F" w:rsidP="008C2B3F">
            <w:pPr>
              <w:spacing w:after="0" w:line="240" w:lineRule="auto"/>
              <w:rPr>
                <w:rFonts w:ascii="Times New Roman" w:eastAsia="Times New Roman" w:hAnsi="Times New Roman"/>
                <w:b/>
                <w:sz w:val="20"/>
                <w:szCs w:val="20"/>
                <w:lang w:eastAsia="ro-RO"/>
              </w:rPr>
            </w:pPr>
          </w:p>
        </w:tc>
        <w:tc>
          <w:tcPr>
            <w:tcW w:w="3612"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val="en-AU" w:eastAsia="ro-RO"/>
              </w:rPr>
              <w:t xml:space="preserve">Corecţia aferentă diferenţei dintre veniturile realizate din alocarea capacităţii de interconexiune </w:t>
            </w:r>
            <w:r w:rsidRPr="00A120AA">
              <w:rPr>
                <w:rFonts w:ascii="Times New Roman" w:eastAsia="Times New Roman" w:hAnsi="Times New Roman"/>
                <w:b/>
                <w:sz w:val="20"/>
                <w:szCs w:val="20"/>
                <w:lang w:val="en-AU" w:eastAsia="ro-RO"/>
              </w:rPr>
              <w:t>in perioada de reglementare p-1</w:t>
            </w:r>
            <w:r w:rsidRPr="00A120AA">
              <w:rPr>
                <w:rFonts w:ascii="Times New Roman" w:eastAsia="Times New Roman" w:hAnsi="Times New Roman"/>
                <w:sz w:val="20"/>
                <w:szCs w:val="20"/>
                <w:lang w:val="en-AU" w:eastAsia="ro-RO"/>
              </w:rPr>
              <w:t xml:space="preserve"> şi valoarea investiţiilor realizate în conformitate cu prevederile </w:t>
            </w:r>
            <w:r w:rsidRPr="00A120AA">
              <w:rPr>
                <w:rFonts w:ascii="Times New Roman" w:eastAsia="Times New Roman" w:hAnsi="Times New Roman"/>
                <w:sz w:val="20"/>
                <w:szCs w:val="20"/>
                <w:lang w:eastAsia="ro-RO"/>
              </w:rPr>
              <w:t>art. 26 alin. (6)</w:t>
            </w:r>
            <w:r w:rsidRPr="00A120AA">
              <w:rPr>
                <w:rFonts w:ascii="Times New Roman" w:eastAsia="Times New Roman" w:hAnsi="Times New Roman"/>
                <w:sz w:val="20"/>
                <w:szCs w:val="20"/>
                <w:lang w:val="en-AU" w:eastAsia="ro-RO"/>
              </w:rPr>
              <w:t xml:space="preserve"> pentru creşterea capacităţii de interconexiune cu sistemele vecine în perioada de reglementare </w:t>
            </w:r>
            <w:r w:rsidRPr="00A120AA">
              <w:rPr>
                <w:rFonts w:ascii="Times New Roman" w:eastAsia="Times New Roman" w:hAnsi="Times New Roman"/>
                <w:i/>
                <w:sz w:val="20"/>
                <w:szCs w:val="20"/>
                <w:lang w:val="en-AU" w:eastAsia="ro-RO"/>
              </w:rPr>
              <w:t>p-1</w:t>
            </w:r>
            <w:r w:rsidRPr="00A120AA">
              <w:rPr>
                <w:rFonts w:ascii="Times New Roman" w:eastAsia="Times New Roman" w:hAnsi="Times New Roman"/>
                <w:sz w:val="20"/>
                <w:szCs w:val="20"/>
                <w:lang w:val="en-AU" w:eastAsia="ro-RO"/>
              </w:rPr>
              <w:t xml:space="preserve"> </w:t>
            </w:r>
            <w:r w:rsidRPr="00A120AA">
              <w:rPr>
                <w:rFonts w:ascii="Times New Roman" w:eastAsia="Times New Roman" w:hAnsi="Times New Roman"/>
                <w:sz w:val="20"/>
                <w:szCs w:val="20"/>
                <w:lang w:eastAsia="ro-RO"/>
              </w:rPr>
              <w:t xml:space="preserve">sau prognozate în perioada de reglementare </w:t>
            </w:r>
            <w:r w:rsidRPr="00A120AA">
              <w:rPr>
                <w:rFonts w:ascii="Times New Roman" w:eastAsia="Times New Roman" w:hAnsi="Times New Roman"/>
                <w:i/>
                <w:sz w:val="20"/>
                <w:szCs w:val="20"/>
                <w:lang w:eastAsia="ro-RO"/>
              </w:rPr>
              <w:t>p-1</w:t>
            </w:r>
            <w:r w:rsidRPr="00A120AA">
              <w:rPr>
                <w:rFonts w:ascii="Times New Roman" w:eastAsia="Times New Roman" w:hAnsi="Times New Roman"/>
                <w:sz w:val="20"/>
                <w:szCs w:val="20"/>
                <w:lang w:eastAsia="ro-RO"/>
              </w:rPr>
              <w:t xml:space="preserve"> şi aflate în curs de realizare, </w:t>
            </w:r>
            <w:r w:rsidRPr="00A120AA">
              <w:rPr>
                <w:rFonts w:ascii="Times New Roman" w:eastAsia="Times New Roman" w:hAnsi="Times New Roman"/>
                <w:b/>
                <w:sz w:val="20"/>
                <w:szCs w:val="20"/>
                <w:lang w:eastAsia="ro-RO"/>
              </w:rPr>
              <w:t xml:space="preserve">diminuata cu necesarul de finantare a proiectelor de investitii  </w:t>
            </w:r>
            <w:r w:rsidRPr="00A120AA">
              <w:rPr>
                <w:rFonts w:ascii="Times New Roman" w:eastAsia="Times New Roman" w:hAnsi="Times New Roman"/>
                <w:b/>
                <w:sz w:val="20"/>
                <w:szCs w:val="20"/>
                <w:lang w:val="en-AU" w:eastAsia="ro-RO"/>
              </w:rPr>
              <w:t>pentru creşterea capacităţii de interconexiune din planul de investitii aprobat pentru perioada de reglementare p care ramane neacoperit de veniturile din alocarea capacitatii de interconexiune prognozat a fi realizate in perioada de reglementare p</w:t>
            </w:r>
            <w:r w:rsidRPr="00A120AA">
              <w:rPr>
                <w:rFonts w:ascii="Times New Roman" w:eastAsia="Times New Roman" w:hAnsi="Times New Roman"/>
                <w:sz w:val="20"/>
                <w:szCs w:val="20"/>
                <w:lang w:val="en-AU" w:eastAsia="ro-RO"/>
              </w:rPr>
              <w:t xml:space="preserve">, se determină în ultima perioadă tarifară a perioadei de reglementare </w:t>
            </w:r>
            <w:r w:rsidRPr="00A120AA">
              <w:rPr>
                <w:rFonts w:ascii="Times New Roman" w:eastAsia="Times New Roman" w:hAnsi="Times New Roman"/>
                <w:i/>
                <w:sz w:val="20"/>
                <w:szCs w:val="20"/>
                <w:lang w:val="en-AU" w:eastAsia="ro-RO"/>
              </w:rPr>
              <w:t>p-1</w:t>
            </w:r>
            <w:r w:rsidRPr="00A120AA">
              <w:rPr>
                <w:rFonts w:ascii="Times New Roman" w:eastAsia="Times New Roman" w:hAnsi="Times New Roman"/>
                <w:sz w:val="20"/>
                <w:szCs w:val="20"/>
                <w:lang w:val="en-AU" w:eastAsia="ro-RO"/>
              </w:rPr>
              <w:t xml:space="preserve"> şi se aplică venitului ţintă iniţial aferent primei perioade tarifare a perioadei de reglementare </w:t>
            </w:r>
            <w:r w:rsidRPr="00A120AA">
              <w:rPr>
                <w:rFonts w:ascii="Times New Roman" w:eastAsia="Times New Roman" w:hAnsi="Times New Roman"/>
                <w:i/>
                <w:sz w:val="20"/>
                <w:szCs w:val="20"/>
                <w:lang w:val="en-AU" w:eastAsia="ro-RO"/>
              </w:rPr>
              <w:t>p</w:t>
            </w:r>
            <w:r w:rsidRPr="00A120AA">
              <w:rPr>
                <w:rFonts w:ascii="Times New Roman" w:eastAsia="Times New Roman" w:hAnsi="Times New Roman"/>
                <w:sz w:val="20"/>
                <w:szCs w:val="20"/>
                <w:lang w:val="en-AU" w:eastAsia="ro-RO"/>
              </w:rPr>
              <w:t>.</w:t>
            </w:r>
          </w:p>
          <w:p w:rsidR="008C2B3F" w:rsidRPr="00A120AA" w:rsidRDefault="008C2B3F" w:rsidP="008C2B3F">
            <w:pPr>
              <w:spacing w:after="0" w:line="240" w:lineRule="auto"/>
              <w:rPr>
                <w:rFonts w:ascii="Times New Roman" w:eastAsia="Times New Roman" w:hAnsi="Times New Roman"/>
                <w:sz w:val="20"/>
                <w:szCs w:val="20"/>
                <w:lang w:eastAsia="ro-RO"/>
              </w:rPr>
            </w:pPr>
          </w:p>
        </w:tc>
        <w:tc>
          <w:tcPr>
            <w:tcW w:w="3204" w:type="dxa"/>
            <w:shd w:val="clear" w:color="auto" w:fill="auto"/>
          </w:tcPr>
          <w:p w:rsidR="008C2B3F" w:rsidRPr="00A120AA" w:rsidRDefault="008C2B3F" w:rsidP="008C2B3F">
            <w:pPr>
              <w:spacing w:after="0" w:line="240" w:lineRule="auto"/>
              <w:rPr>
                <w:rFonts w:ascii="Times New Roman" w:eastAsia="Times New Roman" w:hAnsi="Times New Roman"/>
                <w:sz w:val="20"/>
                <w:szCs w:val="20"/>
                <w:lang w:eastAsia="ro-RO"/>
              </w:rPr>
            </w:pPr>
            <w:r w:rsidRPr="00A120AA">
              <w:rPr>
                <w:rFonts w:ascii="Times New Roman" w:hAnsi="Times New Roman"/>
                <w:sz w:val="20"/>
                <w:szCs w:val="20"/>
              </w:rPr>
              <w:t>In situatia in care planul de investitii aprobat pentru perioada de reglementare p prezinta un deficit de auto-finantare a proiectelor de crestere a capacitatii de interconexiune (veniturile prognozat a fi obtinute de OTS din alocarea de capacitate de interconexiune in perioada de reglementare p sunt mai mici decat necesarul de finantare a proiectelor de crestere a capacitatii de interconexiune din planul aprobat dupa considerarea fondurilor europene prognozat a fi atrase),  ANRE ar trebui sa permita OTS sa reporteze in perioada de reglementare p soldul neutilizat al veniturilor din alocarea de capacitate acumulat de OTS pe parcursul perioadei de reglementare p-1 (partea ramasa neutilizata la incheierea perioadei de reglementare p-1).</w:t>
            </w:r>
          </w:p>
        </w:tc>
        <w:tc>
          <w:tcPr>
            <w:tcW w:w="2608" w:type="dxa"/>
          </w:tcPr>
          <w:p w:rsidR="008C2B3F" w:rsidRPr="00A120AA" w:rsidRDefault="00C110D5"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acceptă</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120" w:line="240" w:lineRule="auto"/>
              <w:jc w:val="both"/>
              <w:rPr>
                <w:rFonts w:ascii="Times New Roman" w:eastAsia="Times New Roman" w:hAnsi="Times New Roman"/>
                <w:b/>
                <w:sz w:val="20"/>
                <w:szCs w:val="20"/>
                <w:lang w:eastAsia="ro-RO"/>
              </w:rPr>
            </w:pPr>
            <w:r w:rsidRPr="00A120AA">
              <w:rPr>
                <w:rFonts w:ascii="Times New Roman" w:eastAsia="Times New Roman" w:hAnsi="Times New Roman"/>
                <w:b/>
                <w:sz w:val="20"/>
                <w:szCs w:val="20"/>
                <w:lang w:eastAsia="ro-RO"/>
              </w:rPr>
              <w:t>Art. 94</w:t>
            </w:r>
          </w:p>
        </w:tc>
        <w:tc>
          <w:tcPr>
            <w:tcW w:w="3735" w:type="dxa"/>
            <w:shd w:val="clear" w:color="auto" w:fill="auto"/>
          </w:tcPr>
          <w:p w:rsidR="008C2B3F" w:rsidRPr="00A120AA" w:rsidRDefault="008C2B3F" w:rsidP="008C2B3F">
            <w:pPr>
              <w:tabs>
                <w:tab w:val="left" w:pos="709"/>
                <w:tab w:val="left" w:pos="1080"/>
              </w:tabs>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Venitul reglementat se corectează anual cu:</w:t>
            </w:r>
          </w:p>
          <w:p w:rsidR="008C2B3F" w:rsidRPr="00A120AA" w:rsidRDefault="008C2B3F" w:rsidP="008C2B3F">
            <w:pPr>
              <w:tabs>
                <w:tab w:val="left" w:pos="709"/>
                <w:tab w:val="left" w:pos="1080"/>
              </w:tabs>
              <w:jc w:val="both"/>
              <w:rPr>
                <w:rFonts w:ascii="Times New Roman" w:hAnsi="Times New Roman"/>
                <w:sz w:val="20"/>
                <w:szCs w:val="20"/>
              </w:rPr>
            </w:pPr>
            <w:r w:rsidRPr="00A120AA">
              <w:rPr>
                <w:rFonts w:ascii="Times New Roman" w:hAnsi="Times New Roman"/>
                <w:sz w:val="20"/>
                <w:szCs w:val="20"/>
              </w:rPr>
              <w:t>a)valoarea veniturilor obținute din penalități şi majorări de întârziere aferente contractelor de transport încheiate;</w:t>
            </w:r>
          </w:p>
          <w:p w:rsidR="008C2B3F" w:rsidRPr="00A120AA" w:rsidRDefault="008C2B3F" w:rsidP="008C2B3F">
            <w:pPr>
              <w:spacing w:after="0" w:line="240" w:lineRule="auto"/>
              <w:jc w:val="both"/>
              <w:rPr>
                <w:rFonts w:ascii="Times New Roman" w:eastAsia="Times New Roman" w:hAnsi="Times New Roman"/>
                <w:sz w:val="20"/>
                <w:szCs w:val="20"/>
                <w:lang w:val="en-AU" w:eastAsia="ro-RO"/>
              </w:rPr>
            </w:pPr>
          </w:p>
        </w:tc>
        <w:tc>
          <w:tcPr>
            <w:tcW w:w="1349" w:type="dxa"/>
          </w:tcPr>
          <w:p w:rsidR="008C2B3F" w:rsidRPr="00A120AA" w:rsidRDefault="008C2B3F" w:rsidP="008C2B3F">
            <w:pPr>
              <w:spacing w:after="0" w:line="240" w:lineRule="auto"/>
              <w:rPr>
                <w:rFonts w:ascii="Times New Roman" w:eastAsia="Times New Roman" w:hAnsi="Times New Roman"/>
                <w:b/>
                <w:sz w:val="20"/>
                <w:szCs w:val="20"/>
                <w:lang w:eastAsia="ro-RO"/>
              </w:rPr>
            </w:pPr>
          </w:p>
        </w:tc>
        <w:tc>
          <w:tcPr>
            <w:tcW w:w="3612" w:type="dxa"/>
            <w:shd w:val="clear" w:color="auto" w:fill="auto"/>
          </w:tcPr>
          <w:p w:rsidR="008C2B3F" w:rsidRPr="00A120AA" w:rsidRDefault="008C2B3F" w:rsidP="008C2B3F">
            <w:pPr>
              <w:tabs>
                <w:tab w:val="left" w:pos="709"/>
                <w:tab w:val="left" w:pos="1080"/>
              </w:tabs>
              <w:spacing w:after="0" w:line="240" w:lineRule="auto"/>
              <w:jc w:val="both"/>
              <w:rPr>
                <w:rFonts w:ascii="Times New Roman" w:eastAsia="Times New Roman" w:hAnsi="Times New Roman"/>
                <w:b/>
                <w:sz w:val="20"/>
                <w:szCs w:val="20"/>
                <w:lang w:eastAsia="ro-RO"/>
              </w:rPr>
            </w:pPr>
            <w:r w:rsidRPr="00A120AA">
              <w:rPr>
                <w:rFonts w:ascii="Times New Roman" w:eastAsia="Times New Roman" w:hAnsi="Times New Roman"/>
                <w:b/>
                <w:sz w:val="20"/>
                <w:szCs w:val="20"/>
                <w:lang w:eastAsia="ro-RO"/>
              </w:rPr>
              <w:t>a)Eliminare</w:t>
            </w:r>
          </w:p>
          <w:p w:rsidR="008C2B3F" w:rsidRPr="00A120AA" w:rsidRDefault="008C2B3F" w:rsidP="008C2B3F">
            <w:pPr>
              <w:spacing w:after="0" w:line="240" w:lineRule="auto"/>
              <w:jc w:val="both"/>
              <w:rPr>
                <w:rFonts w:ascii="Times New Roman" w:eastAsia="Times New Roman" w:hAnsi="Times New Roman"/>
                <w:sz w:val="20"/>
                <w:szCs w:val="20"/>
                <w:lang w:val="en-AU" w:eastAsia="ro-RO"/>
              </w:rPr>
            </w:pPr>
          </w:p>
        </w:tc>
        <w:tc>
          <w:tcPr>
            <w:tcW w:w="3204" w:type="dxa"/>
            <w:shd w:val="clear" w:color="auto" w:fill="auto"/>
          </w:tcPr>
          <w:p w:rsidR="008C2B3F" w:rsidRPr="00A120AA" w:rsidRDefault="008C2B3F" w:rsidP="008C2B3F">
            <w:pPr>
              <w:tabs>
                <w:tab w:val="left" w:pos="709"/>
                <w:tab w:val="left" w:pos="1080"/>
              </w:tabs>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Tratarea penalitatilor si majorarilor de intarziere trebuie sa se faca in oglinda, atat pentru cheltuielile cat si pentru veniturile OTS.</w:t>
            </w:r>
          </w:p>
          <w:p w:rsidR="008C2B3F" w:rsidRPr="00A120AA" w:rsidRDefault="008C2B3F" w:rsidP="008C2B3F">
            <w:pPr>
              <w:tabs>
                <w:tab w:val="left" w:pos="709"/>
                <w:tab w:val="left" w:pos="1080"/>
              </w:tabs>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Totodata, inregistrarea de venituri din penalitati si majorari de intarziere semnalizeaza posibile dificultati de plata ale clientului serviciului de transport, situatia putandu-se agrava pana la incapacitatea de plata/falimentul cilentului si implicit nerecuperarea de catre OTS a acestor sume.  </w:t>
            </w:r>
          </w:p>
          <w:p w:rsidR="008C2B3F" w:rsidRPr="00A120AA" w:rsidRDefault="008C2B3F" w:rsidP="008C2B3F">
            <w:pPr>
              <w:spacing w:after="0" w:line="240" w:lineRule="auto"/>
              <w:rPr>
                <w:rFonts w:ascii="Times New Roman" w:hAnsi="Times New Roman"/>
                <w:sz w:val="20"/>
                <w:szCs w:val="20"/>
              </w:rPr>
            </w:pPr>
            <w:r w:rsidRPr="00A120AA">
              <w:rPr>
                <w:rFonts w:ascii="Times New Roman" w:eastAsia="Times New Roman" w:hAnsi="Times New Roman"/>
                <w:sz w:val="20"/>
                <w:szCs w:val="20"/>
                <w:lang w:eastAsia="ro-RO"/>
              </w:rPr>
              <w:t xml:space="preserve">La art. 17, lit.q si t ANRE stabileste neincluderea costurilor cu amenzi, penalitati aplicate OTS, cheltuieli cu majorari de intarziere. Daca costurile de acest tip nu sunt recunoscute in venitul reglementat, atunci nici veniturile aferente, obținute din penalități şi majorări de întârziere aferente contractelor de transport încheiate, nu ar trebui scazute din venitul relementat. Trebuie respectat principiul analizei/recunoasterii/nerecunoasterii </w:t>
            </w:r>
            <w:r w:rsidRPr="00A120AA">
              <w:rPr>
                <w:rFonts w:ascii="Times New Roman" w:eastAsia="Times New Roman" w:hAnsi="Times New Roman"/>
                <w:sz w:val="20"/>
                <w:szCs w:val="20"/>
                <w:lang w:val="en-GB" w:eastAsia="ro-RO"/>
              </w:rPr>
              <w:t>“in oglinda”</w:t>
            </w:r>
            <w:r w:rsidRPr="00A120AA">
              <w:rPr>
                <w:rFonts w:ascii="Times New Roman" w:eastAsia="Times New Roman" w:hAnsi="Times New Roman"/>
                <w:sz w:val="20"/>
                <w:szCs w:val="20"/>
                <w:lang w:eastAsia="ro-RO"/>
              </w:rPr>
              <w:t>.</w:t>
            </w:r>
          </w:p>
        </w:tc>
        <w:tc>
          <w:tcPr>
            <w:tcW w:w="2608" w:type="dxa"/>
          </w:tcPr>
          <w:p w:rsidR="008C2B3F" w:rsidRDefault="003577C8"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Nu se acceptă</w:t>
            </w:r>
          </w:p>
          <w:p w:rsidR="003577C8" w:rsidRDefault="003577C8"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reformulează</w:t>
            </w:r>
          </w:p>
          <w:p w:rsidR="003577C8" w:rsidRDefault="003577C8" w:rsidP="003577C8">
            <w:pPr>
              <w:tabs>
                <w:tab w:val="left" w:pos="964"/>
                <w:tab w:val="left" w:pos="1080"/>
              </w:tabs>
              <w:spacing w:after="0" w:line="240" w:lineRule="auto"/>
              <w:jc w:val="both"/>
              <w:rPr>
                <w:rFonts w:ascii="Times New Roman" w:hAnsi="Times New Roman"/>
                <w:sz w:val="20"/>
                <w:szCs w:val="20"/>
              </w:rPr>
            </w:pPr>
            <w:r>
              <w:rPr>
                <w:rFonts w:ascii="Times New Roman" w:eastAsia="Batang" w:hAnsi="Times New Roman"/>
                <w:sz w:val="20"/>
                <w:szCs w:val="20"/>
                <w:lang w:eastAsia="ko-KR"/>
              </w:rPr>
              <w:t>a)v</w:t>
            </w:r>
            <w:r w:rsidRPr="003577C8">
              <w:rPr>
                <w:rFonts w:ascii="Times New Roman" w:eastAsia="Batang" w:hAnsi="Times New Roman"/>
                <w:sz w:val="20"/>
                <w:szCs w:val="20"/>
                <w:lang w:eastAsia="ko-KR"/>
              </w:rPr>
              <w:t xml:space="preserve">aloarea </w:t>
            </w:r>
            <w:r w:rsidRPr="003577C8">
              <w:rPr>
                <w:rFonts w:ascii="Times New Roman" w:hAnsi="Times New Roman"/>
                <w:sz w:val="20"/>
                <w:szCs w:val="20"/>
              </w:rPr>
              <w:t xml:space="preserve"> veniturilor obținute din penalități şi majorări de întârziere</w:t>
            </w:r>
          </w:p>
          <w:p w:rsidR="003577C8" w:rsidRPr="003577C8" w:rsidRDefault="003577C8" w:rsidP="003577C8">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hAnsi="Times New Roman"/>
                <w:sz w:val="20"/>
                <w:szCs w:val="20"/>
              </w:rPr>
              <w:t>Venitul rezultat din penalități și majorări de întârziere reprezintă un venit suplimentar ce se va utiliza pentru acoperirea unor costuri care în prezent sunt suportate de consumatorul final.</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120" w:line="240" w:lineRule="auto"/>
              <w:jc w:val="both"/>
              <w:rPr>
                <w:rFonts w:ascii="Times New Roman" w:eastAsia="Times New Roman" w:hAnsi="Times New Roman"/>
                <w:b/>
                <w:sz w:val="20"/>
                <w:szCs w:val="20"/>
                <w:lang w:eastAsia="ro-RO"/>
              </w:rPr>
            </w:pPr>
            <w:r w:rsidRPr="00A120AA">
              <w:rPr>
                <w:rFonts w:ascii="Times New Roman" w:eastAsia="Times New Roman" w:hAnsi="Times New Roman"/>
                <w:b/>
                <w:sz w:val="20"/>
                <w:szCs w:val="20"/>
                <w:lang w:eastAsia="ro-RO"/>
              </w:rPr>
              <w:t>Art. 101</w:t>
            </w:r>
          </w:p>
        </w:tc>
        <w:tc>
          <w:tcPr>
            <w:tcW w:w="3735"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(1)OTS este obligat să publice pe site-ul propriu şi sǎ ofere, la cererea clienților finali racordați la RET sau a furnizorilor acestora, tarife de transport dinamice după cum urmează:</w:t>
            </w:r>
          </w:p>
          <w:p w:rsidR="008C2B3F" w:rsidRPr="00A120AA" w:rsidRDefault="008C2B3F" w:rsidP="008C2B3F">
            <w:pPr>
              <w:numPr>
                <w:ilvl w:val="0"/>
                <w:numId w:val="14"/>
              </w:numPr>
              <w:spacing w:after="12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diferențiate după perioada de consum, respectiv diferite la momente predefinite din cadrul zilei și anului;</w:t>
            </w:r>
          </w:p>
          <w:p w:rsidR="008C2B3F" w:rsidRPr="00A120AA" w:rsidRDefault="008C2B3F" w:rsidP="008C2B3F">
            <w:pPr>
              <w:numPr>
                <w:ilvl w:val="0"/>
                <w:numId w:val="14"/>
              </w:numPr>
              <w:spacing w:after="12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majorate pentru perioade de vârf critice, previzionate cu cel puțin 5 zile înainte, valabile numai pentru perioada de vârf critică;</w:t>
            </w:r>
          </w:p>
          <w:p w:rsidR="008C2B3F" w:rsidRPr="00A120AA" w:rsidRDefault="008C2B3F" w:rsidP="008C2B3F">
            <w:pPr>
              <w:numPr>
                <w:ilvl w:val="0"/>
                <w:numId w:val="14"/>
              </w:numPr>
              <w:spacing w:after="12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reduse pentru clienții finali care își reduc sarcina în perioadele de vârf critice, previzionate cu cel puțin 5 zile înainte, valabile numai pentru perioada de vârf critică;</w:t>
            </w:r>
          </w:p>
          <w:p w:rsidR="008C2B3F" w:rsidRPr="00A120AA" w:rsidRDefault="008C2B3F" w:rsidP="008C2B3F">
            <w:pPr>
              <w:tabs>
                <w:tab w:val="left" w:pos="709"/>
                <w:tab w:val="left" w:pos="1080"/>
              </w:tabs>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diferențiate în timp real pentru perioadele de vârf de sarcină, previzionate pe termen scurt, zilnic și intrazilnic.</w:t>
            </w:r>
          </w:p>
        </w:tc>
        <w:tc>
          <w:tcPr>
            <w:tcW w:w="1349" w:type="dxa"/>
          </w:tcPr>
          <w:p w:rsidR="008C2B3F" w:rsidRPr="00A120AA" w:rsidRDefault="008C2B3F" w:rsidP="008C2B3F">
            <w:pPr>
              <w:spacing w:after="0" w:line="240" w:lineRule="auto"/>
              <w:rPr>
                <w:rFonts w:ascii="Times New Roman" w:eastAsia="Times New Roman" w:hAnsi="Times New Roman"/>
                <w:b/>
                <w:sz w:val="20"/>
                <w:szCs w:val="20"/>
                <w:lang w:eastAsia="ro-RO"/>
              </w:rPr>
            </w:pPr>
          </w:p>
        </w:tc>
        <w:tc>
          <w:tcPr>
            <w:tcW w:w="3612" w:type="dxa"/>
            <w:shd w:val="clear" w:color="auto" w:fill="auto"/>
          </w:tcPr>
          <w:p w:rsidR="008C2B3F" w:rsidRPr="00A120AA" w:rsidRDefault="008C2B3F" w:rsidP="008C2B3F">
            <w:pPr>
              <w:pStyle w:val="BodyTextIndent3"/>
              <w:spacing w:after="0" w:line="240" w:lineRule="auto"/>
              <w:ind w:left="0"/>
              <w:jc w:val="both"/>
              <w:rPr>
                <w:rFonts w:ascii="Times New Roman" w:hAnsi="Times New Roman"/>
                <w:sz w:val="20"/>
                <w:szCs w:val="20"/>
              </w:rPr>
            </w:pPr>
            <w:r w:rsidRPr="00A120AA">
              <w:rPr>
                <w:rFonts w:ascii="Times New Roman" w:hAnsi="Times New Roman"/>
                <w:sz w:val="20"/>
                <w:szCs w:val="20"/>
              </w:rPr>
              <w:t>OTS este obligat să publice pe site-ul propriu şi sǎ ofere, la cererea clienților finali racordați la RET sau a furnizorilor acestora, tarife de transport dinamice după cum urmează:</w:t>
            </w:r>
          </w:p>
          <w:p w:rsidR="008C2B3F" w:rsidRPr="00A120AA" w:rsidRDefault="008C2B3F" w:rsidP="008C2B3F">
            <w:pPr>
              <w:pStyle w:val="BodyTextIndent3"/>
              <w:numPr>
                <w:ilvl w:val="0"/>
                <w:numId w:val="15"/>
              </w:numPr>
              <w:spacing w:line="240" w:lineRule="auto"/>
              <w:jc w:val="both"/>
              <w:rPr>
                <w:rFonts w:ascii="Times New Roman" w:hAnsi="Times New Roman"/>
                <w:sz w:val="20"/>
                <w:szCs w:val="20"/>
              </w:rPr>
            </w:pPr>
            <w:r w:rsidRPr="00A120AA">
              <w:rPr>
                <w:rFonts w:ascii="Times New Roman" w:hAnsi="Times New Roman"/>
                <w:sz w:val="20"/>
                <w:szCs w:val="20"/>
              </w:rPr>
              <w:t>diferențiate după perioada de consum, respectiv diferite la momente predefinite din cadrul zilei și anului;</w:t>
            </w:r>
          </w:p>
          <w:p w:rsidR="008C2B3F" w:rsidRPr="00A120AA" w:rsidRDefault="008C2B3F" w:rsidP="008C2B3F">
            <w:pPr>
              <w:pStyle w:val="BodyTextIndent3"/>
              <w:numPr>
                <w:ilvl w:val="0"/>
                <w:numId w:val="15"/>
              </w:numPr>
              <w:spacing w:line="240" w:lineRule="auto"/>
              <w:jc w:val="both"/>
              <w:rPr>
                <w:rFonts w:ascii="Times New Roman" w:hAnsi="Times New Roman"/>
                <w:strike/>
                <w:sz w:val="20"/>
                <w:szCs w:val="20"/>
              </w:rPr>
            </w:pPr>
            <w:r w:rsidRPr="00A120AA">
              <w:rPr>
                <w:rFonts w:ascii="Times New Roman" w:hAnsi="Times New Roman"/>
                <w:strike/>
                <w:sz w:val="20"/>
                <w:szCs w:val="20"/>
              </w:rPr>
              <w:t>majorate pentru perioade de vârf critice, previzionate cu cel puțin 5 zile înainte, valabile numai pentru perioada de vârf critică;</w:t>
            </w:r>
          </w:p>
          <w:p w:rsidR="008C2B3F" w:rsidRPr="00A120AA" w:rsidRDefault="008C2B3F" w:rsidP="008C2B3F">
            <w:pPr>
              <w:pStyle w:val="BodyTextIndent3"/>
              <w:numPr>
                <w:ilvl w:val="0"/>
                <w:numId w:val="15"/>
              </w:numPr>
              <w:spacing w:line="240" w:lineRule="auto"/>
              <w:jc w:val="both"/>
              <w:rPr>
                <w:rFonts w:ascii="Times New Roman" w:hAnsi="Times New Roman"/>
                <w:strike/>
                <w:sz w:val="20"/>
                <w:szCs w:val="20"/>
              </w:rPr>
            </w:pPr>
            <w:r w:rsidRPr="00A120AA">
              <w:rPr>
                <w:rFonts w:ascii="Times New Roman" w:hAnsi="Times New Roman"/>
                <w:strike/>
                <w:sz w:val="20"/>
                <w:szCs w:val="20"/>
              </w:rPr>
              <w:t>reduse pentru clienții finali care își reduc sarcina în perioadele de vârf critice, previzionate cu cel puțin 5 zile înainte, valabile numai pentru perioada de vârf critică;</w:t>
            </w:r>
          </w:p>
          <w:p w:rsidR="008C2B3F" w:rsidRPr="00A120AA" w:rsidRDefault="008C2B3F" w:rsidP="008C2B3F">
            <w:pPr>
              <w:pStyle w:val="BodyTextIndent3"/>
              <w:numPr>
                <w:ilvl w:val="0"/>
                <w:numId w:val="15"/>
              </w:numPr>
              <w:spacing w:before="120" w:line="240" w:lineRule="auto"/>
              <w:jc w:val="both"/>
              <w:rPr>
                <w:rFonts w:ascii="Times New Roman" w:hAnsi="Times New Roman"/>
                <w:sz w:val="20"/>
                <w:szCs w:val="20"/>
              </w:rPr>
            </w:pPr>
            <w:r w:rsidRPr="00A120AA">
              <w:rPr>
                <w:rFonts w:ascii="Times New Roman" w:hAnsi="Times New Roman"/>
                <w:strike/>
                <w:sz w:val="20"/>
                <w:szCs w:val="20"/>
              </w:rPr>
              <w:t>diferențiate în timp real pentru perioadele de vârf de sarcină, previzionate pe termen scurt, zilnic și intrazilnic.</w:t>
            </w:r>
          </w:p>
          <w:p w:rsidR="008C2B3F" w:rsidRPr="00A120AA" w:rsidRDefault="008C2B3F" w:rsidP="008C2B3F">
            <w:pPr>
              <w:tabs>
                <w:tab w:val="left" w:pos="709"/>
                <w:tab w:val="left" w:pos="1080"/>
              </w:tabs>
              <w:spacing w:after="0" w:line="240" w:lineRule="auto"/>
              <w:jc w:val="both"/>
              <w:rPr>
                <w:rFonts w:ascii="Times New Roman" w:eastAsia="Times New Roman" w:hAnsi="Times New Roman"/>
                <w:b/>
                <w:sz w:val="20"/>
                <w:szCs w:val="20"/>
                <w:lang w:eastAsia="ro-RO"/>
              </w:rPr>
            </w:pPr>
          </w:p>
        </w:tc>
        <w:tc>
          <w:tcPr>
            <w:tcW w:w="3204" w:type="dxa"/>
            <w:shd w:val="clear" w:color="auto" w:fill="auto"/>
          </w:tcPr>
          <w:p w:rsidR="008C2B3F" w:rsidRPr="00A120AA" w:rsidRDefault="008C2B3F" w:rsidP="008C2B3F">
            <w:pPr>
              <w:spacing w:after="120" w:line="240" w:lineRule="auto"/>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 xml:space="preserve">Ne mentinem punctul de vedere si concluziile desprinse din analiza realizata si transmisa la ANRE in anul 2018 (adresa OTS nr. 27899/02.07.2018, numar intrare ANRE 49690/03.07.2018), respectiv ca OTS nu poate pune la dispozitia clientilor finali racordati la RET alte tipuri de tarife dinamice in afara celor de tip Time-Of-Use cu valori prestabilite diferentiate pe intervale orare. Din punctul de vedere al OTS, in ce priveste tipurile de tarife dinamice mentionate la lit. b) si lit. c),  participarea consumatorilor la echilibrarea sistemului electroenergetic ar trebui realizata prin calificarea capacitatilor de consum ca furnizori de servicii tehnologice de sistem si remunerarea directa a acestora prin serviciul de rezervare de capacitate. </w:t>
            </w:r>
          </w:p>
          <w:p w:rsidR="008C2B3F" w:rsidRPr="00A120AA" w:rsidRDefault="008C2B3F" w:rsidP="008C2B3F">
            <w:pPr>
              <w:spacing w:after="120" w:line="240" w:lineRule="auto"/>
              <w:jc w:val="both"/>
              <w:rPr>
                <w:rFonts w:ascii="Times New Roman" w:eastAsia="Times New Roman" w:hAnsi="Times New Roman"/>
                <w:sz w:val="20"/>
                <w:szCs w:val="20"/>
                <w:lang w:val="en-AU" w:eastAsia="ro-RO"/>
              </w:rPr>
            </w:pPr>
            <w:r w:rsidRPr="00A120AA">
              <w:rPr>
                <w:rFonts w:ascii="Times New Roman" w:eastAsia="Times New Roman" w:hAnsi="Times New Roman"/>
                <w:sz w:val="20"/>
                <w:szCs w:val="20"/>
                <w:lang w:val="en-AU" w:eastAsia="ro-RO"/>
              </w:rPr>
              <w:t xml:space="preserve">De asemenea mentionam ca Directiva 2012/27/UE privind eficienta energetica (Anexa XI) si Legea nr. 212/2014 privind eficienta energetica (Anexa 8) specifica la pct. 3 </w:t>
            </w:r>
            <w:r w:rsidRPr="00A120AA">
              <w:rPr>
                <w:rFonts w:ascii="Times New Roman" w:eastAsia="Times New Roman" w:hAnsi="Times New Roman"/>
                <w:sz w:val="20"/>
                <w:szCs w:val="20"/>
                <w:lang w:val="en-GB" w:eastAsia="ro-RO"/>
              </w:rPr>
              <w:t xml:space="preserve">“Tarifele de retea sau de vanzare cu amanuntul…..” sugerand </w:t>
            </w:r>
            <w:r w:rsidRPr="00A120AA">
              <w:rPr>
                <w:rFonts w:ascii="Times New Roman" w:eastAsia="Times New Roman" w:hAnsi="Times New Roman"/>
                <w:sz w:val="20"/>
                <w:szCs w:val="20"/>
                <w:lang w:val="en-AU" w:eastAsia="ro-RO"/>
              </w:rPr>
              <w:t>ca nu toate tipurile de tarife dinamice enumerate sunt adecvate ca tarife de retea.</w:t>
            </w:r>
          </w:p>
          <w:p w:rsidR="008C2B3F" w:rsidRPr="00A120AA" w:rsidRDefault="008C2B3F" w:rsidP="008C2B3F">
            <w:pPr>
              <w:tabs>
                <w:tab w:val="left" w:pos="709"/>
                <w:tab w:val="left" w:pos="1080"/>
              </w:tabs>
              <w:spacing w:after="0" w:line="240" w:lineRule="auto"/>
              <w:jc w:val="both"/>
              <w:rPr>
                <w:rFonts w:ascii="Times New Roman" w:eastAsia="Times New Roman" w:hAnsi="Times New Roman"/>
                <w:sz w:val="20"/>
                <w:szCs w:val="20"/>
                <w:lang w:eastAsia="ro-RO"/>
              </w:rPr>
            </w:pPr>
          </w:p>
        </w:tc>
        <w:tc>
          <w:tcPr>
            <w:tcW w:w="2608" w:type="dxa"/>
          </w:tcPr>
          <w:p w:rsidR="008C2B3F" w:rsidRDefault="00C85516"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acceptă</w:t>
            </w:r>
          </w:p>
          <w:p w:rsidR="00C85516" w:rsidRPr="00A120AA" w:rsidRDefault="00C85516"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va continua analiza</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120" w:line="240" w:lineRule="auto"/>
              <w:jc w:val="both"/>
              <w:rPr>
                <w:rFonts w:ascii="Times New Roman" w:eastAsia="Times New Roman" w:hAnsi="Times New Roman"/>
                <w:b/>
                <w:sz w:val="20"/>
                <w:szCs w:val="20"/>
                <w:lang w:eastAsia="ro-RO"/>
              </w:rPr>
            </w:pPr>
          </w:p>
        </w:tc>
        <w:tc>
          <w:tcPr>
            <w:tcW w:w="3735" w:type="dxa"/>
            <w:shd w:val="clear" w:color="auto" w:fill="auto"/>
          </w:tcPr>
          <w:p w:rsidR="008C2B3F" w:rsidRPr="00A120AA" w:rsidRDefault="008C2B3F" w:rsidP="008C2B3F">
            <w:pPr>
              <w:pStyle w:val="BodyTextIndent3"/>
              <w:spacing w:after="0" w:line="240" w:lineRule="auto"/>
              <w:ind w:left="0"/>
              <w:rPr>
                <w:rFonts w:ascii="Times New Roman" w:hAnsi="Times New Roman"/>
                <w:sz w:val="20"/>
                <w:szCs w:val="20"/>
              </w:rPr>
            </w:pPr>
            <w:r w:rsidRPr="00A120AA">
              <w:rPr>
                <w:rFonts w:ascii="Times New Roman" w:hAnsi="Times New Roman"/>
                <w:sz w:val="20"/>
                <w:szCs w:val="20"/>
              </w:rPr>
              <w:t>(2)Tarifele de transport dinamice prevăzute la alin. (1) se determină prin profilarea orară a tarifului de transport - componenta de extragere a energiei electrice din rețea (T</w:t>
            </w:r>
            <w:r w:rsidRPr="00A120AA">
              <w:rPr>
                <w:rFonts w:ascii="Times New Roman" w:hAnsi="Times New Roman"/>
                <w:sz w:val="20"/>
                <w:szCs w:val="20"/>
                <w:vertAlign w:val="subscript"/>
              </w:rPr>
              <w:t>L</w:t>
            </w:r>
            <w:r w:rsidRPr="00A120AA">
              <w:rPr>
                <w:rFonts w:ascii="Times New Roman" w:hAnsi="Times New Roman"/>
                <w:sz w:val="20"/>
                <w:szCs w:val="20"/>
              </w:rPr>
              <w:t>) pe baza curbei de sarcină agregată corespunzătoare categoriei de clienți finali, în valori relative</w:t>
            </w:r>
          </w:p>
          <w:p w:rsidR="008C2B3F" w:rsidRPr="00A120AA" w:rsidRDefault="008C2B3F" w:rsidP="008C2B3F">
            <w:pPr>
              <w:pStyle w:val="ListParagraph"/>
              <w:spacing w:after="0" w:line="240" w:lineRule="auto"/>
              <w:ind w:left="750"/>
              <w:jc w:val="both"/>
              <w:rPr>
                <w:rFonts w:ascii="Times New Roman" w:eastAsia="Times New Roman" w:hAnsi="Times New Roman"/>
                <w:sz w:val="20"/>
                <w:szCs w:val="20"/>
                <w:lang w:eastAsia="ro-RO"/>
              </w:rPr>
            </w:pPr>
          </w:p>
        </w:tc>
        <w:tc>
          <w:tcPr>
            <w:tcW w:w="1349" w:type="dxa"/>
          </w:tcPr>
          <w:p w:rsidR="008C2B3F" w:rsidRPr="00A120AA" w:rsidRDefault="008C2B3F" w:rsidP="008C2B3F">
            <w:pPr>
              <w:spacing w:after="0" w:line="240" w:lineRule="auto"/>
              <w:rPr>
                <w:rFonts w:ascii="Times New Roman" w:eastAsia="Times New Roman" w:hAnsi="Times New Roman"/>
                <w:b/>
                <w:sz w:val="20"/>
                <w:szCs w:val="20"/>
                <w:lang w:eastAsia="ro-RO"/>
              </w:rPr>
            </w:pPr>
          </w:p>
        </w:tc>
        <w:tc>
          <w:tcPr>
            <w:tcW w:w="3612"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(2)Tarifele de transport dinamice prevăzute la alin. (1) se determină prin profilarea orară a tarifului de transport - componenta de extragere a energiei electrice din rețea (T</w:t>
            </w:r>
            <w:r w:rsidRPr="00A120AA">
              <w:rPr>
                <w:rFonts w:ascii="Times New Roman" w:eastAsia="Times New Roman" w:hAnsi="Times New Roman"/>
                <w:sz w:val="20"/>
                <w:szCs w:val="20"/>
                <w:vertAlign w:val="subscript"/>
                <w:lang w:eastAsia="ro-RO"/>
              </w:rPr>
              <w:t>L</w:t>
            </w:r>
            <w:r w:rsidRPr="00A120AA">
              <w:rPr>
                <w:rFonts w:ascii="Times New Roman" w:eastAsia="Times New Roman" w:hAnsi="Times New Roman"/>
                <w:sz w:val="20"/>
                <w:szCs w:val="20"/>
                <w:lang w:eastAsia="ro-RO"/>
              </w:rPr>
              <w:t>) pe baza curbei de sarcină agregată corespunzătoare categoriei de clienți finali, în valori relative</w:t>
            </w:r>
          </w:p>
          <w:p w:rsidR="008C2B3F" w:rsidRPr="00A120AA" w:rsidRDefault="008C2B3F" w:rsidP="008C2B3F">
            <w:pPr>
              <w:pStyle w:val="BodyTextIndent3"/>
              <w:spacing w:after="0" w:line="240" w:lineRule="auto"/>
              <w:ind w:left="0"/>
              <w:jc w:val="both"/>
              <w:rPr>
                <w:rFonts w:ascii="Times New Roman" w:hAnsi="Times New Roman"/>
                <w:sz w:val="20"/>
                <w:szCs w:val="20"/>
              </w:rPr>
            </w:pPr>
          </w:p>
        </w:tc>
        <w:tc>
          <w:tcPr>
            <w:tcW w:w="3204" w:type="dxa"/>
            <w:shd w:val="clear" w:color="auto" w:fill="auto"/>
          </w:tcPr>
          <w:p w:rsidR="008C2B3F" w:rsidRPr="00A120AA" w:rsidRDefault="008C2B3F" w:rsidP="008C2B3F">
            <w:pPr>
              <w:spacing w:after="120" w:line="240" w:lineRule="auto"/>
              <w:rPr>
                <w:rFonts w:ascii="Times New Roman" w:eastAsia="Times New Roman" w:hAnsi="Times New Roman"/>
                <w:sz w:val="20"/>
                <w:szCs w:val="20"/>
                <w:lang w:eastAsia="ro-RO"/>
              </w:rPr>
            </w:pPr>
            <w:r w:rsidRPr="00A120AA">
              <w:rPr>
                <w:rFonts w:ascii="Times New Roman" w:hAnsi="Times New Roman"/>
                <w:sz w:val="20"/>
                <w:szCs w:val="20"/>
              </w:rPr>
              <w:t>Ne mentinem punctul de vedere si concluziile desprinse din analiza realizata si transmisa la ANRE in anul 2018 (adresa OTS nr. 27899/02.07.2018, numar intrare ANRE 49690/03.07.2018), respectiv ca referinta de consum care ar trebui utilizata pentru profilarea orara a tarifului de transport este curba de sarcina agregata la nivelul SEN si nu curba de sarcina agregata a consumatorilor racordati la RET (care reprezinta doar o mica parte din consumul total SEN). Obiectivul tarifelor orare ar trebui sa fie aplatizarea curbei de sarcina la nivelul SEN. Din analiza efectuata de OTS curba de sarcina agregata a consumatorilor racordati la RET nu este reprezentativa pentru curba de sarcina SEN, in cazul curbei de sarcina a consumatorilor racordati la RET observandu-se o tendinta de corelare inversa cu curba de sarcina SEN (in cazul anumitor consumatori racordati la RET aceasta corelare inversa este mai pronuntata).</w:t>
            </w:r>
          </w:p>
        </w:tc>
        <w:tc>
          <w:tcPr>
            <w:tcW w:w="2608" w:type="dxa"/>
          </w:tcPr>
          <w:p w:rsidR="008C2B3F" w:rsidRPr="00A120AA" w:rsidRDefault="00C85516"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acceptă</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120" w:line="240" w:lineRule="auto"/>
              <w:jc w:val="both"/>
              <w:rPr>
                <w:rFonts w:ascii="Times New Roman" w:eastAsia="Times New Roman" w:hAnsi="Times New Roman"/>
                <w:b/>
                <w:sz w:val="20"/>
                <w:szCs w:val="20"/>
                <w:lang w:eastAsia="ro-RO"/>
              </w:rPr>
            </w:pPr>
            <w:r w:rsidRPr="00A120AA">
              <w:rPr>
                <w:rFonts w:ascii="Times New Roman" w:eastAsia="Times New Roman" w:hAnsi="Times New Roman"/>
                <w:b/>
                <w:sz w:val="20"/>
                <w:szCs w:val="20"/>
                <w:lang w:eastAsia="ro-RO"/>
              </w:rPr>
              <w:t>Art. 113</w:t>
            </w:r>
          </w:p>
        </w:tc>
        <w:tc>
          <w:tcPr>
            <w:tcW w:w="3735" w:type="dxa"/>
            <w:shd w:val="clear" w:color="auto" w:fill="auto"/>
          </w:tcPr>
          <w:p w:rsidR="008C2B3F" w:rsidRPr="00A120AA" w:rsidRDefault="008C2B3F" w:rsidP="008C2B3F">
            <w:pPr>
              <w:pStyle w:val="BodyTextIndent3"/>
              <w:spacing w:after="0" w:line="240" w:lineRule="auto"/>
              <w:ind w:left="0"/>
              <w:rPr>
                <w:rFonts w:ascii="Times New Roman" w:eastAsia="Batang" w:hAnsi="Times New Roman"/>
                <w:i/>
                <w:sz w:val="20"/>
                <w:szCs w:val="20"/>
                <w:lang w:eastAsia="ko-KR"/>
              </w:rPr>
            </w:pPr>
            <w:r w:rsidRPr="00A120AA">
              <w:rPr>
                <w:rFonts w:ascii="Times New Roman" w:eastAsia="Batang" w:hAnsi="Times New Roman"/>
                <w:sz w:val="20"/>
                <w:szCs w:val="20"/>
                <w:lang w:eastAsia="ko-KR"/>
              </w:rPr>
              <w:t xml:space="preserve">(1)În fiecare an tarifar autoritatea competentă transmite OTS rezultatele analizei efectuate pentru stabilirea venitului reglementat şi a tarifelor de transport pentru perioada tarifară </w:t>
            </w:r>
            <w:r w:rsidRPr="00A120AA">
              <w:rPr>
                <w:rFonts w:ascii="Times New Roman" w:eastAsia="Batang" w:hAnsi="Times New Roman"/>
                <w:i/>
                <w:sz w:val="20"/>
                <w:szCs w:val="20"/>
                <w:lang w:eastAsia="ko-KR"/>
              </w:rPr>
              <w:t>t</w:t>
            </w:r>
          </w:p>
          <w:p w:rsidR="008C2B3F" w:rsidRPr="00A120AA" w:rsidRDefault="008C2B3F" w:rsidP="008C2B3F">
            <w:pPr>
              <w:pStyle w:val="BodyTextIndent3"/>
              <w:spacing w:after="0" w:line="240" w:lineRule="auto"/>
              <w:ind w:left="0"/>
              <w:rPr>
                <w:rFonts w:ascii="Times New Roman" w:hAnsi="Times New Roman"/>
                <w:sz w:val="20"/>
                <w:szCs w:val="20"/>
              </w:rPr>
            </w:pPr>
          </w:p>
        </w:tc>
        <w:tc>
          <w:tcPr>
            <w:tcW w:w="1349" w:type="dxa"/>
          </w:tcPr>
          <w:p w:rsidR="008C2B3F" w:rsidRPr="00A120AA" w:rsidRDefault="008C2B3F" w:rsidP="008C2B3F">
            <w:pPr>
              <w:spacing w:after="0" w:line="240" w:lineRule="auto"/>
              <w:rPr>
                <w:rFonts w:ascii="Times New Roman" w:eastAsia="Times New Roman" w:hAnsi="Times New Roman"/>
                <w:b/>
                <w:sz w:val="20"/>
                <w:szCs w:val="20"/>
                <w:lang w:eastAsia="ro-RO"/>
              </w:rPr>
            </w:pPr>
          </w:p>
        </w:tc>
        <w:tc>
          <w:tcPr>
            <w:tcW w:w="3612"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r w:rsidRPr="00A120AA">
              <w:rPr>
                <w:rFonts w:ascii="Times New Roman" w:eastAsia="Batang" w:hAnsi="Times New Roman"/>
                <w:b/>
                <w:sz w:val="20"/>
                <w:szCs w:val="20"/>
                <w:lang w:eastAsia="ko-KR"/>
              </w:rPr>
              <w:t>Pentru</w:t>
            </w:r>
            <w:r w:rsidRPr="00A120AA">
              <w:rPr>
                <w:rFonts w:ascii="Times New Roman" w:eastAsia="Batang" w:hAnsi="Times New Roman"/>
                <w:sz w:val="20"/>
                <w:szCs w:val="20"/>
                <w:lang w:eastAsia="ko-KR"/>
              </w:rPr>
              <w:t xml:space="preserve"> fiecare an tarifar autoritatea competentă transmite OTS </w:t>
            </w:r>
            <w:r w:rsidRPr="00A120AA">
              <w:rPr>
                <w:rFonts w:ascii="Times New Roman" w:eastAsia="Batang" w:hAnsi="Times New Roman"/>
                <w:b/>
                <w:sz w:val="20"/>
                <w:szCs w:val="20"/>
                <w:lang w:eastAsia="ko-KR"/>
              </w:rPr>
              <w:t>analiza efectuata</w:t>
            </w:r>
            <w:r w:rsidRPr="00A120AA">
              <w:rPr>
                <w:rFonts w:ascii="Times New Roman" w:eastAsia="Batang" w:hAnsi="Times New Roman"/>
                <w:sz w:val="20"/>
                <w:szCs w:val="20"/>
                <w:lang w:eastAsia="ko-KR"/>
              </w:rPr>
              <w:t xml:space="preserve"> pentru stabilirea venitului reglementat </w:t>
            </w:r>
            <w:r w:rsidRPr="00A120AA">
              <w:rPr>
                <w:rFonts w:ascii="Times New Roman" w:eastAsia="Batang" w:hAnsi="Times New Roman"/>
                <w:b/>
                <w:sz w:val="20"/>
                <w:szCs w:val="20"/>
                <w:lang w:eastAsia="ko-KR"/>
              </w:rPr>
              <w:t>si rezultatele acesteia</w:t>
            </w:r>
            <w:r w:rsidRPr="00A120AA">
              <w:rPr>
                <w:rFonts w:ascii="Times New Roman" w:eastAsia="Batang" w:hAnsi="Times New Roman"/>
                <w:sz w:val="20"/>
                <w:szCs w:val="20"/>
                <w:lang w:eastAsia="ko-KR"/>
              </w:rPr>
              <w:t xml:space="preserve"> şi a tarifelor de transport pentru perioada tarifară </w:t>
            </w:r>
            <w:r w:rsidRPr="00A120AA">
              <w:rPr>
                <w:rFonts w:ascii="Times New Roman" w:eastAsia="Batang" w:hAnsi="Times New Roman"/>
                <w:i/>
                <w:sz w:val="20"/>
                <w:szCs w:val="20"/>
                <w:lang w:eastAsia="ko-KR"/>
              </w:rPr>
              <w:t>t</w:t>
            </w:r>
            <w:r w:rsidRPr="00A120AA">
              <w:rPr>
                <w:rFonts w:ascii="Times New Roman" w:eastAsia="Batang" w:hAnsi="Times New Roman"/>
                <w:sz w:val="20"/>
                <w:szCs w:val="20"/>
                <w:lang w:eastAsia="ko-KR"/>
              </w:rPr>
              <w:t xml:space="preserve">, </w:t>
            </w:r>
            <w:r w:rsidRPr="00A120AA">
              <w:rPr>
                <w:rFonts w:ascii="Times New Roman" w:eastAsia="Batang" w:hAnsi="Times New Roman"/>
                <w:b/>
                <w:sz w:val="20"/>
                <w:szCs w:val="20"/>
                <w:lang w:eastAsia="ko-KR"/>
              </w:rPr>
              <w:t>in format .xls si in format de hartie.</w:t>
            </w:r>
          </w:p>
        </w:tc>
        <w:tc>
          <w:tcPr>
            <w:tcW w:w="3204"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val="en-AU" w:eastAsia="ro-RO"/>
              </w:rPr>
            </w:pPr>
            <w:r w:rsidRPr="00A120AA">
              <w:rPr>
                <w:rFonts w:ascii="Times New Roman" w:eastAsia="Times New Roman" w:hAnsi="Times New Roman"/>
                <w:sz w:val="20"/>
                <w:szCs w:val="20"/>
                <w:lang w:val="en-AU" w:eastAsia="ro-RO"/>
              </w:rPr>
              <w:t xml:space="preserve">Accesul la calculatia detaliata a tarifelor este o conditie necesara pentru ca OTS sa poata transmite autoritatii competente punctul de vedere fundamentat, solicitat conform pct (2) de mai jos. </w:t>
            </w:r>
          </w:p>
          <w:p w:rsidR="008C2B3F" w:rsidRPr="00A120AA" w:rsidRDefault="008C2B3F" w:rsidP="008C2B3F">
            <w:pPr>
              <w:spacing w:after="120" w:line="240" w:lineRule="auto"/>
              <w:rPr>
                <w:rFonts w:ascii="Times New Roman" w:hAnsi="Times New Roman"/>
                <w:sz w:val="20"/>
                <w:szCs w:val="20"/>
              </w:rPr>
            </w:pPr>
          </w:p>
        </w:tc>
        <w:tc>
          <w:tcPr>
            <w:tcW w:w="2608" w:type="dxa"/>
          </w:tcPr>
          <w:p w:rsidR="008C2B3F" w:rsidRDefault="0066393D"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Nu se acceptă</w:t>
            </w:r>
          </w:p>
          <w:p w:rsidR="0066393D" w:rsidRPr="00A120AA" w:rsidRDefault="0066393D"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pot transmite numai rezultatele analizei.</w:t>
            </w: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120" w:line="240" w:lineRule="auto"/>
              <w:jc w:val="both"/>
              <w:rPr>
                <w:rFonts w:ascii="Times New Roman" w:eastAsia="Times New Roman" w:hAnsi="Times New Roman"/>
                <w:b/>
                <w:sz w:val="20"/>
                <w:szCs w:val="20"/>
                <w:lang w:eastAsia="ro-RO"/>
              </w:rPr>
            </w:pPr>
          </w:p>
        </w:tc>
        <w:tc>
          <w:tcPr>
            <w:tcW w:w="3735" w:type="dxa"/>
            <w:shd w:val="clear" w:color="auto" w:fill="auto"/>
          </w:tcPr>
          <w:p w:rsidR="008C2B3F" w:rsidRPr="00A120AA" w:rsidRDefault="008C2B3F" w:rsidP="008C2B3F">
            <w:pPr>
              <w:pStyle w:val="BodyTextIndent3"/>
              <w:spacing w:after="0" w:line="240" w:lineRule="auto"/>
              <w:ind w:left="0"/>
              <w:rPr>
                <w:rFonts w:ascii="Times New Roman" w:eastAsia="Batang" w:hAnsi="Times New Roman"/>
                <w:sz w:val="20"/>
                <w:szCs w:val="20"/>
                <w:lang w:eastAsia="ko-KR"/>
              </w:rPr>
            </w:pPr>
            <w:r w:rsidRPr="00A120AA">
              <w:rPr>
                <w:rFonts w:ascii="Times New Roman" w:eastAsia="Batang" w:hAnsi="Times New Roman"/>
                <w:sz w:val="20"/>
                <w:szCs w:val="20"/>
                <w:lang w:eastAsia="ko-KR"/>
              </w:rPr>
              <w:t xml:space="preserve">(2) OTS transmite în </w:t>
            </w:r>
            <w:r w:rsidRPr="00A120AA">
              <w:rPr>
                <w:rFonts w:ascii="Times New Roman" w:hAnsi="Times New Roman"/>
                <w:sz w:val="20"/>
                <w:szCs w:val="20"/>
              </w:rPr>
              <w:t>scris</w:t>
            </w:r>
            <w:r w:rsidRPr="00A120AA">
              <w:rPr>
                <w:rFonts w:ascii="Times New Roman" w:eastAsia="Batang" w:hAnsi="Times New Roman"/>
                <w:sz w:val="20"/>
                <w:szCs w:val="20"/>
                <w:lang w:eastAsia="ko-KR"/>
              </w:rPr>
              <w:t xml:space="preserve"> autorității competente punctul de vedere asupra rezultatelor prevăzute la alin. (1) în termen de 5 zile lucrătoare de la data comunicării acestora.</w:t>
            </w:r>
          </w:p>
        </w:tc>
        <w:tc>
          <w:tcPr>
            <w:tcW w:w="1349" w:type="dxa"/>
          </w:tcPr>
          <w:p w:rsidR="008C2B3F" w:rsidRPr="00A120AA" w:rsidRDefault="008C2B3F" w:rsidP="008C2B3F">
            <w:pPr>
              <w:spacing w:after="0" w:line="240" w:lineRule="auto"/>
              <w:rPr>
                <w:rFonts w:ascii="Times New Roman" w:eastAsia="Times New Roman" w:hAnsi="Times New Roman"/>
                <w:b/>
                <w:sz w:val="20"/>
                <w:szCs w:val="20"/>
                <w:lang w:eastAsia="ro-RO"/>
              </w:rPr>
            </w:pPr>
          </w:p>
        </w:tc>
        <w:tc>
          <w:tcPr>
            <w:tcW w:w="3612" w:type="dxa"/>
            <w:shd w:val="clear" w:color="auto" w:fill="auto"/>
          </w:tcPr>
          <w:p w:rsidR="008C2B3F" w:rsidRPr="00A120AA" w:rsidRDefault="008C2B3F" w:rsidP="008C2B3F">
            <w:pPr>
              <w:spacing w:after="0" w:line="240" w:lineRule="auto"/>
              <w:jc w:val="both"/>
              <w:rPr>
                <w:rFonts w:ascii="Times New Roman" w:eastAsia="Times New Roman" w:hAnsi="Times New Roman"/>
                <w:sz w:val="20"/>
                <w:szCs w:val="20"/>
                <w:lang w:eastAsia="ro-RO"/>
              </w:rPr>
            </w:pPr>
          </w:p>
        </w:tc>
        <w:tc>
          <w:tcPr>
            <w:tcW w:w="3204" w:type="dxa"/>
            <w:shd w:val="clear" w:color="auto" w:fill="auto"/>
          </w:tcPr>
          <w:p w:rsidR="008C2B3F" w:rsidRPr="00A120AA" w:rsidRDefault="008C2B3F" w:rsidP="008C2B3F">
            <w:pPr>
              <w:spacing w:after="120" w:line="240" w:lineRule="auto"/>
              <w:rPr>
                <w:rFonts w:ascii="Times New Roman" w:hAnsi="Times New Roman"/>
                <w:sz w:val="20"/>
                <w:szCs w:val="20"/>
              </w:rPr>
            </w:pPr>
          </w:p>
        </w:tc>
        <w:tc>
          <w:tcPr>
            <w:tcW w:w="2608" w:type="dxa"/>
          </w:tcPr>
          <w:p w:rsidR="008C2B3F" w:rsidRPr="00A120AA" w:rsidRDefault="008C2B3F" w:rsidP="008C2B3F">
            <w:pPr>
              <w:tabs>
                <w:tab w:val="left" w:pos="964"/>
                <w:tab w:val="left" w:pos="1080"/>
              </w:tabs>
              <w:spacing w:after="0" w:line="240" w:lineRule="auto"/>
              <w:jc w:val="both"/>
              <w:rPr>
                <w:rFonts w:ascii="Times New Roman" w:eastAsia="Batang" w:hAnsi="Times New Roman"/>
                <w:sz w:val="20"/>
                <w:szCs w:val="20"/>
                <w:lang w:eastAsia="ko-KR"/>
              </w:rPr>
            </w:pPr>
          </w:p>
        </w:tc>
      </w:tr>
      <w:tr w:rsidR="00EA493E" w:rsidRPr="00A120AA" w:rsidTr="00EA493E">
        <w:trPr>
          <w:trHeight w:val="562"/>
        </w:trPr>
        <w:tc>
          <w:tcPr>
            <w:tcW w:w="511" w:type="dxa"/>
            <w:shd w:val="clear" w:color="auto" w:fill="auto"/>
          </w:tcPr>
          <w:p w:rsidR="008C2B3F" w:rsidRPr="00A120AA" w:rsidRDefault="008C2B3F" w:rsidP="008C2B3F">
            <w:pPr>
              <w:pStyle w:val="ListParagraph"/>
              <w:numPr>
                <w:ilvl w:val="0"/>
                <w:numId w:val="3"/>
              </w:numPr>
              <w:tabs>
                <w:tab w:val="left" w:pos="360"/>
              </w:tabs>
              <w:spacing w:after="0" w:line="240" w:lineRule="auto"/>
              <w:jc w:val="both"/>
              <w:rPr>
                <w:rFonts w:ascii="Times New Roman" w:eastAsia="Batang" w:hAnsi="Times New Roman"/>
                <w:b/>
                <w:sz w:val="20"/>
                <w:szCs w:val="20"/>
                <w:lang w:eastAsia="ko-KR"/>
              </w:rPr>
            </w:pPr>
          </w:p>
        </w:tc>
        <w:tc>
          <w:tcPr>
            <w:tcW w:w="855" w:type="dxa"/>
          </w:tcPr>
          <w:p w:rsidR="008C2B3F" w:rsidRPr="00A120AA" w:rsidRDefault="008C2B3F" w:rsidP="008C2B3F">
            <w:pPr>
              <w:spacing w:after="120" w:line="240" w:lineRule="auto"/>
              <w:jc w:val="both"/>
              <w:rPr>
                <w:rFonts w:ascii="Times New Roman" w:eastAsia="Times New Roman" w:hAnsi="Times New Roman"/>
                <w:b/>
                <w:sz w:val="20"/>
                <w:szCs w:val="20"/>
                <w:lang w:eastAsia="ro-RO"/>
              </w:rPr>
            </w:pPr>
          </w:p>
        </w:tc>
        <w:tc>
          <w:tcPr>
            <w:tcW w:w="3735" w:type="dxa"/>
            <w:shd w:val="clear" w:color="auto" w:fill="auto"/>
          </w:tcPr>
          <w:p w:rsidR="008C2B3F" w:rsidRPr="00A120AA" w:rsidRDefault="008C2B3F" w:rsidP="008C2B3F">
            <w:pPr>
              <w:pStyle w:val="BodyTextIndent3"/>
              <w:spacing w:after="0" w:line="240" w:lineRule="auto"/>
              <w:ind w:left="0"/>
              <w:rPr>
                <w:rFonts w:ascii="Times New Roman" w:eastAsia="Batang" w:hAnsi="Times New Roman"/>
                <w:sz w:val="20"/>
                <w:szCs w:val="20"/>
                <w:lang w:eastAsia="ko-KR"/>
              </w:rPr>
            </w:pPr>
          </w:p>
        </w:tc>
        <w:tc>
          <w:tcPr>
            <w:tcW w:w="1349" w:type="dxa"/>
          </w:tcPr>
          <w:p w:rsidR="008C2B3F" w:rsidRPr="00A120AA" w:rsidRDefault="008C2B3F" w:rsidP="008C2B3F">
            <w:pPr>
              <w:spacing w:after="0" w:line="240" w:lineRule="auto"/>
              <w:rPr>
                <w:rFonts w:ascii="Times New Roman" w:eastAsia="Times New Roman" w:hAnsi="Times New Roman"/>
                <w:b/>
                <w:sz w:val="20"/>
                <w:szCs w:val="20"/>
                <w:lang w:eastAsia="ro-RO"/>
              </w:rPr>
            </w:pPr>
          </w:p>
        </w:tc>
        <w:tc>
          <w:tcPr>
            <w:tcW w:w="3612" w:type="dxa"/>
            <w:shd w:val="clear" w:color="auto" w:fill="auto"/>
          </w:tcPr>
          <w:p w:rsidR="008C2B3F" w:rsidRPr="00A120AA" w:rsidRDefault="008C2B3F" w:rsidP="008C2B3F">
            <w:pPr>
              <w:spacing w:after="0" w:line="240" w:lineRule="auto"/>
              <w:jc w:val="both"/>
              <w:rPr>
                <w:rFonts w:ascii="Times New Roman" w:eastAsia="Batang" w:hAnsi="Times New Roman"/>
                <w:b/>
                <w:sz w:val="20"/>
                <w:szCs w:val="20"/>
                <w:lang w:val="en-AU" w:eastAsia="ko-KR"/>
              </w:rPr>
            </w:pPr>
            <w:r w:rsidRPr="00A120AA">
              <w:rPr>
                <w:rFonts w:ascii="Times New Roman" w:eastAsia="Times New Roman" w:hAnsi="Times New Roman"/>
                <w:b/>
                <w:sz w:val="20"/>
                <w:szCs w:val="20"/>
                <w:lang w:val="en-AU" w:eastAsia="ro-RO"/>
              </w:rPr>
              <w:t xml:space="preserve">(3)Dupa aprobarea si publicarea in Monitorul Oficial a tarifelor </w:t>
            </w:r>
            <w:r w:rsidRPr="00A120AA">
              <w:rPr>
                <w:rFonts w:ascii="Times New Roman" w:eastAsia="Batang" w:hAnsi="Times New Roman"/>
                <w:b/>
                <w:sz w:val="20"/>
                <w:szCs w:val="20"/>
                <w:lang w:val="en-AU" w:eastAsia="ko-KR"/>
              </w:rPr>
              <w:t xml:space="preserve">de transport pentru perioada tarifară </w:t>
            </w:r>
            <w:r w:rsidRPr="00A120AA">
              <w:rPr>
                <w:rFonts w:ascii="Times New Roman" w:eastAsia="Batang" w:hAnsi="Times New Roman"/>
                <w:b/>
                <w:i/>
                <w:sz w:val="20"/>
                <w:szCs w:val="20"/>
                <w:lang w:val="en-AU" w:eastAsia="ko-KR"/>
              </w:rPr>
              <w:t>t</w:t>
            </w:r>
            <w:r w:rsidRPr="00A120AA">
              <w:rPr>
                <w:rFonts w:ascii="Times New Roman" w:eastAsia="Batang" w:hAnsi="Times New Roman"/>
                <w:b/>
                <w:sz w:val="20"/>
                <w:szCs w:val="20"/>
                <w:lang w:val="en-AU" w:eastAsia="ko-KR"/>
              </w:rPr>
              <w:t>, la cererea OTS autoritatea competenta transmite OTS calculatia detaliata a tarifelor aprobate</w:t>
            </w:r>
          </w:p>
          <w:p w:rsidR="008C2B3F" w:rsidRPr="00A120AA" w:rsidRDefault="008C2B3F" w:rsidP="008C2B3F">
            <w:pPr>
              <w:spacing w:after="0" w:line="240" w:lineRule="auto"/>
              <w:jc w:val="both"/>
              <w:rPr>
                <w:rFonts w:ascii="Times New Roman" w:eastAsia="Times New Roman" w:hAnsi="Times New Roman"/>
                <w:sz w:val="20"/>
                <w:szCs w:val="20"/>
                <w:lang w:eastAsia="ro-RO"/>
              </w:rPr>
            </w:pPr>
          </w:p>
        </w:tc>
        <w:tc>
          <w:tcPr>
            <w:tcW w:w="3204" w:type="dxa"/>
            <w:shd w:val="clear" w:color="auto" w:fill="auto"/>
          </w:tcPr>
          <w:p w:rsidR="008C2B3F" w:rsidRPr="00A120AA" w:rsidRDefault="008C2B3F" w:rsidP="008C2B3F">
            <w:pPr>
              <w:spacing w:after="0" w:line="240" w:lineRule="auto"/>
              <w:rPr>
                <w:rFonts w:ascii="Times New Roman" w:eastAsia="Times New Roman" w:hAnsi="Times New Roman"/>
                <w:sz w:val="20"/>
                <w:szCs w:val="20"/>
                <w:lang w:eastAsia="ro-RO"/>
              </w:rPr>
            </w:pPr>
            <w:r w:rsidRPr="00A120AA">
              <w:rPr>
                <w:rFonts w:ascii="Times New Roman" w:eastAsia="Times New Roman" w:hAnsi="Times New Roman"/>
                <w:sz w:val="20"/>
                <w:szCs w:val="20"/>
                <w:lang w:eastAsia="ro-RO"/>
              </w:rPr>
              <w:t>Accesul la calculatia detaliata a tarifelor aprobate este important pentru OTS, atat pentru intelegerea deplina a modului de calcul al tarifelor cat si pentru calcularea ulterioara a corectiilor. De asemenea, transmiterea catre operatorul reglementat a calculatiei finale a tarifelor aprobate contribuie la transparenta actului de reglementare.</w:t>
            </w:r>
          </w:p>
          <w:p w:rsidR="008C2B3F" w:rsidRPr="00A120AA" w:rsidRDefault="008C2B3F" w:rsidP="008C2B3F">
            <w:pPr>
              <w:spacing w:after="120" w:line="240" w:lineRule="auto"/>
              <w:rPr>
                <w:rFonts w:ascii="Times New Roman" w:hAnsi="Times New Roman"/>
                <w:sz w:val="20"/>
                <w:szCs w:val="20"/>
              </w:rPr>
            </w:pPr>
          </w:p>
        </w:tc>
        <w:tc>
          <w:tcPr>
            <w:tcW w:w="2608" w:type="dxa"/>
          </w:tcPr>
          <w:p w:rsidR="008C2B3F" w:rsidRDefault="0066393D"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Nu se acceptă</w:t>
            </w:r>
          </w:p>
          <w:p w:rsidR="0066393D" w:rsidRPr="00A120AA" w:rsidRDefault="0066393D" w:rsidP="008C2B3F">
            <w:pPr>
              <w:tabs>
                <w:tab w:val="left" w:pos="964"/>
                <w:tab w:val="left" w:pos="1080"/>
              </w:tabs>
              <w:spacing w:after="0" w:line="240" w:lineRule="auto"/>
              <w:jc w:val="both"/>
              <w:rPr>
                <w:rFonts w:ascii="Times New Roman" w:eastAsia="Batang" w:hAnsi="Times New Roman"/>
                <w:sz w:val="20"/>
                <w:szCs w:val="20"/>
                <w:lang w:eastAsia="ko-KR"/>
              </w:rPr>
            </w:pPr>
            <w:r>
              <w:rPr>
                <w:rFonts w:ascii="Times New Roman" w:eastAsia="Batang" w:hAnsi="Times New Roman"/>
                <w:sz w:val="20"/>
                <w:szCs w:val="20"/>
                <w:lang w:eastAsia="ko-KR"/>
              </w:rPr>
              <w:t>Se transmit anexele de calcul din referat şi se pun la dispoziţie toate informaţiile solicitate de OTS.</w:t>
            </w:r>
          </w:p>
        </w:tc>
      </w:tr>
    </w:tbl>
    <w:p w:rsidR="00A06DAA" w:rsidRPr="00A120AA" w:rsidRDefault="00A06DAA" w:rsidP="00576C73">
      <w:pPr>
        <w:spacing w:before="120" w:after="0" w:line="240" w:lineRule="auto"/>
        <w:jc w:val="both"/>
        <w:rPr>
          <w:rFonts w:ascii="Times New Roman" w:hAnsi="Times New Roman"/>
          <w:sz w:val="20"/>
          <w:szCs w:val="20"/>
        </w:rPr>
      </w:pPr>
    </w:p>
    <w:sectPr w:rsidR="00A06DAA" w:rsidRPr="00A120AA" w:rsidSect="00A120AA">
      <w:footerReference w:type="default" r:id="rId34"/>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2C35" w:rsidRDefault="00A12C35" w:rsidP="00387F5B">
      <w:pPr>
        <w:spacing w:after="0" w:line="240" w:lineRule="auto"/>
      </w:pPr>
      <w:r>
        <w:separator/>
      </w:r>
    </w:p>
  </w:endnote>
  <w:endnote w:type="continuationSeparator" w:id="0">
    <w:p w:rsidR="00A12C35" w:rsidRDefault="00A12C35" w:rsidP="00387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R">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B0503020000020004"/>
    <w:charset w:val="81"/>
    <w:family w:val="roman"/>
    <w:pitch w:val="variable"/>
    <w:sig w:usb0="B00002AF" w:usb1="69D77CFB" w:usb2="00000030" w:usb3="00000000" w:csb0="0008009F" w:csb1="00000000"/>
  </w:font>
  <w:font w:name="ArialUpR">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2C35" w:rsidRDefault="00A12C35">
    <w:pPr>
      <w:pStyle w:val="Footer"/>
      <w:jc w:val="right"/>
    </w:pPr>
    <w:r>
      <w:fldChar w:fldCharType="begin"/>
    </w:r>
    <w:r>
      <w:instrText xml:space="preserve"> PAGE   \* MERGEFORMAT </w:instrText>
    </w:r>
    <w:r>
      <w:fldChar w:fldCharType="separate"/>
    </w:r>
    <w:r w:rsidR="00B66E0C">
      <w:rPr>
        <w:noProof/>
      </w:rPr>
      <w:t>14</w:t>
    </w:r>
    <w:r>
      <w:rPr>
        <w:noProof/>
      </w:rPr>
      <w:fldChar w:fldCharType="end"/>
    </w:r>
  </w:p>
  <w:p w:rsidR="00A12C35" w:rsidRDefault="00A12C3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2C35" w:rsidRDefault="00A12C35" w:rsidP="00387F5B">
      <w:pPr>
        <w:spacing w:after="0" w:line="240" w:lineRule="auto"/>
      </w:pPr>
      <w:r>
        <w:separator/>
      </w:r>
    </w:p>
  </w:footnote>
  <w:footnote w:type="continuationSeparator" w:id="0">
    <w:p w:rsidR="00A12C35" w:rsidRDefault="00A12C35" w:rsidP="00387F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D6666"/>
    <w:multiLevelType w:val="multilevel"/>
    <w:tmpl w:val="D80A74DE"/>
    <w:lvl w:ilvl="0">
      <w:start w:val="1"/>
      <w:numFmt w:val="decimal"/>
      <w:pStyle w:val="ListBullet"/>
      <w:lvlText w:val="%1."/>
      <w:lvlJc w:val="left"/>
      <w:pPr>
        <w:tabs>
          <w:tab w:val="num" w:pos="340"/>
        </w:tabs>
        <w:ind w:left="340" w:hanging="340"/>
      </w:pPr>
      <w:rPr>
        <w:rFonts w:ascii="Calibri" w:eastAsia="Times New Roman" w:hAnsi="Calibri" w:cs="Times New Roman"/>
        <w:color w:val="auto"/>
        <w:sz w:val="24"/>
        <w:szCs w:val="22"/>
      </w:rPr>
    </w:lvl>
    <w:lvl w:ilvl="1">
      <w:start w:val="1"/>
      <w:numFmt w:val="bullet"/>
      <w:pStyle w:val="ListBullet2"/>
      <w:lvlText w:val="-"/>
      <w:lvlJc w:val="left"/>
      <w:pPr>
        <w:tabs>
          <w:tab w:val="num" w:pos="680"/>
        </w:tabs>
        <w:ind w:left="680" w:hanging="340"/>
      </w:pPr>
      <w:rPr>
        <w:rFonts w:ascii="Arial" w:hAnsi="Arial" w:hint="default"/>
      </w:rPr>
    </w:lvl>
    <w:lvl w:ilvl="2">
      <w:start w:val="1"/>
      <w:numFmt w:val="bullet"/>
      <w:pStyle w:val="ListBullet3"/>
      <w:lvlText w:val="—"/>
      <w:lvlJc w:val="left"/>
      <w:pPr>
        <w:tabs>
          <w:tab w:val="num" w:pos="1020"/>
        </w:tabs>
        <w:ind w:left="1020" w:hanging="340"/>
      </w:pPr>
      <w:rPr>
        <w:rFonts w:ascii="Arial" w:hAnsi="Arial" w:hint="default"/>
        <w:color w:val="auto"/>
      </w:rPr>
    </w:lvl>
    <w:lvl w:ilvl="3">
      <w:start w:val="1"/>
      <w:numFmt w:val="bullet"/>
      <w:pStyle w:val="ListBullet4"/>
      <w:lvlText w:val="-"/>
      <w:lvlJc w:val="left"/>
      <w:pPr>
        <w:tabs>
          <w:tab w:val="num" w:pos="1360"/>
        </w:tabs>
        <w:ind w:left="1360" w:hanging="340"/>
      </w:pPr>
      <w:rPr>
        <w:rFonts w:ascii="Arial" w:hAnsi="Arial" w:hint="default"/>
      </w:rPr>
    </w:lvl>
    <w:lvl w:ilvl="4">
      <w:start w:val="1"/>
      <w:numFmt w:val="bullet"/>
      <w:pStyle w:val="ListBullet5"/>
      <w:lvlText w:val="—"/>
      <w:lvlJc w:val="left"/>
      <w:pPr>
        <w:tabs>
          <w:tab w:val="num" w:pos="1700"/>
        </w:tabs>
        <w:ind w:left="1700" w:hanging="340"/>
      </w:pPr>
      <w:rPr>
        <w:rFonts w:ascii="Arial" w:hAnsi="Arial" w:hint="default"/>
      </w:rPr>
    </w:lvl>
    <w:lvl w:ilvl="5">
      <w:start w:val="1"/>
      <w:numFmt w:val="bullet"/>
      <w:lvlText w:val="-"/>
      <w:lvlJc w:val="left"/>
      <w:pPr>
        <w:tabs>
          <w:tab w:val="num" w:pos="2040"/>
        </w:tabs>
        <w:ind w:left="2040" w:hanging="340"/>
      </w:pPr>
      <w:rPr>
        <w:rFonts w:ascii="Arial" w:hAnsi="Arial" w:hint="default"/>
      </w:rPr>
    </w:lvl>
    <w:lvl w:ilvl="6">
      <w:start w:val="1"/>
      <w:numFmt w:val="bullet"/>
      <w:lvlText w:val=""/>
      <w:lvlJc w:val="left"/>
      <w:pPr>
        <w:tabs>
          <w:tab w:val="num" w:pos="2380"/>
        </w:tabs>
        <w:ind w:left="2380" w:hanging="340"/>
      </w:pPr>
      <w:rPr>
        <w:rFonts w:ascii="Symbol" w:hAnsi="Symbol" w:hint="default"/>
      </w:rPr>
    </w:lvl>
    <w:lvl w:ilvl="7">
      <w:start w:val="1"/>
      <w:numFmt w:val="bullet"/>
      <w:lvlText w:val="o"/>
      <w:lvlJc w:val="left"/>
      <w:pPr>
        <w:tabs>
          <w:tab w:val="num" w:pos="2720"/>
        </w:tabs>
        <w:ind w:left="2720" w:hanging="340"/>
      </w:pPr>
      <w:rPr>
        <w:rFonts w:ascii="Courier New" w:hAnsi="Courier New" w:hint="default"/>
      </w:rPr>
    </w:lvl>
    <w:lvl w:ilvl="8">
      <w:start w:val="1"/>
      <w:numFmt w:val="bullet"/>
      <w:lvlText w:val=""/>
      <w:lvlJc w:val="left"/>
      <w:pPr>
        <w:tabs>
          <w:tab w:val="num" w:pos="3060"/>
        </w:tabs>
        <w:ind w:left="3060" w:hanging="340"/>
      </w:pPr>
      <w:rPr>
        <w:rFonts w:ascii="Wingdings" w:hAnsi="Wingdings" w:hint="default"/>
      </w:rPr>
    </w:lvl>
  </w:abstractNum>
  <w:abstractNum w:abstractNumId="1" w15:restartNumberingAfterBreak="0">
    <w:nsid w:val="0B8B7B72"/>
    <w:multiLevelType w:val="multilevel"/>
    <w:tmpl w:val="36EC6C46"/>
    <w:lvl w:ilvl="0">
      <w:start w:val="8"/>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TimesRomanR" w:eastAsia="Times New Roman" w:hAnsi="TimesRomanR" w:cs="Times New Roman" w:hint="default"/>
      </w:rPr>
    </w:lvl>
    <w:lvl w:ilvl="2">
      <w:start w:val="2"/>
      <w:numFmt w:val="decimal"/>
      <w:lvlText w:val="(%3)"/>
      <w:lvlJc w:val="left"/>
      <w:pPr>
        <w:tabs>
          <w:tab w:val="num" w:pos="2771"/>
        </w:tabs>
        <w:ind w:left="2771" w:hanging="360"/>
      </w:pPr>
      <w:rPr>
        <w:rFonts w:hint="default"/>
      </w:rPr>
    </w:lvl>
    <w:lvl w:ilvl="3">
      <w:start w:val="1"/>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15981B15"/>
    <w:multiLevelType w:val="singleLevel"/>
    <w:tmpl w:val="2B968814"/>
    <w:lvl w:ilvl="0">
      <w:start w:val="1"/>
      <w:numFmt w:val="lowerLetter"/>
      <w:lvlText w:val="%1)"/>
      <w:lvlJc w:val="left"/>
      <w:pPr>
        <w:tabs>
          <w:tab w:val="num" w:pos="360"/>
        </w:tabs>
        <w:ind w:left="360" w:hanging="360"/>
      </w:pPr>
    </w:lvl>
  </w:abstractNum>
  <w:abstractNum w:abstractNumId="3" w15:restartNumberingAfterBreak="0">
    <w:nsid w:val="167F4828"/>
    <w:multiLevelType w:val="hybridMultilevel"/>
    <w:tmpl w:val="4362958E"/>
    <w:lvl w:ilvl="0" w:tplc="E2F46856">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8F2C69"/>
    <w:multiLevelType w:val="hybridMultilevel"/>
    <w:tmpl w:val="FA788300"/>
    <w:lvl w:ilvl="0" w:tplc="6BA87884">
      <w:start w:val="1"/>
      <w:numFmt w:val="lowerLetter"/>
      <w:lvlText w:val="%1)"/>
      <w:lvlJc w:val="left"/>
      <w:pPr>
        <w:ind w:left="360" w:hanging="360"/>
      </w:pPr>
      <w:rPr>
        <w:rFonts w:cs="Times New Roman" w:hint="default"/>
        <w:b w:val="0"/>
        <w:i w:val="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179D134E"/>
    <w:multiLevelType w:val="hybridMultilevel"/>
    <w:tmpl w:val="FA788300"/>
    <w:lvl w:ilvl="0" w:tplc="6BA87884">
      <w:start w:val="1"/>
      <w:numFmt w:val="lowerLetter"/>
      <w:lvlText w:val="%1)"/>
      <w:lvlJc w:val="left"/>
      <w:pPr>
        <w:ind w:left="360" w:hanging="360"/>
      </w:pPr>
      <w:rPr>
        <w:rFonts w:cs="Times New Roman" w:hint="default"/>
        <w:b w:val="0"/>
        <w:i w:val="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1BE83A2E"/>
    <w:multiLevelType w:val="hybridMultilevel"/>
    <w:tmpl w:val="AB961D52"/>
    <w:lvl w:ilvl="0" w:tplc="BFB61ED2">
      <w:start w:val="1"/>
      <w:numFmt w:val="decimal"/>
      <w:lvlText w:val="(%1)"/>
      <w:lvlJc w:val="left"/>
      <w:pPr>
        <w:ind w:left="750" w:hanging="39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9874B8"/>
    <w:multiLevelType w:val="singleLevel"/>
    <w:tmpl w:val="04090017"/>
    <w:lvl w:ilvl="0">
      <w:start w:val="1"/>
      <w:numFmt w:val="lowerLetter"/>
      <w:lvlText w:val="%1)"/>
      <w:lvlJc w:val="left"/>
      <w:pPr>
        <w:tabs>
          <w:tab w:val="num" w:pos="360"/>
        </w:tabs>
        <w:ind w:left="360" w:hanging="360"/>
      </w:pPr>
    </w:lvl>
  </w:abstractNum>
  <w:abstractNum w:abstractNumId="8" w15:restartNumberingAfterBreak="0">
    <w:nsid w:val="345148B0"/>
    <w:multiLevelType w:val="hybridMultilevel"/>
    <w:tmpl w:val="922AF1F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3E02697"/>
    <w:multiLevelType w:val="hybridMultilevel"/>
    <w:tmpl w:val="9F7CCB4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D6D0E6E"/>
    <w:multiLevelType w:val="singleLevel"/>
    <w:tmpl w:val="2B968814"/>
    <w:lvl w:ilvl="0">
      <w:start w:val="1"/>
      <w:numFmt w:val="lowerLetter"/>
      <w:lvlText w:val="%1)"/>
      <w:lvlJc w:val="left"/>
      <w:pPr>
        <w:tabs>
          <w:tab w:val="num" w:pos="360"/>
        </w:tabs>
        <w:ind w:left="360" w:hanging="360"/>
      </w:pPr>
    </w:lvl>
  </w:abstractNum>
  <w:abstractNum w:abstractNumId="11" w15:restartNumberingAfterBreak="0">
    <w:nsid w:val="544A5695"/>
    <w:multiLevelType w:val="singleLevel"/>
    <w:tmpl w:val="04090017"/>
    <w:lvl w:ilvl="0">
      <w:start w:val="1"/>
      <w:numFmt w:val="lowerLetter"/>
      <w:lvlText w:val="%1)"/>
      <w:lvlJc w:val="left"/>
      <w:pPr>
        <w:tabs>
          <w:tab w:val="num" w:pos="360"/>
        </w:tabs>
        <w:ind w:left="360" w:hanging="360"/>
      </w:pPr>
    </w:lvl>
  </w:abstractNum>
  <w:abstractNum w:abstractNumId="12" w15:restartNumberingAfterBreak="0">
    <w:nsid w:val="562A55F2"/>
    <w:multiLevelType w:val="hybridMultilevel"/>
    <w:tmpl w:val="423A080A"/>
    <w:lvl w:ilvl="0" w:tplc="08090017">
      <w:start w:val="3"/>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A1524DE"/>
    <w:multiLevelType w:val="singleLevel"/>
    <w:tmpl w:val="2B968814"/>
    <w:lvl w:ilvl="0">
      <w:start w:val="1"/>
      <w:numFmt w:val="lowerLetter"/>
      <w:lvlText w:val="%1)"/>
      <w:lvlJc w:val="left"/>
      <w:pPr>
        <w:tabs>
          <w:tab w:val="num" w:pos="360"/>
        </w:tabs>
        <w:ind w:left="360" w:hanging="360"/>
      </w:pPr>
    </w:lvl>
  </w:abstractNum>
  <w:abstractNum w:abstractNumId="14" w15:restartNumberingAfterBreak="0">
    <w:nsid w:val="5DC94416"/>
    <w:multiLevelType w:val="hybridMultilevel"/>
    <w:tmpl w:val="5CCEB3B4"/>
    <w:lvl w:ilvl="0" w:tplc="47561E7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73B64CEE"/>
    <w:multiLevelType w:val="singleLevel"/>
    <w:tmpl w:val="2BFA80BA"/>
    <w:lvl w:ilvl="0">
      <w:numFmt w:val="bullet"/>
      <w:pStyle w:val="Bodytext-Bullet"/>
      <w:lvlText w:val=""/>
      <w:lvlJc w:val="left"/>
      <w:pPr>
        <w:tabs>
          <w:tab w:val="num" w:pos="360"/>
        </w:tabs>
        <w:ind w:left="360" w:hanging="360"/>
      </w:pPr>
      <w:rPr>
        <w:rFonts w:ascii="Symbol" w:hAnsi="Symbol" w:hint="default"/>
      </w:rPr>
    </w:lvl>
  </w:abstractNum>
  <w:abstractNum w:abstractNumId="16" w15:restartNumberingAfterBreak="0">
    <w:nsid w:val="744432D7"/>
    <w:multiLevelType w:val="hybridMultilevel"/>
    <w:tmpl w:val="304C240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A962453"/>
    <w:multiLevelType w:val="hybridMultilevel"/>
    <w:tmpl w:val="30C0C3F4"/>
    <w:lvl w:ilvl="0" w:tplc="EEF27542">
      <w:start w:val="1"/>
      <w:numFmt w:val="lowerLetter"/>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312" w:hanging="360"/>
      </w:pPr>
    </w:lvl>
    <w:lvl w:ilvl="2" w:tplc="0809001B" w:tentative="1">
      <w:start w:val="1"/>
      <w:numFmt w:val="lowerRoman"/>
      <w:lvlText w:val="%3."/>
      <w:lvlJc w:val="right"/>
      <w:pPr>
        <w:ind w:left="1032" w:hanging="180"/>
      </w:pPr>
    </w:lvl>
    <w:lvl w:ilvl="3" w:tplc="0809000F" w:tentative="1">
      <w:start w:val="1"/>
      <w:numFmt w:val="decimal"/>
      <w:lvlText w:val="%4."/>
      <w:lvlJc w:val="left"/>
      <w:pPr>
        <w:ind w:left="1752" w:hanging="360"/>
      </w:pPr>
    </w:lvl>
    <w:lvl w:ilvl="4" w:tplc="08090019" w:tentative="1">
      <w:start w:val="1"/>
      <w:numFmt w:val="lowerLetter"/>
      <w:lvlText w:val="%5."/>
      <w:lvlJc w:val="left"/>
      <w:pPr>
        <w:ind w:left="2472" w:hanging="360"/>
      </w:pPr>
    </w:lvl>
    <w:lvl w:ilvl="5" w:tplc="0809001B" w:tentative="1">
      <w:start w:val="1"/>
      <w:numFmt w:val="lowerRoman"/>
      <w:lvlText w:val="%6."/>
      <w:lvlJc w:val="right"/>
      <w:pPr>
        <w:ind w:left="3192" w:hanging="180"/>
      </w:pPr>
    </w:lvl>
    <w:lvl w:ilvl="6" w:tplc="0809000F" w:tentative="1">
      <w:start w:val="1"/>
      <w:numFmt w:val="decimal"/>
      <w:lvlText w:val="%7."/>
      <w:lvlJc w:val="left"/>
      <w:pPr>
        <w:ind w:left="3912" w:hanging="360"/>
      </w:pPr>
    </w:lvl>
    <w:lvl w:ilvl="7" w:tplc="08090019" w:tentative="1">
      <w:start w:val="1"/>
      <w:numFmt w:val="lowerLetter"/>
      <w:lvlText w:val="%8."/>
      <w:lvlJc w:val="left"/>
      <w:pPr>
        <w:ind w:left="4632" w:hanging="360"/>
      </w:pPr>
    </w:lvl>
    <w:lvl w:ilvl="8" w:tplc="0809001B" w:tentative="1">
      <w:start w:val="1"/>
      <w:numFmt w:val="lowerRoman"/>
      <w:lvlText w:val="%9."/>
      <w:lvlJc w:val="right"/>
      <w:pPr>
        <w:ind w:left="5352" w:hanging="180"/>
      </w:pPr>
    </w:lvl>
  </w:abstractNum>
  <w:num w:numId="1">
    <w:abstractNumId w:val="15"/>
  </w:num>
  <w:num w:numId="2">
    <w:abstractNumId w:val="0"/>
  </w:num>
  <w:num w:numId="3">
    <w:abstractNumId w:val="8"/>
  </w:num>
  <w:num w:numId="4">
    <w:abstractNumId w:val="12"/>
  </w:num>
  <w:num w:numId="5">
    <w:abstractNumId w:val="16"/>
  </w:num>
  <w:num w:numId="6">
    <w:abstractNumId w:val="11"/>
  </w:num>
  <w:num w:numId="7">
    <w:abstractNumId w:val="7"/>
  </w:num>
  <w:num w:numId="8">
    <w:abstractNumId w:val="13"/>
  </w:num>
  <w:num w:numId="9">
    <w:abstractNumId w:val="3"/>
  </w:num>
  <w:num w:numId="10">
    <w:abstractNumId w:val="2"/>
  </w:num>
  <w:num w:numId="11">
    <w:abstractNumId w:val="10"/>
  </w:num>
  <w:num w:numId="12">
    <w:abstractNumId w:val="1"/>
  </w:num>
  <w:num w:numId="13">
    <w:abstractNumId w:val="6"/>
  </w:num>
  <w:num w:numId="14">
    <w:abstractNumId w:val="5"/>
  </w:num>
  <w:num w:numId="15">
    <w:abstractNumId w:val="4"/>
  </w:num>
  <w:num w:numId="16">
    <w:abstractNumId w:val="14"/>
  </w:num>
  <w:num w:numId="17">
    <w:abstractNumId w:val="17"/>
  </w:num>
  <w:num w:numId="1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61"/>
    <w:rsid w:val="00000298"/>
    <w:rsid w:val="00001D71"/>
    <w:rsid w:val="00002D28"/>
    <w:rsid w:val="000038E7"/>
    <w:rsid w:val="00004004"/>
    <w:rsid w:val="00004208"/>
    <w:rsid w:val="00005148"/>
    <w:rsid w:val="00005812"/>
    <w:rsid w:val="00006C93"/>
    <w:rsid w:val="000071F5"/>
    <w:rsid w:val="00011F39"/>
    <w:rsid w:val="00013AE9"/>
    <w:rsid w:val="00013E8D"/>
    <w:rsid w:val="0001615C"/>
    <w:rsid w:val="00017A24"/>
    <w:rsid w:val="0002254C"/>
    <w:rsid w:val="00022BB2"/>
    <w:rsid w:val="00023578"/>
    <w:rsid w:val="00025B95"/>
    <w:rsid w:val="00025FFC"/>
    <w:rsid w:val="00026ADB"/>
    <w:rsid w:val="00030B8A"/>
    <w:rsid w:val="00030BCA"/>
    <w:rsid w:val="00031042"/>
    <w:rsid w:val="000323C5"/>
    <w:rsid w:val="00032BA4"/>
    <w:rsid w:val="000361E3"/>
    <w:rsid w:val="0003660A"/>
    <w:rsid w:val="00037C0A"/>
    <w:rsid w:val="00042902"/>
    <w:rsid w:val="00044112"/>
    <w:rsid w:val="000443F5"/>
    <w:rsid w:val="00044AA0"/>
    <w:rsid w:val="00044DBE"/>
    <w:rsid w:val="000458B5"/>
    <w:rsid w:val="0004727F"/>
    <w:rsid w:val="0005165E"/>
    <w:rsid w:val="00051A6C"/>
    <w:rsid w:val="00051EA6"/>
    <w:rsid w:val="000523C6"/>
    <w:rsid w:val="00054D2D"/>
    <w:rsid w:val="00056FE4"/>
    <w:rsid w:val="000606D9"/>
    <w:rsid w:val="00061BC7"/>
    <w:rsid w:val="00061BCC"/>
    <w:rsid w:val="00061F89"/>
    <w:rsid w:val="00064FA0"/>
    <w:rsid w:val="00065EB6"/>
    <w:rsid w:val="000661D7"/>
    <w:rsid w:val="0006695E"/>
    <w:rsid w:val="000676BB"/>
    <w:rsid w:val="000702C8"/>
    <w:rsid w:val="000705AB"/>
    <w:rsid w:val="00072491"/>
    <w:rsid w:val="00072E04"/>
    <w:rsid w:val="00073AFD"/>
    <w:rsid w:val="000754BB"/>
    <w:rsid w:val="00075914"/>
    <w:rsid w:val="000812BE"/>
    <w:rsid w:val="0008154D"/>
    <w:rsid w:val="00081FF4"/>
    <w:rsid w:val="00082819"/>
    <w:rsid w:val="000859A2"/>
    <w:rsid w:val="00090787"/>
    <w:rsid w:val="00091C79"/>
    <w:rsid w:val="00094B7F"/>
    <w:rsid w:val="000952D7"/>
    <w:rsid w:val="00096CE8"/>
    <w:rsid w:val="0009749F"/>
    <w:rsid w:val="000A3B86"/>
    <w:rsid w:val="000A4429"/>
    <w:rsid w:val="000A5957"/>
    <w:rsid w:val="000A5A14"/>
    <w:rsid w:val="000B0C5B"/>
    <w:rsid w:val="000B3939"/>
    <w:rsid w:val="000B3C46"/>
    <w:rsid w:val="000B3C7D"/>
    <w:rsid w:val="000B4910"/>
    <w:rsid w:val="000B5C8C"/>
    <w:rsid w:val="000B749B"/>
    <w:rsid w:val="000C3180"/>
    <w:rsid w:val="000C393C"/>
    <w:rsid w:val="000C6731"/>
    <w:rsid w:val="000C70CC"/>
    <w:rsid w:val="000C7199"/>
    <w:rsid w:val="000C7542"/>
    <w:rsid w:val="000D1C62"/>
    <w:rsid w:val="000D46EE"/>
    <w:rsid w:val="000D503F"/>
    <w:rsid w:val="000D762F"/>
    <w:rsid w:val="000E1775"/>
    <w:rsid w:val="000E3CD3"/>
    <w:rsid w:val="000E42C3"/>
    <w:rsid w:val="000E5E6E"/>
    <w:rsid w:val="000F0C4B"/>
    <w:rsid w:val="000F5FD2"/>
    <w:rsid w:val="000F6506"/>
    <w:rsid w:val="000F6F6C"/>
    <w:rsid w:val="001048BC"/>
    <w:rsid w:val="001063FF"/>
    <w:rsid w:val="00106950"/>
    <w:rsid w:val="00107A36"/>
    <w:rsid w:val="00110151"/>
    <w:rsid w:val="0011072A"/>
    <w:rsid w:val="00111255"/>
    <w:rsid w:val="00113771"/>
    <w:rsid w:val="00113C45"/>
    <w:rsid w:val="00115923"/>
    <w:rsid w:val="00115C7A"/>
    <w:rsid w:val="00116215"/>
    <w:rsid w:val="0011743E"/>
    <w:rsid w:val="001175A1"/>
    <w:rsid w:val="001206FD"/>
    <w:rsid w:val="00120823"/>
    <w:rsid w:val="00121198"/>
    <w:rsid w:val="00123426"/>
    <w:rsid w:val="00126080"/>
    <w:rsid w:val="0012701B"/>
    <w:rsid w:val="001310C9"/>
    <w:rsid w:val="0013420C"/>
    <w:rsid w:val="00134345"/>
    <w:rsid w:val="00134860"/>
    <w:rsid w:val="00134D91"/>
    <w:rsid w:val="00136A13"/>
    <w:rsid w:val="00137626"/>
    <w:rsid w:val="00144EA2"/>
    <w:rsid w:val="001453B1"/>
    <w:rsid w:val="0014616E"/>
    <w:rsid w:val="001561BC"/>
    <w:rsid w:val="001563B6"/>
    <w:rsid w:val="0015718C"/>
    <w:rsid w:val="00157431"/>
    <w:rsid w:val="00157B05"/>
    <w:rsid w:val="00161379"/>
    <w:rsid w:val="00162E2C"/>
    <w:rsid w:val="00164BFF"/>
    <w:rsid w:val="0016610D"/>
    <w:rsid w:val="0016730A"/>
    <w:rsid w:val="00170085"/>
    <w:rsid w:val="001708E0"/>
    <w:rsid w:val="00170AEE"/>
    <w:rsid w:val="00172531"/>
    <w:rsid w:val="00172A56"/>
    <w:rsid w:val="00174A52"/>
    <w:rsid w:val="00176B04"/>
    <w:rsid w:val="001828FE"/>
    <w:rsid w:val="0018493C"/>
    <w:rsid w:val="001859D3"/>
    <w:rsid w:val="00186930"/>
    <w:rsid w:val="00186CD3"/>
    <w:rsid w:val="0018716E"/>
    <w:rsid w:val="00187545"/>
    <w:rsid w:val="0019402F"/>
    <w:rsid w:val="00194BAF"/>
    <w:rsid w:val="00194E6F"/>
    <w:rsid w:val="001957B8"/>
    <w:rsid w:val="001958F1"/>
    <w:rsid w:val="00195C5B"/>
    <w:rsid w:val="00197D58"/>
    <w:rsid w:val="001A1675"/>
    <w:rsid w:val="001A7FA8"/>
    <w:rsid w:val="001B05CB"/>
    <w:rsid w:val="001B0DE1"/>
    <w:rsid w:val="001B1483"/>
    <w:rsid w:val="001B1933"/>
    <w:rsid w:val="001B1F1A"/>
    <w:rsid w:val="001B2D8F"/>
    <w:rsid w:val="001B3214"/>
    <w:rsid w:val="001B611A"/>
    <w:rsid w:val="001B6B4B"/>
    <w:rsid w:val="001B7E6A"/>
    <w:rsid w:val="001C07E6"/>
    <w:rsid w:val="001C08DD"/>
    <w:rsid w:val="001C42C5"/>
    <w:rsid w:val="001C5D6B"/>
    <w:rsid w:val="001C6C4E"/>
    <w:rsid w:val="001C7237"/>
    <w:rsid w:val="001C7BE4"/>
    <w:rsid w:val="001D0184"/>
    <w:rsid w:val="001D056D"/>
    <w:rsid w:val="001D222F"/>
    <w:rsid w:val="001D38C6"/>
    <w:rsid w:val="001D3CD2"/>
    <w:rsid w:val="001D5EB0"/>
    <w:rsid w:val="001D6621"/>
    <w:rsid w:val="001D792B"/>
    <w:rsid w:val="001D7E1D"/>
    <w:rsid w:val="001E167E"/>
    <w:rsid w:val="001E16D7"/>
    <w:rsid w:val="001E5E23"/>
    <w:rsid w:val="001E7555"/>
    <w:rsid w:val="001E7CD1"/>
    <w:rsid w:val="001F1715"/>
    <w:rsid w:val="001F4194"/>
    <w:rsid w:val="001F608C"/>
    <w:rsid w:val="0020067E"/>
    <w:rsid w:val="0020116F"/>
    <w:rsid w:val="002014EC"/>
    <w:rsid w:val="00202586"/>
    <w:rsid w:val="00202CC4"/>
    <w:rsid w:val="00202E98"/>
    <w:rsid w:val="0020313F"/>
    <w:rsid w:val="00205AE3"/>
    <w:rsid w:val="0020624D"/>
    <w:rsid w:val="00207EF6"/>
    <w:rsid w:val="00210473"/>
    <w:rsid w:val="002108A3"/>
    <w:rsid w:val="00211B8F"/>
    <w:rsid w:val="00214CA7"/>
    <w:rsid w:val="00215851"/>
    <w:rsid w:val="00215AD5"/>
    <w:rsid w:val="0021791D"/>
    <w:rsid w:val="00220108"/>
    <w:rsid w:val="00220618"/>
    <w:rsid w:val="002208F9"/>
    <w:rsid w:val="00220DF0"/>
    <w:rsid w:val="0022177F"/>
    <w:rsid w:val="002227D1"/>
    <w:rsid w:val="002227E9"/>
    <w:rsid w:val="00222F0E"/>
    <w:rsid w:val="00223BB9"/>
    <w:rsid w:val="00224D7C"/>
    <w:rsid w:val="00224DCE"/>
    <w:rsid w:val="00225F7F"/>
    <w:rsid w:val="00226DD9"/>
    <w:rsid w:val="002271BE"/>
    <w:rsid w:val="00227F2C"/>
    <w:rsid w:val="00230324"/>
    <w:rsid w:val="00231890"/>
    <w:rsid w:val="00233CB0"/>
    <w:rsid w:val="00235FAF"/>
    <w:rsid w:val="00236E8D"/>
    <w:rsid w:val="00237561"/>
    <w:rsid w:val="00237C8F"/>
    <w:rsid w:val="00241AEE"/>
    <w:rsid w:val="00241B27"/>
    <w:rsid w:val="0024383F"/>
    <w:rsid w:val="002441C4"/>
    <w:rsid w:val="002447F4"/>
    <w:rsid w:val="0024757F"/>
    <w:rsid w:val="00250BD7"/>
    <w:rsid w:val="00251B67"/>
    <w:rsid w:val="00252DD2"/>
    <w:rsid w:val="00255197"/>
    <w:rsid w:val="00257FE0"/>
    <w:rsid w:val="00260688"/>
    <w:rsid w:val="002607AB"/>
    <w:rsid w:val="00260A69"/>
    <w:rsid w:val="0026104A"/>
    <w:rsid w:val="00261FB9"/>
    <w:rsid w:val="00265A3C"/>
    <w:rsid w:val="00267BD6"/>
    <w:rsid w:val="0027058E"/>
    <w:rsid w:val="00271473"/>
    <w:rsid w:val="00271C79"/>
    <w:rsid w:val="00271DBF"/>
    <w:rsid w:val="00273D09"/>
    <w:rsid w:val="00275C5D"/>
    <w:rsid w:val="0027675F"/>
    <w:rsid w:val="00276E2B"/>
    <w:rsid w:val="0027755D"/>
    <w:rsid w:val="002812F6"/>
    <w:rsid w:val="00282A73"/>
    <w:rsid w:val="0028333F"/>
    <w:rsid w:val="00284E7C"/>
    <w:rsid w:val="002868CF"/>
    <w:rsid w:val="00290003"/>
    <w:rsid w:val="002925EE"/>
    <w:rsid w:val="0029318A"/>
    <w:rsid w:val="002931BF"/>
    <w:rsid w:val="00293CAE"/>
    <w:rsid w:val="00293D5B"/>
    <w:rsid w:val="00295D2B"/>
    <w:rsid w:val="00296FCD"/>
    <w:rsid w:val="00297C83"/>
    <w:rsid w:val="002A12D7"/>
    <w:rsid w:val="002A15F5"/>
    <w:rsid w:val="002A170C"/>
    <w:rsid w:val="002A6DE4"/>
    <w:rsid w:val="002A7271"/>
    <w:rsid w:val="002B26F4"/>
    <w:rsid w:val="002B2D15"/>
    <w:rsid w:val="002B315A"/>
    <w:rsid w:val="002B75FD"/>
    <w:rsid w:val="002C0218"/>
    <w:rsid w:val="002C0E2A"/>
    <w:rsid w:val="002C11D1"/>
    <w:rsid w:val="002C121C"/>
    <w:rsid w:val="002C2CC0"/>
    <w:rsid w:val="002C71A1"/>
    <w:rsid w:val="002C772A"/>
    <w:rsid w:val="002C77DC"/>
    <w:rsid w:val="002C7B6D"/>
    <w:rsid w:val="002D10B7"/>
    <w:rsid w:val="002D15A9"/>
    <w:rsid w:val="002D1BE5"/>
    <w:rsid w:val="002D2A15"/>
    <w:rsid w:val="002D2E25"/>
    <w:rsid w:val="002D2ED9"/>
    <w:rsid w:val="002D46AD"/>
    <w:rsid w:val="002D60BF"/>
    <w:rsid w:val="002D6462"/>
    <w:rsid w:val="002D7EB8"/>
    <w:rsid w:val="002E08A1"/>
    <w:rsid w:val="002E1F52"/>
    <w:rsid w:val="002E4F9B"/>
    <w:rsid w:val="002F0212"/>
    <w:rsid w:val="002F183E"/>
    <w:rsid w:val="002F215D"/>
    <w:rsid w:val="002F3068"/>
    <w:rsid w:val="002F703F"/>
    <w:rsid w:val="003020F5"/>
    <w:rsid w:val="00302814"/>
    <w:rsid w:val="0030408C"/>
    <w:rsid w:val="00304D8E"/>
    <w:rsid w:val="00306C42"/>
    <w:rsid w:val="003079FA"/>
    <w:rsid w:val="00310941"/>
    <w:rsid w:val="003109F2"/>
    <w:rsid w:val="00312637"/>
    <w:rsid w:val="00312DEA"/>
    <w:rsid w:val="0031408E"/>
    <w:rsid w:val="00314B3A"/>
    <w:rsid w:val="0031788C"/>
    <w:rsid w:val="00321C4B"/>
    <w:rsid w:val="003228DA"/>
    <w:rsid w:val="0032379A"/>
    <w:rsid w:val="0033077B"/>
    <w:rsid w:val="00331320"/>
    <w:rsid w:val="00342A4A"/>
    <w:rsid w:val="00350B85"/>
    <w:rsid w:val="00351077"/>
    <w:rsid w:val="003524D2"/>
    <w:rsid w:val="003539A1"/>
    <w:rsid w:val="00355F3F"/>
    <w:rsid w:val="00356282"/>
    <w:rsid w:val="003577C8"/>
    <w:rsid w:val="00365974"/>
    <w:rsid w:val="00365C8E"/>
    <w:rsid w:val="00370821"/>
    <w:rsid w:val="003713B1"/>
    <w:rsid w:val="00372D03"/>
    <w:rsid w:val="00374919"/>
    <w:rsid w:val="00376F08"/>
    <w:rsid w:val="0038285C"/>
    <w:rsid w:val="00383608"/>
    <w:rsid w:val="00383CE3"/>
    <w:rsid w:val="00387B82"/>
    <w:rsid w:val="00387F5B"/>
    <w:rsid w:val="00390DF3"/>
    <w:rsid w:val="003925B4"/>
    <w:rsid w:val="00392825"/>
    <w:rsid w:val="003940D4"/>
    <w:rsid w:val="0039690A"/>
    <w:rsid w:val="00396BDD"/>
    <w:rsid w:val="003A2571"/>
    <w:rsid w:val="003A3434"/>
    <w:rsid w:val="003A6C10"/>
    <w:rsid w:val="003B0AF8"/>
    <w:rsid w:val="003B1A83"/>
    <w:rsid w:val="003B21B4"/>
    <w:rsid w:val="003B4A96"/>
    <w:rsid w:val="003B4BFF"/>
    <w:rsid w:val="003B5DD1"/>
    <w:rsid w:val="003B5E4B"/>
    <w:rsid w:val="003B742A"/>
    <w:rsid w:val="003C049F"/>
    <w:rsid w:val="003C05E3"/>
    <w:rsid w:val="003C09F7"/>
    <w:rsid w:val="003C3675"/>
    <w:rsid w:val="003C3743"/>
    <w:rsid w:val="003C52FC"/>
    <w:rsid w:val="003C69B8"/>
    <w:rsid w:val="003C6CCB"/>
    <w:rsid w:val="003C6D85"/>
    <w:rsid w:val="003C6DCB"/>
    <w:rsid w:val="003D2F61"/>
    <w:rsid w:val="003D6A3B"/>
    <w:rsid w:val="003D7280"/>
    <w:rsid w:val="003E05EF"/>
    <w:rsid w:val="003E14D8"/>
    <w:rsid w:val="003E1885"/>
    <w:rsid w:val="003E20AC"/>
    <w:rsid w:val="003E3795"/>
    <w:rsid w:val="003E5231"/>
    <w:rsid w:val="003E6C46"/>
    <w:rsid w:val="003F1D1E"/>
    <w:rsid w:val="003F2696"/>
    <w:rsid w:val="003F45F3"/>
    <w:rsid w:val="003F5D32"/>
    <w:rsid w:val="00400F90"/>
    <w:rsid w:val="0040407A"/>
    <w:rsid w:val="00405C47"/>
    <w:rsid w:val="00405E0C"/>
    <w:rsid w:val="004064A1"/>
    <w:rsid w:val="00407CDD"/>
    <w:rsid w:val="00407D80"/>
    <w:rsid w:val="004126AB"/>
    <w:rsid w:val="004130A8"/>
    <w:rsid w:val="00413B43"/>
    <w:rsid w:val="004160E3"/>
    <w:rsid w:val="0041738A"/>
    <w:rsid w:val="004174CB"/>
    <w:rsid w:val="0041784B"/>
    <w:rsid w:val="004178E5"/>
    <w:rsid w:val="00420492"/>
    <w:rsid w:val="004217C5"/>
    <w:rsid w:val="00426A03"/>
    <w:rsid w:val="00431F73"/>
    <w:rsid w:val="0043214E"/>
    <w:rsid w:val="00433470"/>
    <w:rsid w:val="0043353B"/>
    <w:rsid w:val="00433D73"/>
    <w:rsid w:val="00433FAA"/>
    <w:rsid w:val="00434128"/>
    <w:rsid w:val="00434886"/>
    <w:rsid w:val="00436E62"/>
    <w:rsid w:val="004371F3"/>
    <w:rsid w:val="004402C3"/>
    <w:rsid w:val="004409A9"/>
    <w:rsid w:val="00440EE1"/>
    <w:rsid w:val="00441698"/>
    <w:rsid w:val="004422C1"/>
    <w:rsid w:val="0044363B"/>
    <w:rsid w:val="00443B63"/>
    <w:rsid w:val="00444251"/>
    <w:rsid w:val="00444928"/>
    <w:rsid w:val="00445369"/>
    <w:rsid w:val="00445750"/>
    <w:rsid w:val="00446CC8"/>
    <w:rsid w:val="00447489"/>
    <w:rsid w:val="004479AA"/>
    <w:rsid w:val="00447B88"/>
    <w:rsid w:val="00454586"/>
    <w:rsid w:val="004562DE"/>
    <w:rsid w:val="004566D0"/>
    <w:rsid w:val="00464B28"/>
    <w:rsid w:val="00465572"/>
    <w:rsid w:val="00466D69"/>
    <w:rsid w:val="00470814"/>
    <w:rsid w:val="00471524"/>
    <w:rsid w:val="00471BEF"/>
    <w:rsid w:val="0047365B"/>
    <w:rsid w:val="004750F3"/>
    <w:rsid w:val="00475AB4"/>
    <w:rsid w:val="00475B03"/>
    <w:rsid w:val="004760FB"/>
    <w:rsid w:val="00480A96"/>
    <w:rsid w:val="00481126"/>
    <w:rsid w:val="00481467"/>
    <w:rsid w:val="0048251F"/>
    <w:rsid w:val="0048306F"/>
    <w:rsid w:val="00484408"/>
    <w:rsid w:val="00487BEF"/>
    <w:rsid w:val="00490545"/>
    <w:rsid w:val="004908C2"/>
    <w:rsid w:val="00491855"/>
    <w:rsid w:val="00491CB1"/>
    <w:rsid w:val="00492D26"/>
    <w:rsid w:val="00494925"/>
    <w:rsid w:val="00494FE7"/>
    <w:rsid w:val="004978AD"/>
    <w:rsid w:val="00497A9A"/>
    <w:rsid w:val="004A07A9"/>
    <w:rsid w:val="004A250B"/>
    <w:rsid w:val="004A2A4E"/>
    <w:rsid w:val="004A307B"/>
    <w:rsid w:val="004A3793"/>
    <w:rsid w:val="004A3CB6"/>
    <w:rsid w:val="004A4533"/>
    <w:rsid w:val="004A7B11"/>
    <w:rsid w:val="004A7C73"/>
    <w:rsid w:val="004B0A3E"/>
    <w:rsid w:val="004B1A7F"/>
    <w:rsid w:val="004B23AF"/>
    <w:rsid w:val="004B2970"/>
    <w:rsid w:val="004B3734"/>
    <w:rsid w:val="004B46F2"/>
    <w:rsid w:val="004B5B82"/>
    <w:rsid w:val="004B632D"/>
    <w:rsid w:val="004B6FF0"/>
    <w:rsid w:val="004B7BF0"/>
    <w:rsid w:val="004C074A"/>
    <w:rsid w:val="004C07EB"/>
    <w:rsid w:val="004C333C"/>
    <w:rsid w:val="004C3DE5"/>
    <w:rsid w:val="004C4976"/>
    <w:rsid w:val="004C7B1A"/>
    <w:rsid w:val="004D250F"/>
    <w:rsid w:val="004D3086"/>
    <w:rsid w:val="004D3DA0"/>
    <w:rsid w:val="004D4591"/>
    <w:rsid w:val="004D69F3"/>
    <w:rsid w:val="004D78D8"/>
    <w:rsid w:val="004E09AE"/>
    <w:rsid w:val="004E1E5E"/>
    <w:rsid w:val="004E21C0"/>
    <w:rsid w:val="004E4C69"/>
    <w:rsid w:val="004E59E6"/>
    <w:rsid w:val="004E768C"/>
    <w:rsid w:val="004F0867"/>
    <w:rsid w:val="004F0B42"/>
    <w:rsid w:val="004F447C"/>
    <w:rsid w:val="004F4D45"/>
    <w:rsid w:val="004F7A35"/>
    <w:rsid w:val="005006DC"/>
    <w:rsid w:val="00502091"/>
    <w:rsid w:val="00505F46"/>
    <w:rsid w:val="00510698"/>
    <w:rsid w:val="005123F4"/>
    <w:rsid w:val="00512958"/>
    <w:rsid w:val="00512A3D"/>
    <w:rsid w:val="00515182"/>
    <w:rsid w:val="0051671C"/>
    <w:rsid w:val="00522433"/>
    <w:rsid w:val="00522D42"/>
    <w:rsid w:val="00522E13"/>
    <w:rsid w:val="00524177"/>
    <w:rsid w:val="005257C2"/>
    <w:rsid w:val="005261DB"/>
    <w:rsid w:val="00527071"/>
    <w:rsid w:val="00530CA0"/>
    <w:rsid w:val="00530ECF"/>
    <w:rsid w:val="00531ECC"/>
    <w:rsid w:val="005354D1"/>
    <w:rsid w:val="00535C63"/>
    <w:rsid w:val="00535C86"/>
    <w:rsid w:val="005367BA"/>
    <w:rsid w:val="00536FEB"/>
    <w:rsid w:val="005403B9"/>
    <w:rsid w:val="00540788"/>
    <w:rsid w:val="00540D76"/>
    <w:rsid w:val="00541945"/>
    <w:rsid w:val="00541AB9"/>
    <w:rsid w:val="00541DB5"/>
    <w:rsid w:val="0054218E"/>
    <w:rsid w:val="005424E4"/>
    <w:rsid w:val="005424E6"/>
    <w:rsid w:val="00543168"/>
    <w:rsid w:val="00544D92"/>
    <w:rsid w:val="00546745"/>
    <w:rsid w:val="005472D6"/>
    <w:rsid w:val="00547604"/>
    <w:rsid w:val="00550AE4"/>
    <w:rsid w:val="005513D0"/>
    <w:rsid w:val="00551B09"/>
    <w:rsid w:val="0055239B"/>
    <w:rsid w:val="005539B4"/>
    <w:rsid w:val="00553C07"/>
    <w:rsid w:val="00554953"/>
    <w:rsid w:val="005612A8"/>
    <w:rsid w:val="00562BE3"/>
    <w:rsid w:val="00564011"/>
    <w:rsid w:val="00566A41"/>
    <w:rsid w:val="00567F8E"/>
    <w:rsid w:val="005717DF"/>
    <w:rsid w:val="0057217D"/>
    <w:rsid w:val="00572C56"/>
    <w:rsid w:val="005732D4"/>
    <w:rsid w:val="0057367F"/>
    <w:rsid w:val="00575726"/>
    <w:rsid w:val="00576C73"/>
    <w:rsid w:val="0057776A"/>
    <w:rsid w:val="00577C8C"/>
    <w:rsid w:val="005812F6"/>
    <w:rsid w:val="00581EE0"/>
    <w:rsid w:val="0058370F"/>
    <w:rsid w:val="0058406A"/>
    <w:rsid w:val="005846B8"/>
    <w:rsid w:val="00585DEB"/>
    <w:rsid w:val="0058639D"/>
    <w:rsid w:val="00590657"/>
    <w:rsid w:val="005927C0"/>
    <w:rsid w:val="005958CF"/>
    <w:rsid w:val="00595AED"/>
    <w:rsid w:val="00596DD4"/>
    <w:rsid w:val="005971D3"/>
    <w:rsid w:val="005A0D2F"/>
    <w:rsid w:val="005A0EAB"/>
    <w:rsid w:val="005A2276"/>
    <w:rsid w:val="005A27C9"/>
    <w:rsid w:val="005A2CEA"/>
    <w:rsid w:val="005A2E4F"/>
    <w:rsid w:val="005A3C8F"/>
    <w:rsid w:val="005A49DB"/>
    <w:rsid w:val="005A4A4F"/>
    <w:rsid w:val="005A7258"/>
    <w:rsid w:val="005A79C6"/>
    <w:rsid w:val="005A7D59"/>
    <w:rsid w:val="005B1680"/>
    <w:rsid w:val="005B23BD"/>
    <w:rsid w:val="005B459A"/>
    <w:rsid w:val="005B532F"/>
    <w:rsid w:val="005B6979"/>
    <w:rsid w:val="005B7ACD"/>
    <w:rsid w:val="005B7C3F"/>
    <w:rsid w:val="005C2F55"/>
    <w:rsid w:val="005C6737"/>
    <w:rsid w:val="005C70C5"/>
    <w:rsid w:val="005C7124"/>
    <w:rsid w:val="005C791B"/>
    <w:rsid w:val="005D222C"/>
    <w:rsid w:val="005D25BC"/>
    <w:rsid w:val="005D3170"/>
    <w:rsid w:val="005D3B59"/>
    <w:rsid w:val="005D44C0"/>
    <w:rsid w:val="005D4ADE"/>
    <w:rsid w:val="005D5B5B"/>
    <w:rsid w:val="005D7E83"/>
    <w:rsid w:val="005E28E8"/>
    <w:rsid w:val="005E339D"/>
    <w:rsid w:val="005E34BF"/>
    <w:rsid w:val="005E36D0"/>
    <w:rsid w:val="005E3B7D"/>
    <w:rsid w:val="005E4763"/>
    <w:rsid w:val="005E514B"/>
    <w:rsid w:val="005E5591"/>
    <w:rsid w:val="005E6B81"/>
    <w:rsid w:val="005F049C"/>
    <w:rsid w:val="005F08F8"/>
    <w:rsid w:val="005F0B7E"/>
    <w:rsid w:val="005F2656"/>
    <w:rsid w:val="005F402C"/>
    <w:rsid w:val="005F4849"/>
    <w:rsid w:val="005F5E4F"/>
    <w:rsid w:val="005F6A10"/>
    <w:rsid w:val="005F6D65"/>
    <w:rsid w:val="0060091F"/>
    <w:rsid w:val="0060196E"/>
    <w:rsid w:val="00601EC9"/>
    <w:rsid w:val="00603797"/>
    <w:rsid w:val="006043AB"/>
    <w:rsid w:val="00606EA4"/>
    <w:rsid w:val="006121B3"/>
    <w:rsid w:val="0061276D"/>
    <w:rsid w:val="00612AB2"/>
    <w:rsid w:val="00614BC7"/>
    <w:rsid w:val="00616B70"/>
    <w:rsid w:val="0062061D"/>
    <w:rsid w:val="00623134"/>
    <w:rsid w:val="00623697"/>
    <w:rsid w:val="00625F88"/>
    <w:rsid w:val="006278D8"/>
    <w:rsid w:val="00630F4E"/>
    <w:rsid w:val="006326DC"/>
    <w:rsid w:val="006338CA"/>
    <w:rsid w:val="00634E1B"/>
    <w:rsid w:val="00634E40"/>
    <w:rsid w:val="00634F24"/>
    <w:rsid w:val="006353DC"/>
    <w:rsid w:val="006357D7"/>
    <w:rsid w:val="00636018"/>
    <w:rsid w:val="00636204"/>
    <w:rsid w:val="00636E0B"/>
    <w:rsid w:val="00637102"/>
    <w:rsid w:val="0064125C"/>
    <w:rsid w:val="00641287"/>
    <w:rsid w:val="00641C3D"/>
    <w:rsid w:val="006434A6"/>
    <w:rsid w:val="00643BF1"/>
    <w:rsid w:val="006459AF"/>
    <w:rsid w:val="00646EF6"/>
    <w:rsid w:val="0064755E"/>
    <w:rsid w:val="0065052A"/>
    <w:rsid w:val="006515F7"/>
    <w:rsid w:val="00652D34"/>
    <w:rsid w:val="0065340D"/>
    <w:rsid w:val="00653D9B"/>
    <w:rsid w:val="00653FCD"/>
    <w:rsid w:val="00654602"/>
    <w:rsid w:val="006546F7"/>
    <w:rsid w:val="006549ED"/>
    <w:rsid w:val="006551D6"/>
    <w:rsid w:val="00655A32"/>
    <w:rsid w:val="00655DF0"/>
    <w:rsid w:val="00656DE9"/>
    <w:rsid w:val="0066024C"/>
    <w:rsid w:val="00660663"/>
    <w:rsid w:val="00661C54"/>
    <w:rsid w:val="00661DE5"/>
    <w:rsid w:val="00661FAD"/>
    <w:rsid w:val="0066393D"/>
    <w:rsid w:val="00666C49"/>
    <w:rsid w:val="006718DD"/>
    <w:rsid w:val="00672D1A"/>
    <w:rsid w:val="006734C7"/>
    <w:rsid w:val="00674CA3"/>
    <w:rsid w:val="00675593"/>
    <w:rsid w:val="00675E8E"/>
    <w:rsid w:val="00675F9C"/>
    <w:rsid w:val="006760C6"/>
    <w:rsid w:val="00677D2D"/>
    <w:rsid w:val="00680385"/>
    <w:rsid w:val="00680911"/>
    <w:rsid w:val="006809E8"/>
    <w:rsid w:val="00681BF3"/>
    <w:rsid w:val="006824DB"/>
    <w:rsid w:val="00683754"/>
    <w:rsid w:val="006839AE"/>
    <w:rsid w:val="00683A30"/>
    <w:rsid w:val="00684221"/>
    <w:rsid w:val="00684247"/>
    <w:rsid w:val="00684328"/>
    <w:rsid w:val="006848A4"/>
    <w:rsid w:val="0068536B"/>
    <w:rsid w:val="00685E09"/>
    <w:rsid w:val="006864AE"/>
    <w:rsid w:val="00687248"/>
    <w:rsid w:val="00687385"/>
    <w:rsid w:val="00692C34"/>
    <w:rsid w:val="00694D3D"/>
    <w:rsid w:val="006952C7"/>
    <w:rsid w:val="00696EEF"/>
    <w:rsid w:val="006971B4"/>
    <w:rsid w:val="006A183F"/>
    <w:rsid w:val="006A5357"/>
    <w:rsid w:val="006B173D"/>
    <w:rsid w:val="006B1A56"/>
    <w:rsid w:val="006B216D"/>
    <w:rsid w:val="006B2C07"/>
    <w:rsid w:val="006B3371"/>
    <w:rsid w:val="006B4AA9"/>
    <w:rsid w:val="006B4AAC"/>
    <w:rsid w:val="006B5E97"/>
    <w:rsid w:val="006B72EE"/>
    <w:rsid w:val="006C035F"/>
    <w:rsid w:val="006C0EAD"/>
    <w:rsid w:val="006C1197"/>
    <w:rsid w:val="006C132E"/>
    <w:rsid w:val="006C5193"/>
    <w:rsid w:val="006C5D8C"/>
    <w:rsid w:val="006C7DD9"/>
    <w:rsid w:val="006C7ED2"/>
    <w:rsid w:val="006C7F18"/>
    <w:rsid w:val="006D04E6"/>
    <w:rsid w:val="006D09CF"/>
    <w:rsid w:val="006D27BA"/>
    <w:rsid w:val="006D301A"/>
    <w:rsid w:val="006D4368"/>
    <w:rsid w:val="006D4A60"/>
    <w:rsid w:val="006D609E"/>
    <w:rsid w:val="006D68F7"/>
    <w:rsid w:val="006D7350"/>
    <w:rsid w:val="006E27D2"/>
    <w:rsid w:val="006E4875"/>
    <w:rsid w:val="006E4CAA"/>
    <w:rsid w:val="006E67B8"/>
    <w:rsid w:val="006F0585"/>
    <w:rsid w:val="006F0697"/>
    <w:rsid w:val="006F178C"/>
    <w:rsid w:val="006F1AC8"/>
    <w:rsid w:val="006F1E94"/>
    <w:rsid w:val="006F22BD"/>
    <w:rsid w:val="006F418F"/>
    <w:rsid w:val="006F462F"/>
    <w:rsid w:val="006F492B"/>
    <w:rsid w:val="006F59C2"/>
    <w:rsid w:val="006F7915"/>
    <w:rsid w:val="00701099"/>
    <w:rsid w:val="00702E62"/>
    <w:rsid w:val="0070318A"/>
    <w:rsid w:val="007037AB"/>
    <w:rsid w:val="00706066"/>
    <w:rsid w:val="007067B9"/>
    <w:rsid w:val="0071093D"/>
    <w:rsid w:val="00715846"/>
    <w:rsid w:val="00715B5A"/>
    <w:rsid w:val="00720F1B"/>
    <w:rsid w:val="0072147B"/>
    <w:rsid w:val="00722553"/>
    <w:rsid w:val="007239FA"/>
    <w:rsid w:val="00724820"/>
    <w:rsid w:val="007252E0"/>
    <w:rsid w:val="00726522"/>
    <w:rsid w:val="00731A12"/>
    <w:rsid w:val="00732FEC"/>
    <w:rsid w:val="0073391E"/>
    <w:rsid w:val="00733ADE"/>
    <w:rsid w:val="007343AA"/>
    <w:rsid w:val="00734C34"/>
    <w:rsid w:val="00734F23"/>
    <w:rsid w:val="007352EE"/>
    <w:rsid w:val="0073623F"/>
    <w:rsid w:val="007365D4"/>
    <w:rsid w:val="0074073C"/>
    <w:rsid w:val="00742009"/>
    <w:rsid w:val="00743133"/>
    <w:rsid w:val="00743A5D"/>
    <w:rsid w:val="00745283"/>
    <w:rsid w:val="00745362"/>
    <w:rsid w:val="0074692A"/>
    <w:rsid w:val="00752B6E"/>
    <w:rsid w:val="00753CF2"/>
    <w:rsid w:val="00753E93"/>
    <w:rsid w:val="00755CCE"/>
    <w:rsid w:val="00757D27"/>
    <w:rsid w:val="00761241"/>
    <w:rsid w:val="00761652"/>
    <w:rsid w:val="00764423"/>
    <w:rsid w:val="00767997"/>
    <w:rsid w:val="00767E0D"/>
    <w:rsid w:val="007729C5"/>
    <w:rsid w:val="007731F1"/>
    <w:rsid w:val="007743D5"/>
    <w:rsid w:val="00777BEE"/>
    <w:rsid w:val="0078273A"/>
    <w:rsid w:val="007847A1"/>
    <w:rsid w:val="007859FE"/>
    <w:rsid w:val="00791354"/>
    <w:rsid w:val="00791487"/>
    <w:rsid w:val="00791D21"/>
    <w:rsid w:val="00793821"/>
    <w:rsid w:val="00793862"/>
    <w:rsid w:val="007941EE"/>
    <w:rsid w:val="00795F9F"/>
    <w:rsid w:val="0079730B"/>
    <w:rsid w:val="007A03CE"/>
    <w:rsid w:val="007A0833"/>
    <w:rsid w:val="007A0B4B"/>
    <w:rsid w:val="007A0C1A"/>
    <w:rsid w:val="007A3758"/>
    <w:rsid w:val="007A4757"/>
    <w:rsid w:val="007A7393"/>
    <w:rsid w:val="007B053D"/>
    <w:rsid w:val="007B1940"/>
    <w:rsid w:val="007B1B54"/>
    <w:rsid w:val="007C2F9B"/>
    <w:rsid w:val="007C375D"/>
    <w:rsid w:val="007C3BCF"/>
    <w:rsid w:val="007C492C"/>
    <w:rsid w:val="007C6491"/>
    <w:rsid w:val="007C64E7"/>
    <w:rsid w:val="007C6D5B"/>
    <w:rsid w:val="007C7197"/>
    <w:rsid w:val="007D2722"/>
    <w:rsid w:val="007D317E"/>
    <w:rsid w:val="007D5AD7"/>
    <w:rsid w:val="007D7FDC"/>
    <w:rsid w:val="007E4211"/>
    <w:rsid w:val="007E53C2"/>
    <w:rsid w:val="007E5953"/>
    <w:rsid w:val="007E5D61"/>
    <w:rsid w:val="007E6973"/>
    <w:rsid w:val="007F1618"/>
    <w:rsid w:val="007F16ED"/>
    <w:rsid w:val="007F1EF8"/>
    <w:rsid w:val="007F27CD"/>
    <w:rsid w:val="007F2CEB"/>
    <w:rsid w:val="007F2EC1"/>
    <w:rsid w:val="007F2ED4"/>
    <w:rsid w:val="007F3533"/>
    <w:rsid w:val="007F38E9"/>
    <w:rsid w:val="007F39A9"/>
    <w:rsid w:val="007F4143"/>
    <w:rsid w:val="007F57A6"/>
    <w:rsid w:val="007F666C"/>
    <w:rsid w:val="007F6814"/>
    <w:rsid w:val="007F7726"/>
    <w:rsid w:val="0080233D"/>
    <w:rsid w:val="00802CBA"/>
    <w:rsid w:val="00803D89"/>
    <w:rsid w:val="00804AA5"/>
    <w:rsid w:val="00810126"/>
    <w:rsid w:val="008104A5"/>
    <w:rsid w:val="00810C2F"/>
    <w:rsid w:val="00810CAB"/>
    <w:rsid w:val="008120E6"/>
    <w:rsid w:val="008130F8"/>
    <w:rsid w:val="00813A59"/>
    <w:rsid w:val="00813D1F"/>
    <w:rsid w:val="0081513E"/>
    <w:rsid w:val="00815372"/>
    <w:rsid w:val="008211D5"/>
    <w:rsid w:val="00823457"/>
    <w:rsid w:val="00823FC8"/>
    <w:rsid w:val="008279A3"/>
    <w:rsid w:val="008306B1"/>
    <w:rsid w:val="00830CC3"/>
    <w:rsid w:val="008335D9"/>
    <w:rsid w:val="00835597"/>
    <w:rsid w:val="00836032"/>
    <w:rsid w:val="00836680"/>
    <w:rsid w:val="00836746"/>
    <w:rsid w:val="008376A0"/>
    <w:rsid w:val="00837C8E"/>
    <w:rsid w:val="00840FB9"/>
    <w:rsid w:val="00841045"/>
    <w:rsid w:val="008428B5"/>
    <w:rsid w:val="008436B2"/>
    <w:rsid w:val="00843EF0"/>
    <w:rsid w:val="00844833"/>
    <w:rsid w:val="00845E15"/>
    <w:rsid w:val="00850CDB"/>
    <w:rsid w:val="00851401"/>
    <w:rsid w:val="008520A5"/>
    <w:rsid w:val="00855DED"/>
    <w:rsid w:val="0085682B"/>
    <w:rsid w:val="0085718E"/>
    <w:rsid w:val="008575D5"/>
    <w:rsid w:val="00857FBA"/>
    <w:rsid w:val="0086388A"/>
    <w:rsid w:val="0086454C"/>
    <w:rsid w:val="00865283"/>
    <w:rsid w:val="00865524"/>
    <w:rsid w:val="00871F05"/>
    <w:rsid w:val="008743E4"/>
    <w:rsid w:val="00874BBF"/>
    <w:rsid w:val="008757B6"/>
    <w:rsid w:val="00875913"/>
    <w:rsid w:val="00875B72"/>
    <w:rsid w:val="00876797"/>
    <w:rsid w:val="00877FFE"/>
    <w:rsid w:val="00881555"/>
    <w:rsid w:val="008823A1"/>
    <w:rsid w:val="00886723"/>
    <w:rsid w:val="00890421"/>
    <w:rsid w:val="00890551"/>
    <w:rsid w:val="008910BC"/>
    <w:rsid w:val="00891989"/>
    <w:rsid w:val="00892440"/>
    <w:rsid w:val="0089277A"/>
    <w:rsid w:val="008933CA"/>
    <w:rsid w:val="00894254"/>
    <w:rsid w:val="008942CB"/>
    <w:rsid w:val="00894E43"/>
    <w:rsid w:val="008956C3"/>
    <w:rsid w:val="00895857"/>
    <w:rsid w:val="00895AEC"/>
    <w:rsid w:val="00896815"/>
    <w:rsid w:val="008A1B3D"/>
    <w:rsid w:val="008A2860"/>
    <w:rsid w:val="008A28B4"/>
    <w:rsid w:val="008A293C"/>
    <w:rsid w:val="008A3688"/>
    <w:rsid w:val="008A381A"/>
    <w:rsid w:val="008A7D2F"/>
    <w:rsid w:val="008B4168"/>
    <w:rsid w:val="008B5079"/>
    <w:rsid w:val="008B746D"/>
    <w:rsid w:val="008C075E"/>
    <w:rsid w:val="008C0AE6"/>
    <w:rsid w:val="008C1F04"/>
    <w:rsid w:val="008C2AD1"/>
    <w:rsid w:val="008C2B3F"/>
    <w:rsid w:val="008D0CEF"/>
    <w:rsid w:val="008D3909"/>
    <w:rsid w:val="008D3C82"/>
    <w:rsid w:val="008D5A12"/>
    <w:rsid w:val="008D7262"/>
    <w:rsid w:val="008E09DD"/>
    <w:rsid w:val="008E0BF7"/>
    <w:rsid w:val="008E2575"/>
    <w:rsid w:val="008E3EC8"/>
    <w:rsid w:val="008E50D9"/>
    <w:rsid w:val="008E61CF"/>
    <w:rsid w:val="008E6F6A"/>
    <w:rsid w:val="008F2865"/>
    <w:rsid w:val="008F2A87"/>
    <w:rsid w:val="008F2F0F"/>
    <w:rsid w:val="008F3278"/>
    <w:rsid w:val="008F3832"/>
    <w:rsid w:val="008F44DB"/>
    <w:rsid w:val="008F44FC"/>
    <w:rsid w:val="008F4A85"/>
    <w:rsid w:val="008F4E5E"/>
    <w:rsid w:val="008F6773"/>
    <w:rsid w:val="008F74FD"/>
    <w:rsid w:val="008F762E"/>
    <w:rsid w:val="009001C8"/>
    <w:rsid w:val="00901C5D"/>
    <w:rsid w:val="009028DE"/>
    <w:rsid w:val="009038F5"/>
    <w:rsid w:val="00903F59"/>
    <w:rsid w:val="00904E07"/>
    <w:rsid w:val="009056CE"/>
    <w:rsid w:val="00906BEE"/>
    <w:rsid w:val="00906E69"/>
    <w:rsid w:val="00907950"/>
    <w:rsid w:val="00907B76"/>
    <w:rsid w:val="00910AA3"/>
    <w:rsid w:val="0091105B"/>
    <w:rsid w:val="00911EEB"/>
    <w:rsid w:val="009120A3"/>
    <w:rsid w:val="009148CF"/>
    <w:rsid w:val="00924AF6"/>
    <w:rsid w:val="00924CBA"/>
    <w:rsid w:val="00924DD9"/>
    <w:rsid w:val="009250EE"/>
    <w:rsid w:val="009265AB"/>
    <w:rsid w:val="009274E2"/>
    <w:rsid w:val="0093132A"/>
    <w:rsid w:val="00934C3C"/>
    <w:rsid w:val="009356C3"/>
    <w:rsid w:val="00935A8F"/>
    <w:rsid w:val="0093623E"/>
    <w:rsid w:val="009402EB"/>
    <w:rsid w:val="009408FF"/>
    <w:rsid w:val="009412E4"/>
    <w:rsid w:val="00941912"/>
    <w:rsid w:val="00943258"/>
    <w:rsid w:val="00945E40"/>
    <w:rsid w:val="00946100"/>
    <w:rsid w:val="00946CEB"/>
    <w:rsid w:val="00950437"/>
    <w:rsid w:val="00950D68"/>
    <w:rsid w:val="00950E22"/>
    <w:rsid w:val="00951179"/>
    <w:rsid w:val="0095163C"/>
    <w:rsid w:val="00951A37"/>
    <w:rsid w:val="00952099"/>
    <w:rsid w:val="00952B39"/>
    <w:rsid w:val="00952F5E"/>
    <w:rsid w:val="00954B85"/>
    <w:rsid w:val="00954F33"/>
    <w:rsid w:val="00956102"/>
    <w:rsid w:val="0095691F"/>
    <w:rsid w:val="00957096"/>
    <w:rsid w:val="00960082"/>
    <w:rsid w:val="0096024E"/>
    <w:rsid w:val="00960428"/>
    <w:rsid w:val="00961BC0"/>
    <w:rsid w:val="00962172"/>
    <w:rsid w:val="009623A5"/>
    <w:rsid w:val="0096427C"/>
    <w:rsid w:val="00964D21"/>
    <w:rsid w:val="00964E8B"/>
    <w:rsid w:val="00964EEA"/>
    <w:rsid w:val="00964FCD"/>
    <w:rsid w:val="00965105"/>
    <w:rsid w:val="00965544"/>
    <w:rsid w:val="00970473"/>
    <w:rsid w:val="00971B9E"/>
    <w:rsid w:val="00975937"/>
    <w:rsid w:val="00983AB6"/>
    <w:rsid w:val="00983BAA"/>
    <w:rsid w:val="00984261"/>
    <w:rsid w:val="009851AD"/>
    <w:rsid w:val="0098697A"/>
    <w:rsid w:val="00986A50"/>
    <w:rsid w:val="0098750B"/>
    <w:rsid w:val="009905DE"/>
    <w:rsid w:val="00991510"/>
    <w:rsid w:val="00992187"/>
    <w:rsid w:val="00994112"/>
    <w:rsid w:val="0099579A"/>
    <w:rsid w:val="009976A9"/>
    <w:rsid w:val="009A093E"/>
    <w:rsid w:val="009A2C4D"/>
    <w:rsid w:val="009A2E6B"/>
    <w:rsid w:val="009A35EF"/>
    <w:rsid w:val="009A4656"/>
    <w:rsid w:val="009A4D0F"/>
    <w:rsid w:val="009A5BB5"/>
    <w:rsid w:val="009A6653"/>
    <w:rsid w:val="009A69A4"/>
    <w:rsid w:val="009A7486"/>
    <w:rsid w:val="009A7680"/>
    <w:rsid w:val="009B21F9"/>
    <w:rsid w:val="009B3210"/>
    <w:rsid w:val="009B3836"/>
    <w:rsid w:val="009B4B9F"/>
    <w:rsid w:val="009B4C2E"/>
    <w:rsid w:val="009B5DF1"/>
    <w:rsid w:val="009B6B10"/>
    <w:rsid w:val="009C1C9A"/>
    <w:rsid w:val="009C1EC9"/>
    <w:rsid w:val="009C202E"/>
    <w:rsid w:val="009C2C90"/>
    <w:rsid w:val="009C6641"/>
    <w:rsid w:val="009C75D3"/>
    <w:rsid w:val="009D0B9A"/>
    <w:rsid w:val="009D1BC9"/>
    <w:rsid w:val="009D29DD"/>
    <w:rsid w:val="009D492C"/>
    <w:rsid w:val="009D4944"/>
    <w:rsid w:val="009D532C"/>
    <w:rsid w:val="009D5853"/>
    <w:rsid w:val="009D76EB"/>
    <w:rsid w:val="009D79CB"/>
    <w:rsid w:val="009E0557"/>
    <w:rsid w:val="009E070C"/>
    <w:rsid w:val="009E10C4"/>
    <w:rsid w:val="009E16DC"/>
    <w:rsid w:val="009E1EEB"/>
    <w:rsid w:val="009F05B3"/>
    <w:rsid w:val="009F0FB0"/>
    <w:rsid w:val="009F3CC2"/>
    <w:rsid w:val="009F3FC1"/>
    <w:rsid w:val="009F7B0A"/>
    <w:rsid w:val="00A00018"/>
    <w:rsid w:val="00A0019F"/>
    <w:rsid w:val="00A0587B"/>
    <w:rsid w:val="00A059DE"/>
    <w:rsid w:val="00A06DAA"/>
    <w:rsid w:val="00A07ABB"/>
    <w:rsid w:val="00A11EB1"/>
    <w:rsid w:val="00A120AA"/>
    <w:rsid w:val="00A12264"/>
    <w:rsid w:val="00A12C35"/>
    <w:rsid w:val="00A13C52"/>
    <w:rsid w:val="00A17655"/>
    <w:rsid w:val="00A214C3"/>
    <w:rsid w:val="00A249D1"/>
    <w:rsid w:val="00A26349"/>
    <w:rsid w:val="00A26EEF"/>
    <w:rsid w:val="00A278C1"/>
    <w:rsid w:val="00A27C51"/>
    <w:rsid w:val="00A3135E"/>
    <w:rsid w:val="00A31A3F"/>
    <w:rsid w:val="00A338F9"/>
    <w:rsid w:val="00A36BB1"/>
    <w:rsid w:val="00A36E88"/>
    <w:rsid w:val="00A37D86"/>
    <w:rsid w:val="00A40E8C"/>
    <w:rsid w:val="00A43072"/>
    <w:rsid w:val="00A430E8"/>
    <w:rsid w:val="00A4431C"/>
    <w:rsid w:val="00A45C75"/>
    <w:rsid w:val="00A53245"/>
    <w:rsid w:val="00A5391F"/>
    <w:rsid w:val="00A56512"/>
    <w:rsid w:val="00A60DEF"/>
    <w:rsid w:val="00A62D74"/>
    <w:rsid w:val="00A6477D"/>
    <w:rsid w:val="00A65CC2"/>
    <w:rsid w:val="00A6687F"/>
    <w:rsid w:val="00A66945"/>
    <w:rsid w:val="00A672BF"/>
    <w:rsid w:val="00A67472"/>
    <w:rsid w:val="00A67A68"/>
    <w:rsid w:val="00A67CE2"/>
    <w:rsid w:val="00A70398"/>
    <w:rsid w:val="00A71905"/>
    <w:rsid w:val="00A73507"/>
    <w:rsid w:val="00A73CFD"/>
    <w:rsid w:val="00A77331"/>
    <w:rsid w:val="00A77821"/>
    <w:rsid w:val="00A81625"/>
    <w:rsid w:val="00A82059"/>
    <w:rsid w:val="00A83952"/>
    <w:rsid w:val="00A853C3"/>
    <w:rsid w:val="00A85425"/>
    <w:rsid w:val="00A86503"/>
    <w:rsid w:val="00A9017A"/>
    <w:rsid w:val="00A92F3A"/>
    <w:rsid w:val="00A963BC"/>
    <w:rsid w:val="00A97B0D"/>
    <w:rsid w:val="00AA0AD2"/>
    <w:rsid w:val="00AA1772"/>
    <w:rsid w:val="00AA3331"/>
    <w:rsid w:val="00AA5A01"/>
    <w:rsid w:val="00AA79B6"/>
    <w:rsid w:val="00AB0070"/>
    <w:rsid w:val="00AB02A9"/>
    <w:rsid w:val="00AB089D"/>
    <w:rsid w:val="00AB1798"/>
    <w:rsid w:val="00AB1DC8"/>
    <w:rsid w:val="00AB2717"/>
    <w:rsid w:val="00AB4841"/>
    <w:rsid w:val="00AB5257"/>
    <w:rsid w:val="00AB59C0"/>
    <w:rsid w:val="00AB60C0"/>
    <w:rsid w:val="00AC029F"/>
    <w:rsid w:val="00AC144F"/>
    <w:rsid w:val="00AC244A"/>
    <w:rsid w:val="00AC258E"/>
    <w:rsid w:val="00AC4099"/>
    <w:rsid w:val="00AC49A5"/>
    <w:rsid w:val="00AC5069"/>
    <w:rsid w:val="00AC5266"/>
    <w:rsid w:val="00AC634B"/>
    <w:rsid w:val="00AC6415"/>
    <w:rsid w:val="00AC6C05"/>
    <w:rsid w:val="00AC7265"/>
    <w:rsid w:val="00AC7EE6"/>
    <w:rsid w:val="00AD0CD3"/>
    <w:rsid w:val="00AD0FD2"/>
    <w:rsid w:val="00AD16D9"/>
    <w:rsid w:val="00AD25A6"/>
    <w:rsid w:val="00AD27DE"/>
    <w:rsid w:val="00AD3004"/>
    <w:rsid w:val="00AD48C3"/>
    <w:rsid w:val="00AD4FD9"/>
    <w:rsid w:val="00AD5071"/>
    <w:rsid w:val="00AD50F9"/>
    <w:rsid w:val="00AE0F2E"/>
    <w:rsid w:val="00AE19AA"/>
    <w:rsid w:val="00AE33C4"/>
    <w:rsid w:val="00AE4C6E"/>
    <w:rsid w:val="00AE58BE"/>
    <w:rsid w:val="00AE60FA"/>
    <w:rsid w:val="00AF18D5"/>
    <w:rsid w:val="00AF2CC8"/>
    <w:rsid w:val="00AF31F8"/>
    <w:rsid w:val="00AF35ED"/>
    <w:rsid w:val="00AF3D62"/>
    <w:rsid w:val="00AF7628"/>
    <w:rsid w:val="00AF7A84"/>
    <w:rsid w:val="00B008E3"/>
    <w:rsid w:val="00B01342"/>
    <w:rsid w:val="00B02E02"/>
    <w:rsid w:val="00B03B45"/>
    <w:rsid w:val="00B04BA0"/>
    <w:rsid w:val="00B07BD7"/>
    <w:rsid w:val="00B100A3"/>
    <w:rsid w:val="00B10D47"/>
    <w:rsid w:val="00B14AE5"/>
    <w:rsid w:val="00B14F47"/>
    <w:rsid w:val="00B175B0"/>
    <w:rsid w:val="00B209CF"/>
    <w:rsid w:val="00B218BE"/>
    <w:rsid w:val="00B22DA9"/>
    <w:rsid w:val="00B255EF"/>
    <w:rsid w:val="00B26599"/>
    <w:rsid w:val="00B26B6C"/>
    <w:rsid w:val="00B26C80"/>
    <w:rsid w:val="00B26EF2"/>
    <w:rsid w:val="00B305FD"/>
    <w:rsid w:val="00B30915"/>
    <w:rsid w:val="00B34196"/>
    <w:rsid w:val="00B3562B"/>
    <w:rsid w:val="00B35E18"/>
    <w:rsid w:val="00B362FC"/>
    <w:rsid w:val="00B373E4"/>
    <w:rsid w:val="00B375BE"/>
    <w:rsid w:val="00B40B86"/>
    <w:rsid w:val="00B41046"/>
    <w:rsid w:val="00B41053"/>
    <w:rsid w:val="00B424DD"/>
    <w:rsid w:val="00B452FF"/>
    <w:rsid w:val="00B4701C"/>
    <w:rsid w:val="00B4799E"/>
    <w:rsid w:val="00B50956"/>
    <w:rsid w:val="00B50AF9"/>
    <w:rsid w:val="00B50FD8"/>
    <w:rsid w:val="00B52874"/>
    <w:rsid w:val="00B5328A"/>
    <w:rsid w:val="00B53960"/>
    <w:rsid w:val="00B53AEE"/>
    <w:rsid w:val="00B546E4"/>
    <w:rsid w:val="00B56125"/>
    <w:rsid w:val="00B56C88"/>
    <w:rsid w:val="00B61E5A"/>
    <w:rsid w:val="00B64371"/>
    <w:rsid w:val="00B644D0"/>
    <w:rsid w:val="00B652CB"/>
    <w:rsid w:val="00B65BFC"/>
    <w:rsid w:val="00B66E0C"/>
    <w:rsid w:val="00B7135A"/>
    <w:rsid w:val="00B71C15"/>
    <w:rsid w:val="00B75C96"/>
    <w:rsid w:val="00B75E22"/>
    <w:rsid w:val="00B77CB9"/>
    <w:rsid w:val="00B83677"/>
    <w:rsid w:val="00B84510"/>
    <w:rsid w:val="00B84E24"/>
    <w:rsid w:val="00B86DC6"/>
    <w:rsid w:val="00B87703"/>
    <w:rsid w:val="00B87C98"/>
    <w:rsid w:val="00B87D6C"/>
    <w:rsid w:val="00B929B8"/>
    <w:rsid w:val="00B939E8"/>
    <w:rsid w:val="00B957CA"/>
    <w:rsid w:val="00B9774F"/>
    <w:rsid w:val="00B97B34"/>
    <w:rsid w:val="00BA057F"/>
    <w:rsid w:val="00BA1032"/>
    <w:rsid w:val="00BA2075"/>
    <w:rsid w:val="00BA4983"/>
    <w:rsid w:val="00BA50CC"/>
    <w:rsid w:val="00BA639C"/>
    <w:rsid w:val="00BA6D6C"/>
    <w:rsid w:val="00BA6E9F"/>
    <w:rsid w:val="00BA71DB"/>
    <w:rsid w:val="00BB09A9"/>
    <w:rsid w:val="00BB2636"/>
    <w:rsid w:val="00BB26E0"/>
    <w:rsid w:val="00BB2726"/>
    <w:rsid w:val="00BB2FAB"/>
    <w:rsid w:val="00BB4F5E"/>
    <w:rsid w:val="00BB553B"/>
    <w:rsid w:val="00BB6561"/>
    <w:rsid w:val="00BB675D"/>
    <w:rsid w:val="00BB68F9"/>
    <w:rsid w:val="00BB70A7"/>
    <w:rsid w:val="00BC2541"/>
    <w:rsid w:val="00BC2636"/>
    <w:rsid w:val="00BC2B30"/>
    <w:rsid w:val="00BC4434"/>
    <w:rsid w:val="00BC4D70"/>
    <w:rsid w:val="00BC5AD0"/>
    <w:rsid w:val="00BC6FB7"/>
    <w:rsid w:val="00BC7188"/>
    <w:rsid w:val="00BC760E"/>
    <w:rsid w:val="00BD21BB"/>
    <w:rsid w:val="00BD3571"/>
    <w:rsid w:val="00BD4A11"/>
    <w:rsid w:val="00BD5BBE"/>
    <w:rsid w:val="00BD64E2"/>
    <w:rsid w:val="00BD7361"/>
    <w:rsid w:val="00BD7801"/>
    <w:rsid w:val="00BE1873"/>
    <w:rsid w:val="00BE6D35"/>
    <w:rsid w:val="00BF07AB"/>
    <w:rsid w:val="00BF0E23"/>
    <w:rsid w:val="00BF621E"/>
    <w:rsid w:val="00BF776C"/>
    <w:rsid w:val="00BF7E6E"/>
    <w:rsid w:val="00C008C9"/>
    <w:rsid w:val="00C02FDB"/>
    <w:rsid w:val="00C031E2"/>
    <w:rsid w:val="00C0369F"/>
    <w:rsid w:val="00C10BF1"/>
    <w:rsid w:val="00C110D5"/>
    <w:rsid w:val="00C118BA"/>
    <w:rsid w:val="00C11FAC"/>
    <w:rsid w:val="00C123AE"/>
    <w:rsid w:val="00C12DF9"/>
    <w:rsid w:val="00C13197"/>
    <w:rsid w:val="00C143CF"/>
    <w:rsid w:val="00C14C13"/>
    <w:rsid w:val="00C1551C"/>
    <w:rsid w:val="00C177F1"/>
    <w:rsid w:val="00C17C25"/>
    <w:rsid w:val="00C23315"/>
    <w:rsid w:val="00C24195"/>
    <w:rsid w:val="00C261A4"/>
    <w:rsid w:val="00C267CC"/>
    <w:rsid w:val="00C26A80"/>
    <w:rsid w:val="00C271AD"/>
    <w:rsid w:val="00C335D3"/>
    <w:rsid w:val="00C356AE"/>
    <w:rsid w:val="00C3718C"/>
    <w:rsid w:val="00C406A1"/>
    <w:rsid w:val="00C4443C"/>
    <w:rsid w:val="00C44827"/>
    <w:rsid w:val="00C45E59"/>
    <w:rsid w:val="00C46B39"/>
    <w:rsid w:val="00C5153C"/>
    <w:rsid w:val="00C520F9"/>
    <w:rsid w:val="00C52E6F"/>
    <w:rsid w:val="00C5365E"/>
    <w:rsid w:val="00C56073"/>
    <w:rsid w:val="00C560B5"/>
    <w:rsid w:val="00C57301"/>
    <w:rsid w:val="00C61D47"/>
    <w:rsid w:val="00C671B8"/>
    <w:rsid w:val="00C67425"/>
    <w:rsid w:val="00C72D87"/>
    <w:rsid w:val="00C73773"/>
    <w:rsid w:val="00C7387A"/>
    <w:rsid w:val="00C742CE"/>
    <w:rsid w:val="00C7589A"/>
    <w:rsid w:val="00C765F1"/>
    <w:rsid w:val="00C76EDD"/>
    <w:rsid w:val="00C7737F"/>
    <w:rsid w:val="00C80925"/>
    <w:rsid w:val="00C80ACE"/>
    <w:rsid w:val="00C81BF1"/>
    <w:rsid w:val="00C82440"/>
    <w:rsid w:val="00C83D52"/>
    <w:rsid w:val="00C84540"/>
    <w:rsid w:val="00C84952"/>
    <w:rsid w:val="00C85516"/>
    <w:rsid w:val="00C85F0C"/>
    <w:rsid w:val="00C91C02"/>
    <w:rsid w:val="00C92CE2"/>
    <w:rsid w:val="00C95F91"/>
    <w:rsid w:val="00C96D9F"/>
    <w:rsid w:val="00CA172D"/>
    <w:rsid w:val="00CA22FB"/>
    <w:rsid w:val="00CA356D"/>
    <w:rsid w:val="00CA3AF5"/>
    <w:rsid w:val="00CA3F7B"/>
    <w:rsid w:val="00CA4DE6"/>
    <w:rsid w:val="00CA538D"/>
    <w:rsid w:val="00CA610F"/>
    <w:rsid w:val="00CA7262"/>
    <w:rsid w:val="00CB1BDA"/>
    <w:rsid w:val="00CC0D20"/>
    <w:rsid w:val="00CC1E3C"/>
    <w:rsid w:val="00CC23D8"/>
    <w:rsid w:val="00CC2CA5"/>
    <w:rsid w:val="00CC3301"/>
    <w:rsid w:val="00CC46DC"/>
    <w:rsid w:val="00CC64C8"/>
    <w:rsid w:val="00CC6992"/>
    <w:rsid w:val="00CD2BCD"/>
    <w:rsid w:val="00CD2F89"/>
    <w:rsid w:val="00CD5B98"/>
    <w:rsid w:val="00CD67AC"/>
    <w:rsid w:val="00CD7EB3"/>
    <w:rsid w:val="00CE06CB"/>
    <w:rsid w:val="00CE08A7"/>
    <w:rsid w:val="00CE0C63"/>
    <w:rsid w:val="00CE177A"/>
    <w:rsid w:val="00CE1A94"/>
    <w:rsid w:val="00CE2459"/>
    <w:rsid w:val="00CE574C"/>
    <w:rsid w:val="00CE72AA"/>
    <w:rsid w:val="00CE7725"/>
    <w:rsid w:val="00CF0766"/>
    <w:rsid w:val="00CF0C0E"/>
    <w:rsid w:val="00CF0FFB"/>
    <w:rsid w:val="00CF3D87"/>
    <w:rsid w:val="00CF42E5"/>
    <w:rsid w:val="00CF4630"/>
    <w:rsid w:val="00CF5661"/>
    <w:rsid w:val="00CF5B38"/>
    <w:rsid w:val="00CF6F62"/>
    <w:rsid w:val="00CF752A"/>
    <w:rsid w:val="00D005DD"/>
    <w:rsid w:val="00D03017"/>
    <w:rsid w:val="00D04044"/>
    <w:rsid w:val="00D0511B"/>
    <w:rsid w:val="00D0733C"/>
    <w:rsid w:val="00D07B75"/>
    <w:rsid w:val="00D11795"/>
    <w:rsid w:val="00D12B77"/>
    <w:rsid w:val="00D139FC"/>
    <w:rsid w:val="00D14A82"/>
    <w:rsid w:val="00D166B4"/>
    <w:rsid w:val="00D166C3"/>
    <w:rsid w:val="00D1683F"/>
    <w:rsid w:val="00D2090F"/>
    <w:rsid w:val="00D23037"/>
    <w:rsid w:val="00D23862"/>
    <w:rsid w:val="00D24505"/>
    <w:rsid w:val="00D2553A"/>
    <w:rsid w:val="00D2573E"/>
    <w:rsid w:val="00D26723"/>
    <w:rsid w:val="00D26BAC"/>
    <w:rsid w:val="00D31652"/>
    <w:rsid w:val="00D3290D"/>
    <w:rsid w:val="00D32930"/>
    <w:rsid w:val="00D32E5F"/>
    <w:rsid w:val="00D33D74"/>
    <w:rsid w:val="00D343D6"/>
    <w:rsid w:val="00D350CC"/>
    <w:rsid w:val="00D35713"/>
    <w:rsid w:val="00D408AA"/>
    <w:rsid w:val="00D40A61"/>
    <w:rsid w:val="00D416DB"/>
    <w:rsid w:val="00D41CC5"/>
    <w:rsid w:val="00D44594"/>
    <w:rsid w:val="00D506EA"/>
    <w:rsid w:val="00D50FDE"/>
    <w:rsid w:val="00D51BF4"/>
    <w:rsid w:val="00D53D8A"/>
    <w:rsid w:val="00D557FA"/>
    <w:rsid w:val="00D55D96"/>
    <w:rsid w:val="00D560A8"/>
    <w:rsid w:val="00D575A4"/>
    <w:rsid w:val="00D604E0"/>
    <w:rsid w:val="00D60BD6"/>
    <w:rsid w:val="00D626D4"/>
    <w:rsid w:val="00D6273F"/>
    <w:rsid w:val="00D62E55"/>
    <w:rsid w:val="00D63CC2"/>
    <w:rsid w:val="00D64520"/>
    <w:rsid w:val="00D64AC1"/>
    <w:rsid w:val="00D65350"/>
    <w:rsid w:val="00D65C91"/>
    <w:rsid w:val="00D65EC2"/>
    <w:rsid w:val="00D67EA5"/>
    <w:rsid w:val="00D67F6A"/>
    <w:rsid w:val="00D702B2"/>
    <w:rsid w:val="00D706FC"/>
    <w:rsid w:val="00D707F8"/>
    <w:rsid w:val="00D73594"/>
    <w:rsid w:val="00D7407E"/>
    <w:rsid w:val="00D75B80"/>
    <w:rsid w:val="00D76A5C"/>
    <w:rsid w:val="00D76DBF"/>
    <w:rsid w:val="00D812D2"/>
    <w:rsid w:val="00D838E9"/>
    <w:rsid w:val="00D84A20"/>
    <w:rsid w:val="00D92B6F"/>
    <w:rsid w:val="00D9462C"/>
    <w:rsid w:val="00D95214"/>
    <w:rsid w:val="00D96DE0"/>
    <w:rsid w:val="00DA08DA"/>
    <w:rsid w:val="00DA0BE0"/>
    <w:rsid w:val="00DA0E1F"/>
    <w:rsid w:val="00DA3B98"/>
    <w:rsid w:val="00DA44D5"/>
    <w:rsid w:val="00DA5441"/>
    <w:rsid w:val="00DA5A07"/>
    <w:rsid w:val="00DA5ADA"/>
    <w:rsid w:val="00DA6B33"/>
    <w:rsid w:val="00DA719B"/>
    <w:rsid w:val="00DA74F4"/>
    <w:rsid w:val="00DA7618"/>
    <w:rsid w:val="00DA79D8"/>
    <w:rsid w:val="00DB2DEF"/>
    <w:rsid w:val="00DB32DE"/>
    <w:rsid w:val="00DB5498"/>
    <w:rsid w:val="00DB5EFD"/>
    <w:rsid w:val="00DB6029"/>
    <w:rsid w:val="00DB6582"/>
    <w:rsid w:val="00DC2433"/>
    <w:rsid w:val="00DC26EA"/>
    <w:rsid w:val="00DC6D99"/>
    <w:rsid w:val="00DC7408"/>
    <w:rsid w:val="00DD041B"/>
    <w:rsid w:val="00DD0468"/>
    <w:rsid w:val="00DD271C"/>
    <w:rsid w:val="00DD2A9F"/>
    <w:rsid w:val="00DD43CF"/>
    <w:rsid w:val="00DE2B21"/>
    <w:rsid w:val="00DE407A"/>
    <w:rsid w:val="00DE4E0E"/>
    <w:rsid w:val="00DE5192"/>
    <w:rsid w:val="00DE6F67"/>
    <w:rsid w:val="00DE7445"/>
    <w:rsid w:val="00DF01EA"/>
    <w:rsid w:val="00DF100B"/>
    <w:rsid w:val="00DF5A8C"/>
    <w:rsid w:val="00DF651A"/>
    <w:rsid w:val="00DF7700"/>
    <w:rsid w:val="00E00384"/>
    <w:rsid w:val="00E00B28"/>
    <w:rsid w:val="00E013A5"/>
    <w:rsid w:val="00E04A03"/>
    <w:rsid w:val="00E078BD"/>
    <w:rsid w:val="00E07B32"/>
    <w:rsid w:val="00E11B5E"/>
    <w:rsid w:val="00E12BEE"/>
    <w:rsid w:val="00E144D9"/>
    <w:rsid w:val="00E167C8"/>
    <w:rsid w:val="00E167F7"/>
    <w:rsid w:val="00E17930"/>
    <w:rsid w:val="00E20391"/>
    <w:rsid w:val="00E20A1B"/>
    <w:rsid w:val="00E21269"/>
    <w:rsid w:val="00E21CD7"/>
    <w:rsid w:val="00E23814"/>
    <w:rsid w:val="00E24B7F"/>
    <w:rsid w:val="00E266BF"/>
    <w:rsid w:val="00E26815"/>
    <w:rsid w:val="00E27B21"/>
    <w:rsid w:val="00E302A3"/>
    <w:rsid w:val="00E306D4"/>
    <w:rsid w:val="00E30D65"/>
    <w:rsid w:val="00E3116A"/>
    <w:rsid w:val="00E31C8D"/>
    <w:rsid w:val="00E332F2"/>
    <w:rsid w:val="00E35A46"/>
    <w:rsid w:val="00E42031"/>
    <w:rsid w:val="00E421A6"/>
    <w:rsid w:val="00E43993"/>
    <w:rsid w:val="00E451CB"/>
    <w:rsid w:val="00E45676"/>
    <w:rsid w:val="00E4620A"/>
    <w:rsid w:val="00E463EB"/>
    <w:rsid w:val="00E47628"/>
    <w:rsid w:val="00E52252"/>
    <w:rsid w:val="00E53138"/>
    <w:rsid w:val="00E54194"/>
    <w:rsid w:val="00E55261"/>
    <w:rsid w:val="00E5563E"/>
    <w:rsid w:val="00E55B5F"/>
    <w:rsid w:val="00E60812"/>
    <w:rsid w:val="00E61770"/>
    <w:rsid w:val="00E61AD0"/>
    <w:rsid w:val="00E61F24"/>
    <w:rsid w:val="00E6477E"/>
    <w:rsid w:val="00E64814"/>
    <w:rsid w:val="00E70D3B"/>
    <w:rsid w:val="00E72073"/>
    <w:rsid w:val="00E72C6A"/>
    <w:rsid w:val="00E72DD4"/>
    <w:rsid w:val="00E74A5B"/>
    <w:rsid w:val="00E75939"/>
    <w:rsid w:val="00E76776"/>
    <w:rsid w:val="00E774BA"/>
    <w:rsid w:val="00E80789"/>
    <w:rsid w:val="00E8106D"/>
    <w:rsid w:val="00E81AEF"/>
    <w:rsid w:val="00E839E5"/>
    <w:rsid w:val="00E84D7E"/>
    <w:rsid w:val="00E85ED5"/>
    <w:rsid w:val="00E86053"/>
    <w:rsid w:val="00E86263"/>
    <w:rsid w:val="00E86441"/>
    <w:rsid w:val="00E87A0E"/>
    <w:rsid w:val="00E936A6"/>
    <w:rsid w:val="00E93BE5"/>
    <w:rsid w:val="00E942C0"/>
    <w:rsid w:val="00E94537"/>
    <w:rsid w:val="00E94E2D"/>
    <w:rsid w:val="00E96CA8"/>
    <w:rsid w:val="00E96DA9"/>
    <w:rsid w:val="00EA2E6D"/>
    <w:rsid w:val="00EA4586"/>
    <w:rsid w:val="00EA493E"/>
    <w:rsid w:val="00EA5677"/>
    <w:rsid w:val="00EA7408"/>
    <w:rsid w:val="00EB0C24"/>
    <w:rsid w:val="00EB186F"/>
    <w:rsid w:val="00EB1969"/>
    <w:rsid w:val="00EB19B8"/>
    <w:rsid w:val="00EB2E7E"/>
    <w:rsid w:val="00EB399F"/>
    <w:rsid w:val="00EB4E8D"/>
    <w:rsid w:val="00EB686C"/>
    <w:rsid w:val="00EB6A4B"/>
    <w:rsid w:val="00EB7850"/>
    <w:rsid w:val="00EC0109"/>
    <w:rsid w:val="00EC0D5F"/>
    <w:rsid w:val="00EC633E"/>
    <w:rsid w:val="00EC6AF7"/>
    <w:rsid w:val="00ED00D6"/>
    <w:rsid w:val="00ED09EF"/>
    <w:rsid w:val="00ED1171"/>
    <w:rsid w:val="00ED1C02"/>
    <w:rsid w:val="00ED2644"/>
    <w:rsid w:val="00ED300A"/>
    <w:rsid w:val="00ED5C81"/>
    <w:rsid w:val="00EE030B"/>
    <w:rsid w:val="00EE1A2A"/>
    <w:rsid w:val="00EE2015"/>
    <w:rsid w:val="00EE295D"/>
    <w:rsid w:val="00EE3F8C"/>
    <w:rsid w:val="00EE5F93"/>
    <w:rsid w:val="00EE6B1A"/>
    <w:rsid w:val="00EE6B27"/>
    <w:rsid w:val="00EF01D4"/>
    <w:rsid w:val="00EF05C4"/>
    <w:rsid w:val="00EF093C"/>
    <w:rsid w:val="00EF099D"/>
    <w:rsid w:val="00EF0C9F"/>
    <w:rsid w:val="00EF17E1"/>
    <w:rsid w:val="00EF1C09"/>
    <w:rsid w:val="00EF2C85"/>
    <w:rsid w:val="00EF36EF"/>
    <w:rsid w:val="00EF41EA"/>
    <w:rsid w:val="00EF603A"/>
    <w:rsid w:val="00EF7A6B"/>
    <w:rsid w:val="00F01759"/>
    <w:rsid w:val="00F0210A"/>
    <w:rsid w:val="00F0297F"/>
    <w:rsid w:val="00F02A92"/>
    <w:rsid w:val="00F02C9C"/>
    <w:rsid w:val="00F04698"/>
    <w:rsid w:val="00F05CA7"/>
    <w:rsid w:val="00F06C7D"/>
    <w:rsid w:val="00F077D0"/>
    <w:rsid w:val="00F07F06"/>
    <w:rsid w:val="00F10CAB"/>
    <w:rsid w:val="00F11C25"/>
    <w:rsid w:val="00F13206"/>
    <w:rsid w:val="00F13877"/>
    <w:rsid w:val="00F14CB7"/>
    <w:rsid w:val="00F1500D"/>
    <w:rsid w:val="00F15651"/>
    <w:rsid w:val="00F2011E"/>
    <w:rsid w:val="00F20BF2"/>
    <w:rsid w:val="00F21914"/>
    <w:rsid w:val="00F232B0"/>
    <w:rsid w:val="00F23FB5"/>
    <w:rsid w:val="00F25D9A"/>
    <w:rsid w:val="00F2630A"/>
    <w:rsid w:val="00F26607"/>
    <w:rsid w:val="00F27E8E"/>
    <w:rsid w:val="00F30C24"/>
    <w:rsid w:val="00F30DF3"/>
    <w:rsid w:val="00F316A0"/>
    <w:rsid w:val="00F3190E"/>
    <w:rsid w:val="00F3477B"/>
    <w:rsid w:val="00F35245"/>
    <w:rsid w:val="00F353E6"/>
    <w:rsid w:val="00F36E02"/>
    <w:rsid w:val="00F3796A"/>
    <w:rsid w:val="00F40804"/>
    <w:rsid w:val="00F409E5"/>
    <w:rsid w:val="00F4262E"/>
    <w:rsid w:val="00F42B29"/>
    <w:rsid w:val="00F42B32"/>
    <w:rsid w:val="00F43D5F"/>
    <w:rsid w:val="00F4669F"/>
    <w:rsid w:val="00F47EA1"/>
    <w:rsid w:val="00F50113"/>
    <w:rsid w:val="00F51412"/>
    <w:rsid w:val="00F548AC"/>
    <w:rsid w:val="00F55882"/>
    <w:rsid w:val="00F57BCD"/>
    <w:rsid w:val="00F60618"/>
    <w:rsid w:val="00F6180C"/>
    <w:rsid w:val="00F62148"/>
    <w:rsid w:val="00F62701"/>
    <w:rsid w:val="00F66487"/>
    <w:rsid w:val="00F71229"/>
    <w:rsid w:val="00F72BA4"/>
    <w:rsid w:val="00F74B6C"/>
    <w:rsid w:val="00F74BF4"/>
    <w:rsid w:val="00F75502"/>
    <w:rsid w:val="00F7618B"/>
    <w:rsid w:val="00F76D22"/>
    <w:rsid w:val="00F7722A"/>
    <w:rsid w:val="00F77859"/>
    <w:rsid w:val="00F77F90"/>
    <w:rsid w:val="00F81646"/>
    <w:rsid w:val="00F82CA8"/>
    <w:rsid w:val="00F85F23"/>
    <w:rsid w:val="00F86199"/>
    <w:rsid w:val="00F866A5"/>
    <w:rsid w:val="00F86C24"/>
    <w:rsid w:val="00F8729C"/>
    <w:rsid w:val="00F8787D"/>
    <w:rsid w:val="00F87B19"/>
    <w:rsid w:val="00F9022B"/>
    <w:rsid w:val="00F90591"/>
    <w:rsid w:val="00F911DE"/>
    <w:rsid w:val="00F91289"/>
    <w:rsid w:val="00F9299B"/>
    <w:rsid w:val="00F92B30"/>
    <w:rsid w:val="00F92FD8"/>
    <w:rsid w:val="00F93CA8"/>
    <w:rsid w:val="00F94029"/>
    <w:rsid w:val="00F95E23"/>
    <w:rsid w:val="00F9609D"/>
    <w:rsid w:val="00F97919"/>
    <w:rsid w:val="00F97C4B"/>
    <w:rsid w:val="00FA1CE2"/>
    <w:rsid w:val="00FA234F"/>
    <w:rsid w:val="00FA3B2A"/>
    <w:rsid w:val="00FA44E1"/>
    <w:rsid w:val="00FA4B7A"/>
    <w:rsid w:val="00FA5F7A"/>
    <w:rsid w:val="00FA61AE"/>
    <w:rsid w:val="00FA658D"/>
    <w:rsid w:val="00FB2163"/>
    <w:rsid w:val="00FB26F2"/>
    <w:rsid w:val="00FB3316"/>
    <w:rsid w:val="00FB359B"/>
    <w:rsid w:val="00FB3A7F"/>
    <w:rsid w:val="00FB3D5A"/>
    <w:rsid w:val="00FB4831"/>
    <w:rsid w:val="00FB4A9F"/>
    <w:rsid w:val="00FB71B4"/>
    <w:rsid w:val="00FC062B"/>
    <w:rsid w:val="00FC06D0"/>
    <w:rsid w:val="00FC2F2C"/>
    <w:rsid w:val="00FC3933"/>
    <w:rsid w:val="00FC4E64"/>
    <w:rsid w:val="00FC734C"/>
    <w:rsid w:val="00FD01BB"/>
    <w:rsid w:val="00FD0F4C"/>
    <w:rsid w:val="00FD1749"/>
    <w:rsid w:val="00FD465E"/>
    <w:rsid w:val="00FD4B80"/>
    <w:rsid w:val="00FD7AE0"/>
    <w:rsid w:val="00FD7CCC"/>
    <w:rsid w:val="00FE0D9C"/>
    <w:rsid w:val="00FE2F0D"/>
    <w:rsid w:val="00FE3ED1"/>
    <w:rsid w:val="00FE586B"/>
    <w:rsid w:val="00FE5EB6"/>
    <w:rsid w:val="00FE78CB"/>
    <w:rsid w:val="00FF2BB4"/>
    <w:rsid w:val="00FF41D4"/>
    <w:rsid w:val="00FF6049"/>
    <w:rsid w:val="00FF6C17"/>
    <w:rsid w:val="00FF78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27"/>
    <o:shapelayout v:ext="edit">
      <o:idmap v:ext="edit" data="1"/>
    </o:shapelayout>
  </w:shapeDefaults>
  <w:decimalSymbol w:val="."/>
  <w:listSeparator w:val=","/>
  <w14:docId w14:val="0A6DDEB7"/>
  <w15:chartTrackingRefBased/>
  <w15:docId w15:val="{89241546-448F-4DA4-98E8-EAB50D3F9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val="ro-RO" w:eastAsia="en-US"/>
    </w:rPr>
  </w:style>
  <w:style w:type="paragraph" w:styleId="Heading1">
    <w:name w:val="heading 1"/>
    <w:basedOn w:val="Normal"/>
    <w:link w:val="Heading1Char"/>
    <w:qFormat/>
    <w:rsid w:val="006F59C2"/>
    <w:pPr>
      <w:autoSpaceDE w:val="0"/>
      <w:autoSpaceDN w:val="0"/>
      <w:spacing w:after="0" w:line="240" w:lineRule="auto"/>
      <w:ind w:left="1198" w:right="260" w:hanging="720"/>
      <w:outlineLvl w:val="0"/>
    </w:pPr>
    <w:rPr>
      <w:rFonts w:ascii="Times New Roman" w:hAnsi="Times New Roman"/>
      <w:b/>
      <w:bCs/>
      <w:kern w:val="36"/>
      <w:sz w:val="24"/>
      <w:szCs w:val="24"/>
      <w:lang w:eastAsia="ro-RO"/>
    </w:rPr>
  </w:style>
  <w:style w:type="paragraph" w:styleId="Heading2">
    <w:name w:val="heading 2"/>
    <w:aliases w:val="Major,2,(cntl 2),Ü2-DVG,h2,level 2,Subhead A,H2,Titre m"/>
    <w:basedOn w:val="Normal"/>
    <w:next w:val="Normal"/>
    <w:link w:val="Heading2Char"/>
    <w:qFormat/>
    <w:rsid w:val="00A06DAA"/>
    <w:pPr>
      <w:keepNext/>
      <w:tabs>
        <w:tab w:val="num" w:pos="576"/>
      </w:tabs>
      <w:spacing w:before="360" w:after="240" w:line="240" w:lineRule="auto"/>
      <w:ind w:left="576" w:hanging="576"/>
      <w:outlineLvl w:val="1"/>
    </w:pPr>
    <w:rPr>
      <w:rFonts w:ascii="Times New Roman" w:eastAsia="Times New Roman" w:hAnsi="Times New Roman"/>
      <w:b/>
      <w:smallCaps/>
      <w:sz w:val="24"/>
      <w:szCs w:val="20"/>
      <w:lang w:val="en-GB"/>
    </w:rPr>
  </w:style>
  <w:style w:type="paragraph" w:styleId="Heading3">
    <w:name w:val="heading 3"/>
    <w:aliases w:val="No Indent"/>
    <w:basedOn w:val="Normal"/>
    <w:next w:val="Normal"/>
    <w:link w:val="Heading3Char"/>
    <w:qFormat/>
    <w:rsid w:val="00A06DAA"/>
    <w:pPr>
      <w:keepNext/>
      <w:tabs>
        <w:tab w:val="num" w:pos="720"/>
      </w:tabs>
      <w:spacing w:before="240" w:after="120" w:line="240" w:lineRule="auto"/>
      <w:ind w:left="720" w:hanging="720"/>
      <w:outlineLvl w:val="2"/>
    </w:pPr>
    <w:rPr>
      <w:rFonts w:ascii="Times New Roman" w:eastAsia="Times New Roman" w:hAnsi="Times New Roman"/>
      <w:b/>
      <w:sz w:val="24"/>
      <w:szCs w:val="20"/>
      <w:lang w:val="it-IT"/>
    </w:rPr>
  </w:style>
  <w:style w:type="paragraph" w:styleId="Heading4">
    <w:name w:val="heading 4"/>
    <w:basedOn w:val="Normal"/>
    <w:next w:val="Normal"/>
    <w:link w:val="Heading4Char"/>
    <w:qFormat/>
    <w:rsid w:val="00A06DAA"/>
    <w:pPr>
      <w:keepNext/>
      <w:tabs>
        <w:tab w:val="num" w:pos="864"/>
      </w:tabs>
      <w:spacing w:before="360" w:after="120" w:line="240" w:lineRule="auto"/>
      <w:ind w:left="864" w:hanging="864"/>
      <w:outlineLvl w:val="3"/>
    </w:pPr>
    <w:rPr>
      <w:rFonts w:ascii="Times New Roman" w:eastAsia="Times New Roman" w:hAnsi="Times New Roman"/>
      <w:sz w:val="26"/>
      <w:szCs w:val="20"/>
      <w:lang w:val="it-IT"/>
    </w:rPr>
  </w:style>
  <w:style w:type="paragraph" w:styleId="Heading5">
    <w:name w:val="heading 5"/>
    <w:basedOn w:val="Normal"/>
    <w:next w:val="Normal"/>
    <w:link w:val="Heading5Char"/>
    <w:qFormat/>
    <w:rsid w:val="00A06DAA"/>
    <w:pPr>
      <w:keepNext/>
      <w:tabs>
        <w:tab w:val="num" w:pos="1080"/>
      </w:tabs>
      <w:spacing w:before="240" w:after="60" w:line="240" w:lineRule="auto"/>
      <w:ind w:left="1008" w:hanging="1008"/>
      <w:outlineLvl w:val="4"/>
    </w:pPr>
    <w:rPr>
      <w:rFonts w:ascii="Times New Roman" w:eastAsia="Times New Roman" w:hAnsi="Times New Roman"/>
      <w:sz w:val="24"/>
      <w:szCs w:val="20"/>
      <w:lang w:val="en-GB"/>
    </w:rPr>
  </w:style>
  <w:style w:type="paragraph" w:styleId="Heading6">
    <w:name w:val="heading 6"/>
    <w:basedOn w:val="Normal"/>
    <w:next w:val="Normal"/>
    <w:link w:val="Heading6Char"/>
    <w:qFormat/>
    <w:rsid w:val="00A06DAA"/>
    <w:pPr>
      <w:tabs>
        <w:tab w:val="left" w:pos="567"/>
        <w:tab w:val="num" w:pos="1277"/>
      </w:tabs>
      <w:spacing w:before="120" w:after="120" w:line="300" w:lineRule="atLeast"/>
      <w:ind w:left="1277" w:hanging="567"/>
      <w:jc w:val="both"/>
      <w:outlineLvl w:val="5"/>
    </w:pPr>
    <w:rPr>
      <w:rFonts w:ascii="Times New Roman" w:eastAsia="Times New Roman" w:hAnsi="Times New Roman"/>
      <w:sz w:val="24"/>
      <w:szCs w:val="20"/>
      <w:lang w:val="en-GB"/>
    </w:rPr>
  </w:style>
  <w:style w:type="paragraph" w:styleId="Heading7">
    <w:name w:val="heading 7"/>
    <w:basedOn w:val="Normal"/>
    <w:next w:val="Normal"/>
    <w:link w:val="Heading7Char"/>
    <w:qFormat/>
    <w:rsid w:val="00A06DAA"/>
    <w:pPr>
      <w:tabs>
        <w:tab w:val="left" w:pos="567"/>
        <w:tab w:val="num" w:pos="1288"/>
      </w:tabs>
      <w:spacing w:before="80" w:after="80" w:line="300" w:lineRule="atLeast"/>
      <w:ind w:left="1135" w:hanging="567"/>
      <w:jc w:val="both"/>
      <w:outlineLvl w:val="6"/>
    </w:pPr>
    <w:rPr>
      <w:rFonts w:ascii="Times New Roman" w:eastAsia="Times New Roman" w:hAnsi="Times New Roman"/>
      <w:sz w:val="24"/>
      <w:szCs w:val="20"/>
      <w:lang w:val="en-US"/>
    </w:rPr>
  </w:style>
  <w:style w:type="paragraph" w:styleId="Heading8">
    <w:name w:val="heading 8"/>
    <w:aliases w:val="Heading 4 Text"/>
    <w:basedOn w:val="Normal"/>
    <w:next w:val="Normal"/>
    <w:link w:val="Heading8Char"/>
    <w:qFormat/>
    <w:rsid w:val="00A06DAA"/>
    <w:pPr>
      <w:tabs>
        <w:tab w:val="num" w:pos="1701"/>
      </w:tabs>
      <w:spacing w:before="60" w:after="60" w:line="300" w:lineRule="atLeast"/>
      <w:ind w:left="1701" w:hanging="567"/>
      <w:jc w:val="both"/>
      <w:outlineLvl w:val="7"/>
    </w:pPr>
    <w:rPr>
      <w:rFonts w:ascii="Times New Roman" w:eastAsia="Times New Roman" w:hAnsi="Times New Roman"/>
      <w:sz w:val="24"/>
      <w:szCs w:val="20"/>
      <w:lang w:val="it-IT"/>
    </w:rPr>
  </w:style>
  <w:style w:type="paragraph" w:styleId="Heading9">
    <w:name w:val="heading 9"/>
    <w:basedOn w:val="Normal"/>
    <w:next w:val="Normal"/>
    <w:link w:val="Heading9Char"/>
    <w:qFormat/>
    <w:rsid w:val="00A06DAA"/>
    <w:pPr>
      <w:tabs>
        <w:tab w:val="num" w:pos="1584"/>
      </w:tabs>
      <w:spacing w:before="240" w:after="60" w:line="240" w:lineRule="auto"/>
      <w:ind w:left="1584" w:hanging="1584"/>
      <w:outlineLvl w:val="8"/>
    </w:pPr>
    <w:rPr>
      <w:rFonts w:ascii="Arial" w:eastAsia="Times New Roman" w:hAnsi="Arial"/>
      <w:b/>
      <w:i/>
      <w:sz w:val="18"/>
      <w:szCs w:val="20"/>
      <w:lang w:val="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4261"/>
    <w:pPr>
      <w:ind w:left="720"/>
      <w:contextualSpacing/>
    </w:pPr>
  </w:style>
  <w:style w:type="paragraph" w:styleId="BalloonText">
    <w:name w:val="Balloon Text"/>
    <w:basedOn w:val="Normal"/>
    <w:link w:val="BalloonTextChar"/>
    <w:semiHidden/>
    <w:unhideWhenUsed/>
    <w:rsid w:val="00CF6F6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CF6F62"/>
    <w:rPr>
      <w:rFonts w:ascii="Segoe UI" w:hAnsi="Segoe UI" w:cs="Segoe UI"/>
      <w:sz w:val="18"/>
      <w:szCs w:val="18"/>
    </w:rPr>
  </w:style>
  <w:style w:type="character" w:styleId="CommentReference">
    <w:name w:val="annotation reference"/>
    <w:unhideWhenUsed/>
    <w:rsid w:val="00F35245"/>
    <w:rPr>
      <w:sz w:val="16"/>
      <w:szCs w:val="16"/>
    </w:rPr>
  </w:style>
  <w:style w:type="paragraph" w:styleId="CommentText">
    <w:name w:val="annotation text"/>
    <w:basedOn w:val="Normal"/>
    <w:link w:val="CommentTextChar"/>
    <w:unhideWhenUsed/>
    <w:rsid w:val="00F35245"/>
    <w:pPr>
      <w:spacing w:line="240" w:lineRule="auto"/>
    </w:pPr>
    <w:rPr>
      <w:sz w:val="20"/>
      <w:szCs w:val="20"/>
    </w:rPr>
  </w:style>
  <w:style w:type="character" w:customStyle="1" w:styleId="CommentTextChar">
    <w:name w:val="Comment Text Char"/>
    <w:link w:val="CommentText"/>
    <w:rsid w:val="00F35245"/>
    <w:rPr>
      <w:sz w:val="20"/>
      <w:szCs w:val="20"/>
    </w:rPr>
  </w:style>
  <w:style w:type="paragraph" w:styleId="CommentSubject">
    <w:name w:val="annotation subject"/>
    <w:basedOn w:val="CommentText"/>
    <w:next w:val="CommentText"/>
    <w:link w:val="CommentSubjectChar"/>
    <w:unhideWhenUsed/>
    <w:rsid w:val="00F35245"/>
    <w:rPr>
      <w:b/>
      <w:bCs/>
    </w:rPr>
  </w:style>
  <w:style w:type="character" w:customStyle="1" w:styleId="CommentSubjectChar">
    <w:name w:val="Comment Subject Char"/>
    <w:link w:val="CommentSubject"/>
    <w:rsid w:val="00F35245"/>
    <w:rPr>
      <w:b/>
      <w:bCs/>
      <w:sz w:val="20"/>
      <w:szCs w:val="20"/>
    </w:rPr>
  </w:style>
  <w:style w:type="paragraph" w:styleId="Header">
    <w:name w:val="header"/>
    <w:basedOn w:val="Normal"/>
    <w:link w:val="HeaderChar"/>
    <w:unhideWhenUsed/>
    <w:rsid w:val="00387F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87F5B"/>
  </w:style>
  <w:style w:type="paragraph" w:styleId="Footer">
    <w:name w:val="footer"/>
    <w:basedOn w:val="Normal"/>
    <w:link w:val="FooterChar"/>
    <w:uiPriority w:val="99"/>
    <w:unhideWhenUsed/>
    <w:rsid w:val="00387F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87F5B"/>
  </w:style>
  <w:style w:type="table" w:styleId="TableGrid">
    <w:name w:val="Table Grid"/>
    <w:basedOn w:val="TableNormal"/>
    <w:uiPriority w:val="39"/>
    <w:rsid w:val="006412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Bullet">
    <w:name w:val="Body text - Bullet"/>
    <w:basedOn w:val="BodyTextIndent"/>
    <w:rsid w:val="00D53D8A"/>
    <w:pPr>
      <w:numPr>
        <w:numId w:val="1"/>
      </w:numPr>
      <w:tabs>
        <w:tab w:val="clear" w:pos="360"/>
      </w:tabs>
      <w:spacing w:line="300" w:lineRule="atLeast"/>
      <w:ind w:left="1440"/>
      <w:jc w:val="both"/>
    </w:pPr>
    <w:rPr>
      <w:rFonts w:ascii="Times New Roman" w:eastAsia="Times New Roman" w:hAnsi="Times New Roman"/>
      <w:szCs w:val="20"/>
      <w:lang w:val="en-US"/>
    </w:rPr>
  </w:style>
  <w:style w:type="paragraph" w:styleId="BodyTextIndent">
    <w:name w:val="Body Text Indent"/>
    <w:basedOn w:val="Normal"/>
    <w:link w:val="BodyTextIndentChar"/>
    <w:unhideWhenUsed/>
    <w:rsid w:val="00D53D8A"/>
    <w:pPr>
      <w:spacing w:after="120"/>
      <w:ind w:left="283"/>
    </w:pPr>
  </w:style>
  <w:style w:type="character" w:customStyle="1" w:styleId="BodyTextIndentChar">
    <w:name w:val="Body Text Indent Char"/>
    <w:basedOn w:val="DefaultParagraphFont"/>
    <w:link w:val="BodyTextIndent"/>
    <w:uiPriority w:val="99"/>
    <w:semiHidden/>
    <w:rsid w:val="00D53D8A"/>
  </w:style>
  <w:style w:type="paragraph" w:styleId="BodyText2">
    <w:name w:val="Body Text 2"/>
    <w:basedOn w:val="Normal"/>
    <w:link w:val="BodyText2Char"/>
    <w:unhideWhenUsed/>
    <w:rsid w:val="00683A30"/>
    <w:pPr>
      <w:spacing w:after="120" w:line="480" w:lineRule="auto"/>
    </w:pPr>
  </w:style>
  <w:style w:type="character" w:customStyle="1" w:styleId="BodyText2Char">
    <w:name w:val="Body Text 2 Char"/>
    <w:basedOn w:val="DefaultParagraphFont"/>
    <w:link w:val="BodyText2"/>
    <w:rsid w:val="00683A30"/>
  </w:style>
  <w:style w:type="paragraph" w:customStyle="1" w:styleId="Default">
    <w:name w:val="Default"/>
    <w:rsid w:val="009D492C"/>
    <w:pPr>
      <w:autoSpaceDE w:val="0"/>
      <w:autoSpaceDN w:val="0"/>
      <w:adjustRightInd w:val="0"/>
    </w:pPr>
    <w:rPr>
      <w:rFonts w:ascii="Times New Roman" w:hAnsi="Times New Roman"/>
      <w:color w:val="000000"/>
      <w:sz w:val="24"/>
      <w:szCs w:val="24"/>
      <w:lang w:val="en-US" w:eastAsia="en-US"/>
    </w:rPr>
  </w:style>
  <w:style w:type="character" w:customStyle="1" w:styleId="Heading1Char">
    <w:name w:val="Heading 1 Char"/>
    <w:link w:val="Heading1"/>
    <w:uiPriority w:val="1"/>
    <w:rsid w:val="006F59C2"/>
    <w:rPr>
      <w:rFonts w:ascii="Times New Roman" w:hAnsi="Times New Roman" w:cs="Times New Roman"/>
      <w:b/>
      <w:bCs/>
      <w:kern w:val="36"/>
      <w:sz w:val="24"/>
      <w:szCs w:val="24"/>
      <w:lang w:eastAsia="ro-RO"/>
    </w:rPr>
  </w:style>
  <w:style w:type="paragraph" w:styleId="BodyText">
    <w:name w:val="Body Text"/>
    <w:basedOn w:val="Normal"/>
    <w:link w:val="BodyTextChar"/>
    <w:unhideWhenUsed/>
    <w:qFormat/>
    <w:rsid w:val="006F59C2"/>
    <w:pPr>
      <w:autoSpaceDE w:val="0"/>
      <w:autoSpaceDN w:val="0"/>
      <w:spacing w:after="0" w:line="240" w:lineRule="auto"/>
    </w:pPr>
    <w:rPr>
      <w:rFonts w:ascii="Times New Roman" w:hAnsi="Times New Roman"/>
      <w:sz w:val="24"/>
      <w:szCs w:val="24"/>
      <w:lang w:eastAsia="ro-RO"/>
    </w:rPr>
  </w:style>
  <w:style w:type="character" w:customStyle="1" w:styleId="BodyTextChar">
    <w:name w:val="Body Text Char"/>
    <w:link w:val="BodyText"/>
    <w:rsid w:val="006F59C2"/>
    <w:rPr>
      <w:rFonts w:ascii="Times New Roman" w:hAnsi="Times New Roman" w:cs="Times New Roman"/>
      <w:sz w:val="24"/>
      <w:szCs w:val="24"/>
      <w:lang w:eastAsia="ro-RO"/>
    </w:rPr>
  </w:style>
  <w:style w:type="paragraph" w:styleId="ListBullet">
    <w:name w:val="List Bullet"/>
    <w:basedOn w:val="BodyText"/>
    <w:qFormat/>
    <w:rsid w:val="00946CEB"/>
    <w:pPr>
      <w:numPr>
        <w:numId w:val="2"/>
      </w:numPr>
      <w:autoSpaceDE/>
      <w:autoSpaceDN/>
      <w:spacing w:before="60" w:after="60"/>
    </w:pPr>
    <w:rPr>
      <w:rFonts w:ascii="Calibri" w:eastAsia="Times New Roman" w:hAnsi="Calibri"/>
      <w:sz w:val="22"/>
      <w:szCs w:val="22"/>
      <w:lang w:val="en-US" w:eastAsia="en-AU"/>
    </w:rPr>
  </w:style>
  <w:style w:type="paragraph" w:styleId="ListBullet2">
    <w:name w:val="List Bullet 2"/>
    <w:basedOn w:val="ListBullet"/>
    <w:qFormat/>
    <w:rsid w:val="00946CEB"/>
    <w:pPr>
      <w:numPr>
        <w:ilvl w:val="1"/>
      </w:numPr>
    </w:pPr>
  </w:style>
  <w:style w:type="paragraph" w:styleId="ListBullet3">
    <w:name w:val="List Bullet 3"/>
    <w:basedOn w:val="ListBullet"/>
    <w:uiPriority w:val="99"/>
    <w:qFormat/>
    <w:rsid w:val="00946CEB"/>
    <w:pPr>
      <w:numPr>
        <w:ilvl w:val="2"/>
      </w:numPr>
    </w:pPr>
  </w:style>
  <w:style w:type="paragraph" w:styleId="ListBullet4">
    <w:name w:val="List Bullet 4"/>
    <w:basedOn w:val="ListBullet2"/>
    <w:uiPriority w:val="99"/>
    <w:rsid w:val="00946CEB"/>
    <w:pPr>
      <w:numPr>
        <w:ilvl w:val="3"/>
      </w:numPr>
    </w:pPr>
  </w:style>
  <w:style w:type="paragraph" w:styleId="ListBullet5">
    <w:name w:val="List Bullet 5"/>
    <w:basedOn w:val="Normal"/>
    <w:uiPriority w:val="99"/>
    <w:unhideWhenUsed/>
    <w:rsid w:val="00946CEB"/>
    <w:pPr>
      <w:numPr>
        <w:ilvl w:val="4"/>
        <w:numId w:val="2"/>
      </w:numPr>
      <w:spacing w:after="0" w:line="240" w:lineRule="auto"/>
      <w:contextualSpacing/>
    </w:pPr>
    <w:rPr>
      <w:rFonts w:eastAsia="Times New Roman"/>
      <w:lang w:val="en-US" w:eastAsia="en-AU"/>
    </w:rPr>
  </w:style>
  <w:style w:type="paragraph" w:styleId="BodyTextIndent3">
    <w:name w:val="Body Text Indent 3"/>
    <w:basedOn w:val="Normal"/>
    <w:link w:val="BodyTextIndent3Char"/>
    <w:unhideWhenUsed/>
    <w:rsid w:val="00A06DAA"/>
    <w:pPr>
      <w:spacing w:after="120"/>
      <w:ind w:left="283"/>
    </w:pPr>
    <w:rPr>
      <w:sz w:val="16"/>
      <w:szCs w:val="16"/>
    </w:rPr>
  </w:style>
  <w:style w:type="character" w:customStyle="1" w:styleId="BodyTextIndent3Char">
    <w:name w:val="Body Text Indent 3 Char"/>
    <w:link w:val="BodyTextIndent3"/>
    <w:rsid w:val="00A06DAA"/>
    <w:rPr>
      <w:sz w:val="16"/>
      <w:szCs w:val="16"/>
    </w:rPr>
  </w:style>
  <w:style w:type="character" w:customStyle="1" w:styleId="Heading2Char">
    <w:name w:val="Heading 2 Char"/>
    <w:aliases w:val="Major Char,2 Char,(cntl 2) Char,Ü2-DVG Char,h2 Char,level 2 Char,Subhead A Char,H2 Char,Titre m Char"/>
    <w:link w:val="Heading2"/>
    <w:rsid w:val="00A06DAA"/>
    <w:rPr>
      <w:rFonts w:ascii="Times New Roman" w:eastAsia="Times New Roman" w:hAnsi="Times New Roman" w:cs="Times New Roman"/>
      <w:b/>
      <w:smallCaps/>
      <w:sz w:val="24"/>
      <w:szCs w:val="20"/>
      <w:lang w:val="en-GB"/>
    </w:rPr>
  </w:style>
  <w:style w:type="character" w:customStyle="1" w:styleId="Heading3Char">
    <w:name w:val="Heading 3 Char"/>
    <w:aliases w:val="No Indent Char"/>
    <w:link w:val="Heading3"/>
    <w:rsid w:val="00A06DAA"/>
    <w:rPr>
      <w:rFonts w:ascii="Times New Roman" w:eastAsia="Times New Roman" w:hAnsi="Times New Roman" w:cs="Times New Roman"/>
      <w:b/>
      <w:sz w:val="24"/>
      <w:szCs w:val="20"/>
      <w:lang w:val="it-IT"/>
    </w:rPr>
  </w:style>
  <w:style w:type="character" w:customStyle="1" w:styleId="Heading4Char">
    <w:name w:val="Heading 4 Char"/>
    <w:link w:val="Heading4"/>
    <w:rsid w:val="00A06DAA"/>
    <w:rPr>
      <w:rFonts w:ascii="Times New Roman" w:eastAsia="Times New Roman" w:hAnsi="Times New Roman" w:cs="Times New Roman"/>
      <w:sz w:val="26"/>
      <w:szCs w:val="20"/>
      <w:lang w:val="it-IT"/>
    </w:rPr>
  </w:style>
  <w:style w:type="character" w:customStyle="1" w:styleId="Heading5Char">
    <w:name w:val="Heading 5 Char"/>
    <w:link w:val="Heading5"/>
    <w:rsid w:val="00A06DAA"/>
    <w:rPr>
      <w:rFonts w:ascii="Times New Roman" w:eastAsia="Times New Roman" w:hAnsi="Times New Roman" w:cs="Times New Roman"/>
      <w:sz w:val="24"/>
      <w:szCs w:val="20"/>
      <w:lang w:val="en-GB"/>
    </w:rPr>
  </w:style>
  <w:style w:type="character" w:customStyle="1" w:styleId="Heading6Char">
    <w:name w:val="Heading 6 Char"/>
    <w:link w:val="Heading6"/>
    <w:rsid w:val="00A06DAA"/>
    <w:rPr>
      <w:rFonts w:ascii="Times New Roman" w:eastAsia="Times New Roman" w:hAnsi="Times New Roman" w:cs="Times New Roman"/>
      <w:sz w:val="24"/>
      <w:szCs w:val="20"/>
      <w:lang w:val="en-GB"/>
    </w:rPr>
  </w:style>
  <w:style w:type="character" w:customStyle="1" w:styleId="Heading7Char">
    <w:name w:val="Heading 7 Char"/>
    <w:link w:val="Heading7"/>
    <w:rsid w:val="00A06DAA"/>
    <w:rPr>
      <w:rFonts w:ascii="Times New Roman" w:eastAsia="Times New Roman" w:hAnsi="Times New Roman" w:cs="Times New Roman"/>
      <w:sz w:val="24"/>
      <w:szCs w:val="20"/>
      <w:lang w:val="en-US"/>
    </w:rPr>
  </w:style>
  <w:style w:type="character" w:customStyle="1" w:styleId="Heading8Char">
    <w:name w:val="Heading 8 Char"/>
    <w:aliases w:val="Heading 4 Text Char"/>
    <w:link w:val="Heading8"/>
    <w:rsid w:val="00A06DAA"/>
    <w:rPr>
      <w:rFonts w:ascii="Times New Roman" w:eastAsia="Times New Roman" w:hAnsi="Times New Roman" w:cs="Times New Roman"/>
      <w:sz w:val="24"/>
      <w:szCs w:val="20"/>
      <w:lang w:val="it-IT"/>
    </w:rPr>
  </w:style>
  <w:style w:type="character" w:customStyle="1" w:styleId="Heading9Char">
    <w:name w:val="Heading 9 Char"/>
    <w:link w:val="Heading9"/>
    <w:rsid w:val="00A06DAA"/>
    <w:rPr>
      <w:rFonts w:ascii="Arial" w:eastAsia="Times New Roman" w:hAnsi="Arial" w:cs="Times New Roman"/>
      <w:b/>
      <w:i/>
      <w:sz w:val="18"/>
      <w:szCs w:val="20"/>
      <w:lang w:val="it-IT"/>
    </w:rPr>
  </w:style>
  <w:style w:type="numbering" w:customStyle="1" w:styleId="NoList1">
    <w:name w:val="No List1"/>
    <w:next w:val="NoList"/>
    <w:semiHidden/>
    <w:rsid w:val="00A06DAA"/>
  </w:style>
  <w:style w:type="paragraph" w:styleId="Title">
    <w:name w:val="Title"/>
    <w:basedOn w:val="Normal"/>
    <w:link w:val="TitleChar"/>
    <w:qFormat/>
    <w:rsid w:val="00A06DAA"/>
    <w:pPr>
      <w:spacing w:after="0" w:line="240" w:lineRule="auto"/>
      <w:jc w:val="center"/>
    </w:pPr>
    <w:rPr>
      <w:rFonts w:ascii="TimesRomanR" w:eastAsia="Times New Roman" w:hAnsi="TimesRomanR"/>
      <w:b/>
      <w:sz w:val="24"/>
      <w:szCs w:val="20"/>
      <w:lang w:val="en-AU" w:eastAsia="ro-RO"/>
    </w:rPr>
  </w:style>
  <w:style w:type="character" w:customStyle="1" w:styleId="TitleChar">
    <w:name w:val="Title Char"/>
    <w:link w:val="Title"/>
    <w:rsid w:val="00A06DAA"/>
    <w:rPr>
      <w:rFonts w:ascii="TimesRomanR" w:eastAsia="Times New Roman" w:hAnsi="TimesRomanR" w:cs="Times New Roman"/>
      <w:b/>
      <w:sz w:val="24"/>
      <w:szCs w:val="20"/>
      <w:lang w:val="en-AU" w:eastAsia="ro-RO"/>
    </w:rPr>
  </w:style>
  <w:style w:type="paragraph" w:customStyle="1" w:styleId="TextnBalon1">
    <w:name w:val="Text în Balon1"/>
    <w:basedOn w:val="Normal"/>
    <w:semiHidden/>
    <w:rsid w:val="00A06DAA"/>
    <w:pPr>
      <w:spacing w:after="0" w:line="240" w:lineRule="auto"/>
    </w:pPr>
    <w:rPr>
      <w:rFonts w:ascii="Arial" w:eastAsia="Batang" w:hAnsi="Arial" w:cs="Arial"/>
      <w:sz w:val="16"/>
      <w:szCs w:val="16"/>
      <w:lang w:eastAsia="ko-KR"/>
    </w:rPr>
  </w:style>
  <w:style w:type="paragraph" w:styleId="BlockText">
    <w:name w:val="Block Text"/>
    <w:basedOn w:val="Normal"/>
    <w:rsid w:val="00A06DAA"/>
    <w:pPr>
      <w:tabs>
        <w:tab w:val="left" w:pos="0"/>
      </w:tabs>
      <w:spacing w:before="120" w:after="120" w:line="240" w:lineRule="auto"/>
      <w:ind w:left="578" w:right="335"/>
      <w:jc w:val="center"/>
    </w:pPr>
    <w:rPr>
      <w:rFonts w:ascii="Times New Roman" w:eastAsia="Times New Roman" w:hAnsi="Times New Roman"/>
      <w:sz w:val="28"/>
      <w:szCs w:val="20"/>
      <w:lang w:val="en-GB"/>
    </w:rPr>
  </w:style>
  <w:style w:type="paragraph" w:styleId="BodyText3">
    <w:name w:val="Body Text 3"/>
    <w:basedOn w:val="Normal"/>
    <w:link w:val="BodyText3Char"/>
    <w:rsid w:val="00A06DAA"/>
    <w:pPr>
      <w:tabs>
        <w:tab w:val="left" w:pos="964"/>
        <w:tab w:val="left" w:pos="1080"/>
      </w:tabs>
      <w:spacing w:after="0" w:line="240" w:lineRule="auto"/>
      <w:jc w:val="both"/>
    </w:pPr>
    <w:rPr>
      <w:rFonts w:ascii="Times New Roman" w:eastAsia="Batang" w:hAnsi="Times New Roman"/>
      <w:color w:val="0000FF"/>
      <w:sz w:val="24"/>
      <w:szCs w:val="24"/>
      <w:lang w:val="it-IT" w:eastAsia="ko-KR"/>
    </w:rPr>
  </w:style>
  <w:style w:type="character" w:customStyle="1" w:styleId="BodyText3Char">
    <w:name w:val="Body Text 3 Char"/>
    <w:link w:val="BodyText3"/>
    <w:rsid w:val="00A06DAA"/>
    <w:rPr>
      <w:rFonts w:ascii="Times New Roman" w:eastAsia="Batang" w:hAnsi="Times New Roman" w:cs="Times New Roman"/>
      <w:color w:val="0000FF"/>
      <w:sz w:val="24"/>
      <w:szCs w:val="24"/>
      <w:lang w:val="it-IT" w:eastAsia="ko-KR"/>
    </w:rPr>
  </w:style>
  <w:style w:type="table" w:customStyle="1" w:styleId="TableGrid1">
    <w:name w:val="Table Grid1"/>
    <w:basedOn w:val="TableNormal"/>
    <w:next w:val="TableGrid"/>
    <w:rsid w:val="00A06DA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A06DAA"/>
    <w:pPr>
      <w:spacing w:after="0" w:line="240" w:lineRule="auto"/>
      <w:ind w:left="240" w:hanging="240"/>
    </w:pPr>
    <w:rPr>
      <w:rFonts w:ascii="Times New Roman" w:eastAsia="Batang" w:hAnsi="Times New Roman"/>
      <w:sz w:val="24"/>
      <w:szCs w:val="24"/>
      <w:lang w:eastAsia="ko-KR"/>
    </w:rPr>
  </w:style>
  <w:style w:type="character" w:styleId="PageNumber">
    <w:name w:val="page number"/>
    <w:basedOn w:val="DefaultParagraphFont"/>
    <w:rsid w:val="00A06DAA"/>
  </w:style>
  <w:style w:type="paragraph" w:styleId="FootnoteText">
    <w:name w:val="footnote text"/>
    <w:basedOn w:val="Normal"/>
    <w:link w:val="FootnoteTextChar"/>
    <w:rsid w:val="00A06DAA"/>
    <w:pPr>
      <w:spacing w:after="0" w:line="240" w:lineRule="auto"/>
    </w:pPr>
    <w:rPr>
      <w:rFonts w:ascii="ArialUpR" w:eastAsia="Times New Roman" w:hAnsi="ArialUpR"/>
      <w:sz w:val="24"/>
      <w:szCs w:val="20"/>
      <w:lang w:val="en-US"/>
    </w:rPr>
  </w:style>
  <w:style w:type="character" w:customStyle="1" w:styleId="FootnoteTextChar">
    <w:name w:val="Footnote Text Char"/>
    <w:link w:val="FootnoteText"/>
    <w:uiPriority w:val="9"/>
    <w:rsid w:val="00A06DAA"/>
    <w:rPr>
      <w:rFonts w:ascii="ArialUpR" w:eastAsia="Times New Roman" w:hAnsi="ArialUpR" w:cs="Times New Roman"/>
      <w:sz w:val="24"/>
      <w:szCs w:val="20"/>
      <w:lang w:val="en-US"/>
    </w:rPr>
  </w:style>
  <w:style w:type="paragraph" w:customStyle="1" w:styleId="CaracterCaracter1">
    <w:name w:val="Caracter Caracter1"/>
    <w:basedOn w:val="Normal"/>
    <w:rsid w:val="00A06DAA"/>
    <w:pPr>
      <w:spacing w:after="0" w:line="240" w:lineRule="auto"/>
    </w:pPr>
    <w:rPr>
      <w:rFonts w:ascii="Times New Roman" w:eastAsia="Times New Roman" w:hAnsi="Times New Roman"/>
      <w:sz w:val="24"/>
      <w:szCs w:val="24"/>
      <w:lang w:val="pl-PL" w:eastAsia="pl-PL"/>
    </w:rPr>
  </w:style>
  <w:style w:type="paragraph" w:customStyle="1" w:styleId="CharCharCharCharChar">
    <w:name w:val="Char Char Char Char Char"/>
    <w:basedOn w:val="Normal"/>
    <w:rsid w:val="00A06DAA"/>
    <w:pPr>
      <w:spacing w:after="0" w:line="240" w:lineRule="auto"/>
    </w:pPr>
    <w:rPr>
      <w:rFonts w:ascii="Times New Roman" w:eastAsia="Times New Roman" w:hAnsi="Times New Roman"/>
      <w:sz w:val="24"/>
      <w:szCs w:val="24"/>
      <w:lang w:val="pl-PL" w:eastAsia="pl-PL"/>
    </w:rPr>
  </w:style>
  <w:style w:type="character" w:customStyle="1" w:styleId="gabrieladobrescu">
    <w:name w:val="gabriela.dobrescu"/>
    <w:semiHidden/>
    <w:rsid w:val="00A06DAA"/>
    <w:rPr>
      <w:rFonts w:ascii="Arial" w:hAnsi="Arial" w:cs="Arial"/>
      <w:color w:val="auto"/>
      <w:sz w:val="20"/>
      <w:szCs w:val="20"/>
    </w:rPr>
  </w:style>
  <w:style w:type="character" w:styleId="Hyperlink">
    <w:name w:val="Hyperlink"/>
    <w:rsid w:val="00A06DAA"/>
    <w:rPr>
      <w:color w:val="0000FF"/>
      <w:u w:val="single"/>
    </w:rPr>
  </w:style>
  <w:style w:type="paragraph" w:customStyle="1" w:styleId="CharCharCharChar">
    <w:name w:val="Char Char Char Char"/>
    <w:basedOn w:val="Normal"/>
    <w:rsid w:val="00A06DAA"/>
    <w:pPr>
      <w:spacing w:after="0" w:line="240" w:lineRule="auto"/>
    </w:pPr>
    <w:rPr>
      <w:rFonts w:ascii="Times New Roman" w:eastAsia="Times New Roman" w:hAnsi="Times New Roman"/>
      <w:sz w:val="24"/>
      <w:szCs w:val="24"/>
      <w:lang w:val="pl-PL" w:eastAsia="pl-PL"/>
    </w:rPr>
  </w:style>
  <w:style w:type="character" w:styleId="FootnoteReference">
    <w:name w:val="footnote reference"/>
    <w:rsid w:val="00A06DAA"/>
    <w:rPr>
      <w:vertAlign w:val="superscript"/>
    </w:rPr>
  </w:style>
  <w:style w:type="paragraph" w:styleId="TOC4">
    <w:name w:val="toc 4"/>
    <w:basedOn w:val="TOC3"/>
    <w:uiPriority w:val="9"/>
    <w:rsid w:val="00A06DAA"/>
    <w:pPr>
      <w:tabs>
        <w:tab w:val="left" w:pos="1418"/>
        <w:tab w:val="right" w:pos="8505"/>
      </w:tabs>
      <w:ind w:left="1418" w:right="567" w:hanging="1418"/>
    </w:pPr>
    <w:rPr>
      <w:rFonts w:ascii="Arial" w:eastAsia="Times New Roman" w:hAnsi="Arial"/>
      <w:szCs w:val="22"/>
      <w:lang w:val="en-US" w:eastAsia="en-AU"/>
    </w:rPr>
  </w:style>
  <w:style w:type="paragraph" w:styleId="TOC3">
    <w:name w:val="toc 3"/>
    <w:basedOn w:val="Normal"/>
    <w:next w:val="Normal"/>
    <w:autoRedefine/>
    <w:rsid w:val="00A06DAA"/>
    <w:pPr>
      <w:spacing w:after="0" w:line="240" w:lineRule="auto"/>
      <w:ind w:left="480"/>
    </w:pPr>
    <w:rPr>
      <w:rFonts w:ascii="Times New Roman" w:eastAsia="Batang" w:hAnsi="Times New Roman"/>
      <w:sz w:val="24"/>
      <w:szCs w:val="24"/>
      <w:lang w:eastAsia="ko-KR"/>
    </w:rPr>
  </w:style>
  <w:style w:type="paragraph" w:customStyle="1" w:styleId="PECtext">
    <w:name w:val="PEC text"/>
    <w:aliases w:val="Block"/>
    <w:link w:val="PECtextChar"/>
    <w:qFormat/>
    <w:rsid w:val="00A06DAA"/>
    <w:pPr>
      <w:spacing w:before="200"/>
    </w:pPr>
    <w:rPr>
      <w:rFonts w:ascii="Arial" w:eastAsia="Times New Roman" w:hAnsi="Arial"/>
      <w:color w:val="000000"/>
      <w:sz w:val="22"/>
      <w:szCs w:val="22"/>
      <w:lang w:eastAsia="en-US"/>
    </w:rPr>
  </w:style>
  <w:style w:type="character" w:customStyle="1" w:styleId="PECtextChar">
    <w:name w:val="PEC text Char"/>
    <w:link w:val="PECtext"/>
    <w:rsid w:val="00A06DAA"/>
    <w:rPr>
      <w:rFonts w:ascii="Arial" w:eastAsia="Times New Roman" w:hAnsi="Arial" w:cs="Times New Roman"/>
      <w:color w:val="000000"/>
      <w:lang w:val="en-GB"/>
    </w:rPr>
  </w:style>
  <w:style w:type="paragraph" w:styleId="Revision">
    <w:name w:val="Revision"/>
    <w:hidden/>
    <w:uiPriority w:val="99"/>
    <w:semiHidden/>
    <w:rsid w:val="00A06DAA"/>
    <w:rPr>
      <w:rFonts w:ascii="Times New Roman" w:eastAsia="Batang" w:hAnsi="Times New Roman"/>
      <w:sz w:val="24"/>
      <w:szCs w:val="24"/>
      <w:lang w:val="ro-RO" w:eastAsia="ko-KR"/>
    </w:rPr>
  </w:style>
  <w:style w:type="paragraph" w:customStyle="1" w:styleId="eneltesto">
    <w:name w:val="enel testo"/>
    <w:basedOn w:val="Normal"/>
    <w:qFormat/>
    <w:rsid w:val="00A06DAA"/>
    <w:pPr>
      <w:suppressAutoHyphens/>
      <w:spacing w:after="0" w:line="260" w:lineRule="exact"/>
    </w:pPr>
    <w:rPr>
      <w:rFonts w:ascii="Arial" w:eastAsia="Times New Roman" w:hAnsi="Arial"/>
      <w:sz w:val="20"/>
      <w:lang w:val="it-IT" w:eastAsia="it-IT"/>
    </w:rPr>
  </w:style>
  <w:style w:type="character" w:styleId="FollowedHyperlink">
    <w:name w:val="FollowedHyperlink"/>
    <w:rsid w:val="00742009"/>
    <w:rPr>
      <w:color w:val="800080"/>
      <w:u w:val="single"/>
    </w:rPr>
  </w:style>
  <w:style w:type="paragraph" w:customStyle="1" w:styleId="norm1">
    <w:name w:val="norm1"/>
    <w:basedOn w:val="Normal"/>
    <w:rsid w:val="004750F3"/>
    <w:pPr>
      <w:spacing w:before="120" w:after="0" w:line="340" w:lineRule="exact"/>
    </w:pPr>
    <w:rPr>
      <w:rFonts w:ascii="TimesRomanR" w:eastAsia="Times New Roman" w:hAnsi="TimesRomanR"/>
      <w:noProof/>
      <w:sz w:val="24"/>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8.bin"/><Relationship Id="rId26"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11.bin"/><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oleObject" Target="embeddings/oleObject15.bin"/><Relationship Id="rId33" Type="http://schemas.openxmlformats.org/officeDocument/2006/relationships/oleObject" Target="embeddings/oleObject22.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14.bin"/><Relationship Id="rId32" Type="http://schemas.openxmlformats.org/officeDocument/2006/relationships/oleObject" Target="embeddings/oleObject21.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oleObject" Target="embeddings/oleObject18.bin"/><Relationship Id="rId36"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oleObject" Target="embeddings/oleObject12.bin"/><Relationship Id="rId27" Type="http://schemas.openxmlformats.org/officeDocument/2006/relationships/oleObject" Target="embeddings/oleObject17.bin"/><Relationship Id="rId30" Type="http://schemas.openxmlformats.org/officeDocument/2006/relationships/oleObject" Target="embeddings/oleObject20.bin"/><Relationship Id="rId35" Type="http://schemas.openxmlformats.org/officeDocument/2006/relationships/fontTable" Target="fontTable.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0B698-60C7-4F0C-B9E7-5632C1A65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75</Pages>
  <Words>24055</Words>
  <Characters>137116</Characters>
  <Application>Microsoft Office Word</Application>
  <DocSecurity>0</DocSecurity>
  <Lines>1142</Lines>
  <Paragraphs>321</Paragraphs>
  <ScaleCrop>false</ScaleCrop>
  <HeadingPairs>
    <vt:vector size="2" baseType="variant">
      <vt:variant>
        <vt:lpstr>Title</vt:lpstr>
      </vt:variant>
      <vt:variant>
        <vt:i4>1</vt:i4>
      </vt:variant>
    </vt:vector>
  </HeadingPairs>
  <TitlesOfParts>
    <vt:vector size="1" baseType="lpstr">
      <vt:lpstr>Sinteza observaţii la documentul de discuţie</vt:lpstr>
    </vt:vector>
  </TitlesOfParts>
  <Company>ANRE</Company>
  <LinksUpToDate>false</LinksUpToDate>
  <CharactersWithSpaces>160850</CharactersWithSpaces>
  <SharedDoc>false</SharedDoc>
  <HLinks>
    <vt:vector size="6" baseType="variant">
      <vt:variant>
        <vt:i4>5177426</vt:i4>
      </vt:variant>
      <vt:variant>
        <vt:i4>0</vt:i4>
      </vt:variant>
      <vt:variant>
        <vt:i4>0</vt:i4>
      </vt:variant>
      <vt:variant>
        <vt:i4>5</vt:i4>
      </vt:variant>
      <vt:variant>
        <vt:lpwstr>http://www.bnr.ro/Titluri-de-stat---rate-de-referinta-(fixing)-6332.aspx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Sinteza observaţii la documentul de discuţie</dc:title>
  <dc:subject/>
  <dc:creator>Catalin LAZAR</dc:creator>
  <cp:keywords/>
  <cp:lastModifiedBy>Cristina Pirvu</cp:lastModifiedBy>
  <cp:revision>3</cp:revision>
  <cp:lastPrinted>2018-08-07T12:57:00Z</cp:lastPrinted>
  <dcterms:created xsi:type="dcterms:W3CDTF">2019-07-23T11:37:00Z</dcterms:created>
  <dcterms:modified xsi:type="dcterms:W3CDTF">2019-07-23T11:39:00Z</dcterms:modified>
</cp:coreProperties>
</file>